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A4B80" w14:textId="363D2966" w:rsidR="00AB7F28" w:rsidRPr="0024470A" w:rsidRDefault="000B44F4">
      <w:pPr>
        <w:rPr>
          <w:rFonts w:ascii="Arial" w:hAnsi="Arial" w:cs="Arial"/>
          <w:b/>
          <w:sz w:val="20"/>
          <w:szCs w:val="20"/>
        </w:rPr>
      </w:pPr>
      <w:bookmarkStart w:id="0" w:name="_GoBack"/>
      <w:bookmarkEnd w:id="0"/>
      <w:r>
        <w:rPr>
          <w:rFonts w:ascii="Arial" w:hAnsi="Arial" w:cs="Arial"/>
          <w:b/>
          <w:sz w:val="20"/>
          <w:szCs w:val="20"/>
        </w:rPr>
        <w:t>M</w:t>
      </w:r>
      <w:r w:rsidR="00AB7F28" w:rsidRPr="0024470A">
        <w:rPr>
          <w:rFonts w:ascii="Arial" w:hAnsi="Arial" w:cs="Arial"/>
          <w:b/>
          <w:sz w:val="20"/>
          <w:szCs w:val="20"/>
        </w:rPr>
        <w:t>arking and providing feedback face-to-face:</w:t>
      </w:r>
      <w:r w:rsidR="0024470A" w:rsidRPr="0024470A">
        <w:rPr>
          <w:rFonts w:ascii="Arial" w:hAnsi="Arial" w:cs="Arial"/>
          <w:b/>
          <w:sz w:val="20"/>
          <w:szCs w:val="20"/>
        </w:rPr>
        <w:t xml:space="preserve"> staff and student perspectives</w:t>
      </w:r>
    </w:p>
    <w:p w14:paraId="3F087FC3" w14:textId="77777777" w:rsidR="003E22C5" w:rsidRDefault="003E22C5">
      <w:pPr>
        <w:jc w:val="both"/>
        <w:rPr>
          <w:rFonts w:ascii="Arial" w:hAnsi="Arial" w:cs="Arial"/>
          <w:sz w:val="20"/>
          <w:szCs w:val="20"/>
        </w:rPr>
      </w:pPr>
    </w:p>
    <w:p w14:paraId="6D71B23C" w14:textId="1EC4D31B" w:rsidR="0024470A" w:rsidRPr="0024470A" w:rsidRDefault="0024470A">
      <w:pPr>
        <w:jc w:val="both"/>
        <w:rPr>
          <w:rFonts w:ascii="Arial" w:hAnsi="Arial" w:cs="Arial"/>
          <w:sz w:val="20"/>
          <w:szCs w:val="20"/>
        </w:rPr>
      </w:pPr>
      <w:r w:rsidRPr="0024470A">
        <w:rPr>
          <w:rFonts w:ascii="Arial" w:hAnsi="Arial" w:cs="Arial"/>
          <w:sz w:val="20"/>
          <w:szCs w:val="20"/>
        </w:rPr>
        <w:t>Charlotte Chalmers</w:t>
      </w:r>
      <w:r>
        <w:rPr>
          <w:rFonts w:ascii="Arial" w:hAnsi="Arial" w:cs="Arial"/>
          <w:sz w:val="20"/>
          <w:szCs w:val="20"/>
        </w:rPr>
        <w:t>,</w:t>
      </w:r>
      <w:r w:rsidRPr="0024470A">
        <w:rPr>
          <w:rFonts w:ascii="Arial" w:hAnsi="Arial" w:cs="Arial"/>
          <w:sz w:val="20"/>
          <w:szCs w:val="20"/>
        </w:rPr>
        <w:t xml:space="preserve"> Elaine Mowat</w:t>
      </w:r>
      <w:r>
        <w:rPr>
          <w:rFonts w:ascii="Arial" w:hAnsi="Arial" w:cs="Arial"/>
          <w:sz w:val="20"/>
          <w:szCs w:val="20"/>
        </w:rPr>
        <w:t xml:space="preserve"> and</w:t>
      </w:r>
      <w:r w:rsidRPr="0024470A">
        <w:rPr>
          <w:rFonts w:ascii="Arial" w:hAnsi="Arial" w:cs="Arial"/>
          <w:sz w:val="20"/>
          <w:szCs w:val="20"/>
        </w:rPr>
        <w:t xml:space="preserve"> Maggie Chapman </w:t>
      </w:r>
    </w:p>
    <w:p w14:paraId="2A63D60F" w14:textId="50EDCE9F" w:rsidR="0024470A" w:rsidRPr="0024470A" w:rsidRDefault="0024470A">
      <w:pPr>
        <w:jc w:val="both"/>
        <w:rPr>
          <w:rFonts w:ascii="Arial" w:hAnsi="Arial" w:cs="Arial"/>
          <w:sz w:val="20"/>
          <w:szCs w:val="20"/>
        </w:rPr>
      </w:pPr>
    </w:p>
    <w:p w14:paraId="784460CA" w14:textId="77777777" w:rsidR="0024470A" w:rsidRDefault="0024470A">
      <w:pPr>
        <w:jc w:val="both"/>
        <w:rPr>
          <w:rFonts w:ascii="Arial" w:hAnsi="Arial" w:cs="Arial"/>
          <w:sz w:val="20"/>
          <w:szCs w:val="20"/>
        </w:rPr>
      </w:pPr>
    </w:p>
    <w:p w14:paraId="7242250F" w14:textId="59D9192D" w:rsidR="0024470A" w:rsidRPr="0024470A" w:rsidRDefault="0024470A">
      <w:pPr>
        <w:jc w:val="both"/>
        <w:rPr>
          <w:rFonts w:ascii="Arial" w:hAnsi="Arial" w:cs="Arial"/>
          <w:b/>
          <w:sz w:val="20"/>
          <w:szCs w:val="20"/>
        </w:rPr>
      </w:pPr>
      <w:r w:rsidRPr="0024470A">
        <w:rPr>
          <w:rFonts w:ascii="Arial" w:hAnsi="Arial" w:cs="Arial"/>
          <w:b/>
          <w:sz w:val="20"/>
          <w:szCs w:val="20"/>
        </w:rPr>
        <w:t>Biographical/contact details of author(s)</w:t>
      </w:r>
    </w:p>
    <w:p w14:paraId="67B24AB3" w14:textId="77777777" w:rsidR="003E22C5" w:rsidRDefault="003E22C5">
      <w:pPr>
        <w:jc w:val="both"/>
        <w:rPr>
          <w:rFonts w:ascii="Arial" w:hAnsi="Arial" w:cs="Arial"/>
          <w:sz w:val="20"/>
          <w:szCs w:val="20"/>
        </w:rPr>
      </w:pPr>
    </w:p>
    <w:p w14:paraId="5229D959" w14:textId="5C6C36AB" w:rsidR="0024470A" w:rsidRPr="0024470A" w:rsidRDefault="0024470A">
      <w:pPr>
        <w:jc w:val="both"/>
        <w:rPr>
          <w:rFonts w:ascii="Arial" w:hAnsi="Arial" w:cs="Arial"/>
          <w:sz w:val="20"/>
          <w:szCs w:val="20"/>
        </w:rPr>
      </w:pPr>
      <w:r w:rsidRPr="0024470A">
        <w:rPr>
          <w:rFonts w:ascii="Arial" w:hAnsi="Arial" w:cs="Arial"/>
          <w:sz w:val="20"/>
          <w:szCs w:val="20"/>
        </w:rPr>
        <w:t>Charlotte Chalmers, School of Life, Sport and Social Sciences, Edinburgh Napier University, Sighthill Campus, Edinburgh EH11 4BN. UK</w:t>
      </w:r>
      <w:r>
        <w:rPr>
          <w:rFonts w:ascii="Arial" w:hAnsi="Arial" w:cs="Arial"/>
          <w:sz w:val="20"/>
          <w:szCs w:val="20"/>
        </w:rPr>
        <w:t xml:space="preserve">.  </w:t>
      </w:r>
      <w:r w:rsidRPr="0024470A">
        <w:rPr>
          <w:rFonts w:ascii="Arial" w:hAnsi="Arial" w:cs="Arial"/>
          <w:sz w:val="20"/>
          <w:szCs w:val="20"/>
        </w:rPr>
        <w:t>Tel: +44 (0)131 455 2502</w:t>
      </w:r>
      <w:r>
        <w:rPr>
          <w:rFonts w:ascii="Arial" w:hAnsi="Arial" w:cs="Arial"/>
          <w:sz w:val="20"/>
          <w:szCs w:val="20"/>
        </w:rPr>
        <w:t xml:space="preserve">.  </w:t>
      </w:r>
      <w:r w:rsidRPr="0024470A">
        <w:rPr>
          <w:rFonts w:ascii="Arial" w:hAnsi="Arial" w:cs="Arial"/>
          <w:sz w:val="20"/>
          <w:szCs w:val="20"/>
        </w:rPr>
        <w:t xml:space="preserve">Email: </w:t>
      </w:r>
      <w:hyperlink r:id="rId8" w:history="1">
        <w:r w:rsidRPr="00855D82">
          <w:rPr>
            <w:rStyle w:val="Hyperlink"/>
            <w:rFonts w:ascii="Arial" w:hAnsi="Arial" w:cs="Arial"/>
            <w:sz w:val="20"/>
            <w:szCs w:val="20"/>
            <w:u w:val="none"/>
          </w:rPr>
          <w:t>c.chalmers@napier.ac.uk</w:t>
        </w:r>
      </w:hyperlink>
      <w:r w:rsidR="00855D82">
        <w:rPr>
          <w:rFonts w:ascii="Arial" w:hAnsi="Arial" w:cs="Arial"/>
          <w:sz w:val="20"/>
          <w:szCs w:val="20"/>
        </w:rPr>
        <w:t>.</w:t>
      </w:r>
    </w:p>
    <w:p w14:paraId="5B54756E" w14:textId="77777777" w:rsidR="0024470A" w:rsidRPr="0024470A" w:rsidRDefault="0024470A">
      <w:pPr>
        <w:jc w:val="both"/>
        <w:rPr>
          <w:rFonts w:ascii="Arial" w:hAnsi="Arial" w:cs="Arial"/>
          <w:sz w:val="20"/>
          <w:szCs w:val="20"/>
        </w:rPr>
      </w:pPr>
    </w:p>
    <w:p w14:paraId="3DE8B561" w14:textId="77777777" w:rsidR="003E22C5" w:rsidRPr="0024470A" w:rsidRDefault="003E22C5">
      <w:pPr>
        <w:jc w:val="both"/>
        <w:rPr>
          <w:rFonts w:ascii="Arial" w:hAnsi="Arial" w:cs="Arial"/>
          <w:sz w:val="20"/>
          <w:szCs w:val="20"/>
        </w:rPr>
      </w:pPr>
      <w:r w:rsidRPr="0024470A">
        <w:rPr>
          <w:rFonts w:ascii="Arial" w:hAnsi="Arial" w:cs="Arial"/>
          <w:sz w:val="20"/>
          <w:szCs w:val="20"/>
        </w:rPr>
        <w:t xml:space="preserve">Elaine Mowat </w:t>
      </w:r>
    </w:p>
    <w:p w14:paraId="238329D9" w14:textId="7468463A" w:rsidR="003E22C5" w:rsidRPr="0024470A" w:rsidRDefault="003E22C5">
      <w:pPr>
        <w:jc w:val="both"/>
        <w:rPr>
          <w:rFonts w:ascii="Arial" w:hAnsi="Arial" w:cs="Arial"/>
          <w:sz w:val="20"/>
          <w:szCs w:val="20"/>
        </w:rPr>
      </w:pPr>
      <w:r w:rsidRPr="0024470A">
        <w:rPr>
          <w:rFonts w:ascii="Arial" w:hAnsi="Arial" w:cs="Arial"/>
          <w:sz w:val="20"/>
          <w:szCs w:val="20"/>
        </w:rPr>
        <w:t>Academic Strategy and Practice at Edinburgh Napier (ASPEN)</w:t>
      </w:r>
      <w:r w:rsidR="00855D82">
        <w:rPr>
          <w:rFonts w:ascii="Arial" w:hAnsi="Arial" w:cs="Arial"/>
          <w:sz w:val="20"/>
          <w:szCs w:val="20"/>
        </w:rPr>
        <w:t xml:space="preserve">.  Email: </w:t>
      </w:r>
      <w:r w:rsidR="00C27194">
        <w:rPr>
          <w:rFonts w:ascii="Arial" w:hAnsi="Arial" w:cs="Arial"/>
          <w:sz w:val="20"/>
          <w:szCs w:val="20"/>
        </w:rPr>
        <w:t>e.mowat@napier.ac.uk.</w:t>
      </w:r>
    </w:p>
    <w:p w14:paraId="79E93AFA" w14:textId="77777777" w:rsidR="003E22C5" w:rsidRPr="0024470A" w:rsidRDefault="003E22C5">
      <w:pPr>
        <w:jc w:val="both"/>
        <w:rPr>
          <w:rFonts w:ascii="Arial" w:hAnsi="Arial" w:cs="Arial"/>
          <w:sz w:val="20"/>
          <w:szCs w:val="20"/>
        </w:rPr>
      </w:pPr>
    </w:p>
    <w:p w14:paraId="03887E29" w14:textId="77777777" w:rsidR="003E22C5" w:rsidRPr="0024470A" w:rsidRDefault="003E22C5">
      <w:pPr>
        <w:jc w:val="both"/>
        <w:rPr>
          <w:rFonts w:ascii="Arial" w:hAnsi="Arial" w:cs="Arial"/>
          <w:sz w:val="20"/>
          <w:szCs w:val="20"/>
        </w:rPr>
      </w:pPr>
      <w:r w:rsidRPr="0024470A">
        <w:rPr>
          <w:rFonts w:ascii="Arial" w:hAnsi="Arial" w:cs="Arial"/>
          <w:sz w:val="20"/>
          <w:szCs w:val="20"/>
        </w:rPr>
        <w:t xml:space="preserve">Maggie Chapman </w:t>
      </w:r>
    </w:p>
    <w:p w14:paraId="265CAFC1" w14:textId="560C4349" w:rsidR="003E22C5" w:rsidRPr="00EA50EE" w:rsidRDefault="00C27194">
      <w:pPr>
        <w:jc w:val="both"/>
        <w:rPr>
          <w:rFonts w:ascii="Arial" w:hAnsi="Arial" w:cs="Arial"/>
          <w:bCs/>
          <w:sz w:val="20"/>
          <w:szCs w:val="20"/>
          <w:lang w:val="en"/>
        </w:rPr>
      </w:pPr>
      <w:r>
        <w:rPr>
          <w:rFonts w:ascii="Arial" w:hAnsi="Arial" w:cs="Arial"/>
          <w:sz w:val="20"/>
          <w:szCs w:val="20"/>
        </w:rPr>
        <w:t xml:space="preserve">AMINA, Muslim </w:t>
      </w:r>
      <w:r w:rsidR="004D7DE9">
        <w:rPr>
          <w:rFonts w:ascii="Arial" w:hAnsi="Arial" w:cs="Arial"/>
          <w:sz w:val="20"/>
          <w:szCs w:val="20"/>
        </w:rPr>
        <w:t>W</w:t>
      </w:r>
      <w:r>
        <w:rPr>
          <w:rFonts w:ascii="Arial" w:hAnsi="Arial" w:cs="Arial"/>
          <w:sz w:val="20"/>
          <w:szCs w:val="20"/>
        </w:rPr>
        <w:t xml:space="preserve">omen’s </w:t>
      </w:r>
      <w:r w:rsidR="004D7DE9">
        <w:rPr>
          <w:rFonts w:ascii="Arial" w:hAnsi="Arial" w:cs="Arial"/>
          <w:sz w:val="20"/>
          <w:szCs w:val="20"/>
        </w:rPr>
        <w:t>R</w:t>
      </w:r>
      <w:r>
        <w:rPr>
          <w:rFonts w:ascii="Arial" w:hAnsi="Arial" w:cs="Arial"/>
          <w:sz w:val="20"/>
          <w:szCs w:val="20"/>
        </w:rPr>
        <w:t xml:space="preserve">esource </w:t>
      </w:r>
      <w:r w:rsidR="004D7DE9">
        <w:rPr>
          <w:rFonts w:ascii="Arial" w:hAnsi="Arial" w:cs="Arial"/>
          <w:sz w:val="20"/>
          <w:szCs w:val="20"/>
        </w:rPr>
        <w:t>C</w:t>
      </w:r>
      <w:r>
        <w:rPr>
          <w:rFonts w:ascii="Arial" w:hAnsi="Arial" w:cs="Arial"/>
          <w:sz w:val="20"/>
          <w:szCs w:val="20"/>
        </w:rPr>
        <w:t xml:space="preserve">entre, </w:t>
      </w:r>
      <w:r w:rsidR="007436B6" w:rsidRPr="007436B6">
        <w:rPr>
          <w:rFonts w:ascii="Arial" w:hAnsi="Arial" w:cs="Arial"/>
          <w:bCs/>
          <w:sz w:val="20"/>
          <w:szCs w:val="20"/>
          <w:lang w:val="en"/>
        </w:rPr>
        <w:t xml:space="preserve">1/3 6 Whitehall Crescent, </w:t>
      </w:r>
      <w:r w:rsidR="007436B6" w:rsidRPr="007436B6">
        <w:rPr>
          <w:rFonts w:ascii="Arial" w:hAnsi="Arial" w:cs="Arial"/>
          <w:sz w:val="20"/>
          <w:szCs w:val="20"/>
        </w:rPr>
        <w:t>Dundee</w:t>
      </w:r>
      <w:r w:rsidR="00EA50EE">
        <w:rPr>
          <w:rFonts w:ascii="Arial" w:hAnsi="Arial" w:cs="Arial"/>
          <w:bCs/>
          <w:sz w:val="20"/>
          <w:szCs w:val="20"/>
          <w:lang w:val="en"/>
        </w:rPr>
        <w:t xml:space="preserve"> </w:t>
      </w:r>
      <w:r w:rsidR="007436B6" w:rsidRPr="007436B6">
        <w:rPr>
          <w:rFonts w:ascii="Arial" w:hAnsi="Arial" w:cs="Arial"/>
          <w:bCs/>
          <w:sz w:val="20"/>
          <w:szCs w:val="20"/>
          <w:lang w:val="en"/>
        </w:rPr>
        <w:t>DD1 4AU</w:t>
      </w:r>
      <w:r w:rsidR="00855D82">
        <w:rPr>
          <w:rFonts w:ascii="Arial" w:hAnsi="Arial" w:cs="Arial"/>
          <w:sz w:val="20"/>
          <w:szCs w:val="20"/>
        </w:rPr>
        <w:t xml:space="preserve">.  Email: </w:t>
      </w:r>
      <w:r>
        <w:rPr>
          <w:rFonts w:ascii="Arial" w:hAnsi="Arial" w:cs="Arial"/>
          <w:sz w:val="20"/>
          <w:szCs w:val="20"/>
        </w:rPr>
        <w:t>maggie@mwrc.org.uk.</w:t>
      </w:r>
    </w:p>
    <w:p w14:paraId="4CCF562E" w14:textId="77777777" w:rsidR="003E22C5" w:rsidRPr="0024470A" w:rsidRDefault="003E22C5">
      <w:pPr>
        <w:jc w:val="both"/>
        <w:rPr>
          <w:rFonts w:ascii="Arial" w:hAnsi="Arial" w:cs="Arial"/>
          <w:sz w:val="20"/>
          <w:szCs w:val="20"/>
        </w:rPr>
      </w:pPr>
    </w:p>
    <w:p w14:paraId="2D457DCB" w14:textId="77777777" w:rsidR="005B285B" w:rsidRPr="0001094F" w:rsidRDefault="005B285B">
      <w:pPr>
        <w:jc w:val="both"/>
        <w:rPr>
          <w:rFonts w:ascii="Arial" w:hAnsi="Arial" w:cs="Arial"/>
          <w:sz w:val="20"/>
          <w:szCs w:val="20"/>
        </w:rPr>
      </w:pPr>
    </w:p>
    <w:p w14:paraId="5DF78F43" w14:textId="77777777" w:rsidR="005B285B" w:rsidRPr="0001094F" w:rsidRDefault="005B285B">
      <w:pPr>
        <w:jc w:val="both"/>
        <w:rPr>
          <w:rFonts w:ascii="Arial" w:hAnsi="Arial" w:cs="Arial"/>
          <w:b/>
          <w:sz w:val="20"/>
          <w:szCs w:val="20"/>
        </w:rPr>
      </w:pPr>
      <w:r w:rsidRPr="0001094F">
        <w:rPr>
          <w:rFonts w:ascii="Arial" w:hAnsi="Arial" w:cs="Arial"/>
          <w:b/>
          <w:sz w:val="20"/>
          <w:szCs w:val="20"/>
        </w:rPr>
        <w:t>Biographical details of author(s)</w:t>
      </w:r>
    </w:p>
    <w:p w14:paraId="7D3FF838" w14:textId="77777777" w:rsidR="005B285B" w:rsidRPr="0001094F" w:rsidRDefault="005B285B">
      <w:pPr>
        <w:jc w:val="both"/>
        <w:rPr>
          <w:rFonts w:ascii="Arial" w:hAnsi="Arial" w:cs="Arial"/>
          <w:sz w:val="20"/>
          <w:szCs w:val="20"/>
        </w:rPr>
      </w:pPr>
    </w:p>
    <w:p w14:paraId="50BF14FF" w14:textId="63314562" w:rsidR="007436B6" w:rsidRDefault="007436B6">
      <w:pPr>
        <w:jc w:val="both"/>
        <w:rPr>
          <w:rFonts w:ascii="Arial" w:hAnsi="Arial" w:cs="Arial"/>
          <w:sz w:val="20"/>
          <w:szCs w:val="20"/>
        </w:rPr>
      </w:pPr>
      <w:r w:rsidRPr="007436B6">
        <w:rPr>
          <w:rFonts w:ascii="Arial" w:hAnsi="Arial" w:cs="Arial"/>
          <w:sz w:val="20"/>
          <w:szCs w:val="20"/>
        </w:rPr>
        <w:t xml:space="preserve">Charlotte Chalmers is Head of Academic Provision in the School of Life, Sport and Social Sciences at Edinburgh Napier University. She is a biologist </w:t>
      </w:r>
      <w:r w:rsidR="009B3BF0">
        <w:rPr>
          <w:rFonts w:ascii="Arial" w:hAnsi="Arial" w:cs="Arial"/>
          <w:sz w:val="20"/>
          <w:szCs w:val="20"/>
        </w:rPr>
        <w:t xml:space="preserve">specialising in reproductive physiology, </w:t>
      </w:r>
      <w:r w:rsidRPr="007436B6">
        <w:rPr>
          <w:rFonts w:ascii="Arial" w:hAnsi="Arial" w:cs="Arial"/>
          <w:sz w:val="20"/>
          <w:szCs w:val="20"/>
        </w:rPr>
        <w:t xml:space="preserve">who has taught in Higher Education for 19 years. Her </w:t>
      </w:r>
      <w:r w:rsidR="009B3BF0">
        <w:rPr>
          <w:rFonts w:ascii="Arial" w:hAnsi="Arial" w:cs="Arial"/>
          <w:sz w:val="20"/>
          <w:szCs w:val="20"/>
        </w:rPr>
        <w:t xml:space="preserve">pedagogical </w:t>
      </w:r>
      <w:r w:rsidRPr="007436B6">
        <w:rPr>
          <w:rFonts w:ascii="Arial" w:hAnsi="Arial" w:cs="Arial"/>
          <w:sz w:val="20"/>
          <w:szCs w:val="20"/>
        </w:rPr>
        <w:t>research interes</w:t>
      </w:r>
      <w:r w:rsidR="00761DCD">
        <w:rPr>
          <w:rFonts w:ascii="Arial" w:hAnsi="Arial" w:cs="Arial"/>
          <w:sz w:val="20"/>
          <w:szCs w:val="20"/>
        </w:rPr>
        <w:t>ts include assessment and feedback</w:t>
      </w:r>
      <w:r w:rsidR="009B3BF0">
        <w:rPr>
          <w:rFonts w:ascii="Arial" w:hAnsi="Arial" w:cs="Arial"/>
          <w:sz w:val="20"/>
          <w:szCs w:val="20"/>
        </w:rPr>
        <w:t>.</w:t>
      </w:r>
    </w:p>
    <w:p w14:paraId="08BA9E5D" w14:textId="77777777" w:rsidR="00761DCD" w:rsidRPr="007436B6" w:rsidRDefault="00761DCD">
      <w:pPr>
        <w:jc w:val="both"/>
        <w:rPr>
          <w:rFonts w:ascii="Arial" w:hAnsi="Arial" w:cs="Arial"/>
          <w:sz w:val="20"/>
          <w:szCs w:val="20"/>
        </w:rPr>
      </w:pPr>
    </w:p>
    <w:p w14:paraId="01857CFC" w14:textId="77777777" w:rsidR="007436B6" w:rsidRPr="007436B6" w:rsidRDefault="007436B6">
      <w:pPr>
        <w:jc w:val="both"/>
        <w:rPr>
          <w:rFonts w:ascii="Arial" w:hAnsi="Arial" w:cs="Arial"/>
          <w:sz w:val="20"/>
          <w:szCs w:val="20"/>
        </w:rPr>
      </w:pPr>
      <w:r w:rsidRPr="007436B6">
        <w:rPr>
          <w:rFonts w:ascii="Arial" w:hAnsi="Arial" w:cs="Arial"/>
          <w:sz w:val="20"/>
          <w:szCs w:val="20"/>
        </w:rPr>
        <w:t>Elaine Mowat is an Academic Developer at Edinburgh Napier University. Her interests include mentoring and coaching, feedback, technology-enhanced learning, action research and academic skills.</w:t>
      </w:r>
    </w:p>
    <w:p w14:paraId="15EC1BB6" w14:textId="77777777" w:rsidR="007436B6" w:rsidRDefault="007436B6">
      <w:pPr>
        <w:jc w:val="both"/>
        <w:rPr>
          <w:rFonts w:ascii="Arial" w:hAnsi="Arial" w:cs="Arial"/>
          <w:sz w:val="20"/>
          <w:szCs w:val="20"/>
        </w:rPr>
      </w:pPr>
    </w:p>
    <w:p w14:paraId="371FE8DF" w14:textId="23833C76" w:rsidR="005B285B" w:rsidRPr="0001094F" w:rsidRDefault="007436B6">
      <w:pPr>
        <w:jc w:val="both"/>
        <w:rPr>
          <w:rFonts w:ascii="Arial" w:hAnsi="Arial" w:cs="Arial"/>
          <w:sz w:val="20"/>
          <w:szCs w:val="20"/>
        </w:rPr>
      </w:pPr>
      <w:r w:rsidRPr="007436B6">
        <w:rPr>
          <w:rFonts w:ascii="Arial" w:hAnsi="Arial" w:cs="Arial"/>
          <w:sz w:val="20"/>
          <w:szCs w:val="20"/>
        </w:rPr>
        <w:t>Maggie Chapman was</w:t>
      </w:r>
      <w:r w:rsidR="00B96694">
        <w:rPr>
          <w:rFonts w:ascii="Arial" w:hAnsi="Arial" w:cs="Arial"/>
          <w:sz w:val="20"/>
          <w:szCs w:val="20"/>
        </w:rPr>
        <w:t xml:space="preserve"> </w:t>
      </w:r>
      <w:r w:rsidRPr="007436B6">
        <w:rPr>
          <w:rFonts w:ascii="Arial" w:hAnsi="Arial" w:cs="Arial"/>
          <w:sz w:val="20"/>
          <w:szCs w:val="20"/>
        </w:rPr>
        <w:t>a lecturer in cultural geography</w:t>
      </w:r>
      <w:r>
        <w:rPr>
          <w:rFonts w:ascii="Arial" w:hAnsi="Arial" w:cs="Arial"/>
          <w:sz w:val="20"/>
          <w:szCs w:val="20"/>
        </w:rPr>
        <w:t xml:space="preserve"> at</w:t>
      </w:r>
      <w:r w:rsidRPr="007436B6" w:rsidDel="007436B6">
        <w:rPr>
          <w:rFonts w:ascii="Arial" w:hAnsi="Arial" w:cs="Arial"/>
          <w:sz w:val="20"/>
          <w:szCs w:val="20"/>
        </w:rPr>
        <w:t xml:space="preserve"> </w:t>
      </w:r>
      <w:r w:rsidRPr="007436B6">
        <w:rPr>
          <w:rFonts w:ascii="Arial" w:hAnsi="Arial" w:cs="Arial"/>
          <w:sz w:val="20"/>
          <w:szCs w:val="20"/>
        </w:rPr>
        <w:t>the School of Life, Sport and Social Sciences at Edinburgh Napier University</w:t>
      </w:r>
      <w:r>
        <w:rPr>
          <w:rFonts w:ascii="Arial" w:hAnsi="Arial" w:cs="Arial"/>
          <w:sz w:val="20"/>
          <w:szCs w:val="20"/>
        </w:rPr>
        <w:t xml:space="preserve">. She is currently the development officer for Amina as well as being Rector of Aberdeen University and co-convenor of the Scottish Green Party. </w:t>
      </w:r>
    </w:p>
    <w:p w14:paraId="6F639C3F" w14:textId="77777777" w:rsidR="003E22C5" w:rsidRPr="0024470A" w:rsidRDefault="003E22C5">
      <w:pPr>
        <w:jc w:val="both"/>
        <w:rPr>
          <w:rFonts w:ascii="Arial" w:hAnsi="Arial" w:cs="Arial"/>
          <w:sz w:val="20"/>
          <w:szCs w:val="20"/>
        </w:rPr>
      </w:pPr>
    </w:p>
    <w:p w14:paraId="3D8CDA3E" w14:textId="77777777" w:rsidR="003E22C5" w:rsidRDefault="003E22C5">
      <w:pPr>
        <w:jc w:val="both"/>
        <w:rPr>
          <w:rFonts w:ascii="Arial" w:hAnsi="Arial" w:cs="Arial"/>
          <w:sz w:val="20"/>
          <w:szCs w:val="20"/>
        </w:rPr>
      </w:pPr>
    </w:p>
    <w:p w14:paraId="69512CCA" w14:textId="77777777" w:rsidR="00EA50EE" w:rsidRPr="0024470A" w:rsidRDefault="00EA50EE">
      <w:pPr>
        <w:jc w:val="both"/>
        <w:rPr>
          <w:rFonts w:ascii="Arial" w:hAnsi="Arial" w:cs="Arial"/>
          <w:sz w:val="20"/>
          <w:szCs w:val="20"/>
        </w:rPr>
      </w:pPr>
    </w:p>
    <w:p w14:paraId="5F9D62A6" w14:textId="77777777" w:rsidR="003E22C5" w:rsidRPr="0024470A" w:rsidRDefault="003E22C5">
      <w:pPr>
        <w:jc w:val="both"/>
        <w:rPr>
          <w:rFonts w:ascii="Arial" w:hAnsi="Arial" w:cs="Arial"/>
          <w:sz w:val="20"/>
          <w:szCs w:val="20"/>
        </w:rPr>
      </w:pPr>
    </w:p>
    <w:p w14:paraId="2D630102" w14:textId="3D4EAEC3" w:rsidR="00FC7864" w:rsidRPr="0024470A" w:rsidRDefault="00AB7F28">
      <w:pPr>
        <w:jc w:val="both"/>
        <w:rPr>
          <w:rFonts w:ascii="Arial" w:hAnsi="Arial" w:cs="Arial"/>
          <w:b/>
          <w:sz w:val="20"/>
          <w:szCs w:val="20"/>
        </w:rPr>
      </w:pPr>
      <w:r w:rsidRPr="0024470A">
        <w:rPr>
          <w:rFonts w:ascii="Arial" w:hAnsi="Arial" w:cs="Arial"/>
          <w:b/>
          <w:sz w:val="20"/>
          <w:szCs w:val="20"/>
        </w:rPr>
        <w:t>A</w:t>
      </w:r>
      <w:r w:rsidR="00FC7864" w:rsidRPr="0024470A">
        <w:rPr>
          <w:rFonts w:ascii="Arial" w:hAnsi="Arial" w:cs="Arial"/>
          <w:b/>
          <w:sz w:val="20"/>
          <w:szCs w:val="20"/>
        </w:rPr>
        <w:t>bstract</w:t>
      </w:r>
    </w:p>
    <w:p w14:paraId="297BC0A2" w14:textId="77777777" w:rsidR="00DF2BFE" w:rsidRPr="0024470A" w:rsidRDefault="00DF2BFE">
      <w:pPr>
        <w:jc w:val="both"/>
        <w:rPr>
          <w:rFonts w:ascii="Arial" w:hAnsi="Arial" w:cs="Arial"/>
          <w:sz w:val="20"/>
          <w:szCs w:val="20"/>
        </w:rPr>
      </w:pPr>
    </w:p>
    <w:p w14:paraId="4A2A6AB0" w14:textId="49D24982" w:rsidR="00FC7864" w:rsidRDefault="001A2D66">
      <w:pPr>
        <w:jc w:val="both"/>
        <w:rPr>
          <w:rFonts w:ascii="Arial" w:hAnsi="Arial" w:cs="Arial"/>
          <w:sz w:val="20"/>
          <w:szCs w:val="20"/>
        </w:rPr>
      </w:pPr>
      <w:r>
        <w:rPr>
          <w:rFonts w:ascii="Arial" w:hAnsi="Arial" w:cs="Arial"/>
          <w:sz w:val="20"/>
          <w:szCs w:val="20"/>
        </w:rPr>
        <w:t>The setting, marking and providing feedback on assessments forms an important part of a tutor’s role.</w:t>
      </w:r>
      <w:r w:rsidR="00820CB2">
        <w:rPr>
          <w:rFonts w:ascii="Arial" w:hAnsi="Arial" w:cs="Arial"/>
          <w:sz w:val="20"/>
          <w:szCs w:val="20"/>
        </w:rPr>
        <w:t xml:space="preserve"> Studies into the use of feedback and how it is interpreted by students indicate a mismatch between what students are looking for and what tutors think they are giving. T</w:t>
      </w:r>
      <w:r w:rsidR="00C95AD1">
        <w:rPr>
          <w:rFonts w:ascii="Arial" w:hAnsi="Arial" w:cs="Arial"/>
          <w:sz w:val="20"/>
          <w:szCs w:val="20"/>
        </w:rPr>
        <w:t>utors</w:t>
      </w:r>
      <w:r w:rsidR="00820CB2">
        <w:rPr>
          <w:rFonts w:ascii="Arial" w:hAnsi="Arial" w:cs="Arial"/>
          <w:sz w:val="20"/>
          <w:szCs w:val="20"/>
        </w:rPr>
        <w:t xml:space="preserve"> comment that students are more interested in the mark than</w:t>
      </w:r>
      <w:r w:rsidR="00C95AD1">
        <w:rPr>
          <w:rFonts w:ascii="Arial" w:hAnsi="Arial" w:cs="Arial"/>
          <w:sz w:val="20"/>
          <w:szCs w:val="20"/>
        </w:rPr>
        <w:t xml:space="preserve"> the feedback, and yet students indicate that they do not get enough feedback, or that it is not useful</w:t>
      </w:r>
      <w:r>
        <w:rPr>
          <w:rFonts w:ascii="Arial" w:hAnsi="Arial" w:cs="Arial"/>
          <w:sz w:val="20"/>
          <w:szCs w:val="20"/>
        </w:rPr>
        <w:t xml:space="preserve">. </w:t>
      </w:r>
      <w:r w:rsidR="00FC7864" w:rsidRPr="0024470A">
        <w:rPr>
          <w:rFonts w:ascii="Arial" w:hAnsi="Arial" w:cs="Arial"/>
          <w:sz w:val="20"/>
          <w:szCs w:val="20"/>
        </w:rPr>
        <w:t xml:space="preserve">This study investigates </w:t>
      </w:r>
      <w:r w:rsidR="00E579D6">
        <w:rPr>
          <w:rFonts w:ascii="Arial" w:hAnsi="Arial" w:cs="Arial"/>
          <w:sz w:val="20"/>
          <w:szCs w:val="20"/>
        </w:rPr>
        <w:t>student and staff perceptions of the linking of marking and fe</w:t>
      </w:r>
      <w:r w:rsidR="00857F37">
        <w:rPr>
          <w:rFonts w:ascii="Arial" w:hAnsi="Arial" w:cs="Arial"/>
          <w:sz w:val="20"/>
          <w:szCs w:val="20"/>
        </w:rPr>
        <w:t>edback in face-to-face sessions</w:t>
      </w:r>
      <w:r w:rsidR="00263290">
        <w:rPr>
          <w:rFonts w:ascii="Arial" w:hAnsi="Arial" w:cs="Arial"/>
          <w:sz w:val="20"/>
          <w:szCs w:val="20"/>
        </w:rPr>
        <w:t>.</w:t>
      </w:r>
      <w:r w:rsidR="00FC7864" w:rsidRPr="0024470A">
        <w:rPr>
          <w:rFonts w:ascii="Arial" w:hAnsi="Arial" w:cs="Arial"/>
          <w:sz w:val="20"/>
          <w:szCs w:val="20"/>
        </w:rPr>
        <w:t xml:space="preserve"> A cohort of y</w:t>
      </w:r>
      <w:r w:rsidR="00143551" w:rsidRPr="0024470A">
        <w:rPr>
          <w:rFonts w:ascii="Arial" w:hAnsi="Arial" w:cs="Arial"/>
          <w:sz w:val="20"/>
          <w:szCs w:val="20"/>
        </w:rPr>
        <w:t>ear one university students were</w:t>
      </w:r>
      <w:r w:rsidR="00FC7864" w:rsidRPr="0024470A">
        <w:rPr>
          <w:rFonts w:ascii="Arial" w:hAnsi="Arial" w:cs="Arial"/>
          <w:sz w:val="20"/>
          <w:szCs w:val="20"/>
        </w:rPr>
        <w:t xml:space="preserve"> given the option of receiving </w:t>
      </w:r>
      <w:r w:rsidR="00143551" w:rsidRPr="0024470A">
        <w:rPr>
          <w:rFonts w:ascii="Arial" w:hAnsi="Arial" w:cs="Arial"/>
          <w:sz w:val="20"/>
          <w:szCs w:val="20"/>
        </w:rPr>
        <w:t>either written feedback or</w:t>
      </w:r>
      <w:r w:rsidR="00FC7864" w:rsidRPr="0024470A">
        <w:rPr>
          <w:rFonts w:ascii="Arial" w:hAnsi="Arial" w:cs="Arial"/>
          <w:sz w:val="20"/>
          <w:szCs w:val="20"/>
        </w:rPr>
        <w:t xml:space="preserve"> </w:t>
      </w:r>
      <w:r w:rsidR="003F40C5" w:rsidRPr="0024470A">
        <w:rPr>
          <w:rFonts w:ascii="Arial" w:hAnsi="Arial" w:cs="Arial"/>
          <w:sz w:val="20"/>
          <w:szCs w:val="20"/>
        </w:rPr>
        <w:t xml:space="preserve">a 15 minute </w:t>
      </w:r>
      <w:r w:rsidR="00FC7864" w:rsidRPr="0024470A">
        <w:rPr>
          <w:rFonts w:ascii="Arial" w:hAnsi="Arial" w:cs="Arial"/>
          <w:sz w:val="20"/>
          <w:szCs w:val="20"/>
        </w:rPr>
        <w:t xml:space="preserve">meeting with one of their tutors to have their essay marked with </w:t>
      </w:r>
      <w:r w:rsidR="00143551" w:rsidRPr="0024470A">
        <w:rPr>
          <w:rFonts w:ascii="Arial" w:hAnsi="Arial" w:cs="Arial"/>
          <w:sz w:val="20"/>
          <w:szCs w:val="20"/>
        </w:rPr>
        <w:t>them</w:t>
      </w:r>
      <w:r w:rsidR="00C02C58" w:rsidRPr="0024470A">
        <w:rPr>
          <w:rFonts w:ascii="Arial" w:hAnsi="Arial" w:cs="Arial"/>
          <w:sz w:val="20"/>
          <w:szCs w:val="20"/>
        </w:rPr>
        <w:t xml:space="preserve">. Forty nine </w:t>
      </w:r>
      <w:r w:rsidR="0058686C" w:rsidRPr="0024470A">
        <w:rPr>
          <w:rFonts w:ascii="Arial" w:hAnsi="Arial" w:cs="Arial"/>
          <w:sz w:val="20"/>
          <w:szCs w:val="20"/>
        </w:rPr>
        <w:t xml:space="preserve">students chose </w:t>
      </w:r>
      <w:r w:rsidR="003E4FF2" w:rsidRPr="0024470A">
        <w:rPr>
          <w:rFonts w:ascii="Arial" w:hAnsi="Arial" w:cs="Arial"/>
          <w:sz w:val="20"/>
          <w:szCs w:val="20"/>
        </w:rPr>
        <w:t>face-to-face</w:t>
      </w:r>
      <w:r w:rsidR="0058686C" w:rsidRPr="0024470A">
        <w:rPr>
          <w:rFonts w:ascii="Arial" w:hAnsi="Arial" w:cs="Arial"/>
          <w:sz w:val="20"/>
          <w:szCs w:val="20"/>
        </w:rPr>
        <w:t xml:space="preserve"> marking</w:t>
      </w:r>
      <w:r w:rsidR="00C845D7" w:rsidRPr="0024470A">
        <w:rPr>
          <w:rFonts w:ascii="Arial" w:hAnsi="Arial" w:cs="Arial"/>
          <w:sz w:val="20"/>
          <w:szCs w:val="20"/>
        </w:rPr>
        <w:t xml:space="preserve">, the remaining </w:t>
      </w:r>
      <w:r w:rsidR="00EB044A" w:rsidRPr="0024470A">
        <w:rPr>
          <w:rFonts w:ascii="Arial" w:hAnsi="Arial" w:cs="Arial"/>
          <w:sz w:val="20"/>
          <w:szCs w:val="20"/>
        </w:rPr>
        <w:t>35</w:t>
      </w:r>
      <w:r w:rsidR="00C845D7" w:rsidRPr="0024470A">
        <w:rPr>
          <w:rFonts w:ascii="Arial" w:hAnsi="Arial" w:cs="Arial"/>
          <w:sz w:val="20"/>
          <w:szCs w:val="20"/>
        </w:rPr>
        <w:t xml:space="preserve"> students received written feedback. </w:t>
      </w:r>
      <w:r w:rsidR="00761DCD">
        <w:rPr>
          <w:rFonts w:ascii="Arial" w:hAnsi="Arial" w:cs="Arial"/>
          <w:sz w:val="20"/>
          <w:szCs w:val="20"/>
        </w:rPr>
        <w:t>F</w:t>
      </w:r>
      <w:r w:rsidR="00143551" w:rsidRPr="0024470A">
        <w:rPr>
          <w:rFonts w:ascii="Arial" w:hAnsi="Arial" w:cs="Arial"/>
          <w:sz w:val="20"/>
          <w:szCs w:val="20"/>
        </w:rPr>
        <w:t>ocus groups were used to investigate the student experienc</w:t>
      </w:r>
      <w:r w:rsidR="00FC7864" w:rsidRPr="0024470A">
        <w:rPr>
          <w:rFonts w:ascii="Arial" w:hAnsi="Arial" w:cs="Arial"/>
          <w:sz w:val="20"/>
          <w:szCs w:val="20"/>
        </w:rPr>
        <w:t xml:space="preserve">e. </w:t>
      </w:r>
      <w:r w:rsidR="00F53F45">
        <w:rPr>
          <w:rFonts w:ascii="Arial" w:hAnsi="Arial" w:cs="Arial"/>
          <w:sz w:val="20"/>
          <w:szCs w:val="20"/>
        </w:rPr>
        <w:t>S</w:t>
      </w:r>
      <w:r w:rsidR="00FC7864" w:rsidRPr="0024470A">
        <w:rPr>
          <w:rFonts w:ascii="Arial" w:hAnsi="Arial" w:cs="Arial"/>
          <w:sz w:val="20"/>
          <w:szCs w:val="20"/>
        </w:rPr>
        <w:t xml:space="preserve">taff </w:t>
      </w:r>
      <w:r w:rsidR="00516DEC" w:rsidRPr="0024470A">
        <w:rPr>
          <w:rFonts w:ascii="Arial" w:hAnsi="Arial" w:cs="Arial"/>
          <w:sz w:val="20"/>
          <w:szCs w:val="20"/>
        </w:rPr>
        <w:t xml:space="preserve">members </w:t>
      </w:r>
      <w:r w:rsidR="00FC7864" w:rsidRPr="0024470A">
        <w:rPr>
          <w:rFonts w:ascii="Arial" w:hAnsi="Arial" w:cs="Arial"/>
          <w:sz w:val="20"/>
          <w:szCs w:val="20"/>
        </w:rPr>
        <w:t xml:space="preserve">were also asked to </w:t>
      </w:r>
      <w:r w:rsidR="008D6F73" w:rsidRPr="0024470A">
        <w:rPr>
          <w:rFonts w:ascii="Arial" w:hAnsi="Arial" w:cs="Arial"/>
          <w:sz w:val="20"/>
          <w:szCs w:val="20"/>
        </w:rPr>
        <w:t>reflect on the process</w:t>
      </w:r>
      <w:r w:rsidR="00E579D6">
        <w:rPr>
          <w:rFonts w:ascii="Arial" w:hAnsi="Arial" w:cs="Arial"/>
          <w:sz w:val="20"/>
          <w:szCs w:val="20"/>
        </w:rPr>
        <w:t>. S</w:t>
      </w:r>
      <w:r w:rsidR="00FC7864" w:rsidRPr="0024470A">
        <w:rPr>
          <w:rFonts w:ascii="Arial" w:hAnsi="Arial" w:cs="Arial"/>
          <w:sz w:val="20"/>
          <w:szCs w:val="20"/>
        </w:rPr>
        <w:t>tudents and staff found the experience</w:t>
      </w:r>
      <w:r w:rsidR="00C02C58" w:rsidRPr="0024470A">
        <w:rPr>
          <w:rFonts w:ascii="Arial" w:hAnsi="Arial" w:cs="Arial"/>
          <w:sz w:val="20"/>
          <w:szCs w:val="20"/>
        </w:rPr>
        <w:t xml:space="preserve"> of face-to-face marking</w:t>
      </w:r>
      <w:r w:rsidR="00FC7864" w:rsidRPr="0024470A">
        <w:rPr>
          <w:rFonts w:ascii="Arial" w:hAnsi="Arial" w:cs="Arial"/>
          <w:sz w:val="20"/>
          <w:szCs w:val="20"/>
        </w:rPr>
        <w:t xml:space="preserve"> beneficial and positive. Both felt that the time spent together allowed for a </w:t>
      </w:r>
      <w:r w:rsidR="006D0FE6" w:rsidRPr="0024470A">
        <w:rPr>
          <w:rFonts w:ascii="Arial" w:hAnsi="Arial" w:cs="Arial"/>
          <w:sz w:val="20"/>
          <w:szCs w:val="20"/>
        </w:rPr>
        <w:t xml:space="preserve">feedback </w:t>
      </w:r>
      <w:r w:rsidR="00FC7864" w:rsidRPr="0024470A">
        <w:rPr>
          <w:rFonts w:ascii="Arial" w:hAnsi="Arial" w:cs="Arial"/>
          <w:sz w:val="20"/>
          <w:szCs w:val="20"/>
        </w:rPr>
        <w:t>dialogue about the piece of work, and that staff could explain and</w:t>
      </w:r>
      <w:r w:rsidR="0024470A" w:rsidRPr="0024470A">
        <w:rPr>
          <w:rFonts w:ascii="Arial" w:hAnsi="Arial" w:cs="Arial"/>
          <w:sz w:val="20"/>
          <w:szCs w:val="20"/>
        </w:rPr>
        <w:t xml:space="preserve"> justify why marks were given.</w:t>
      </w:r>
    </w:p>
    <w:p w14:paraId="396852D8" w14:textId="77777777" w:rsidR="00F53F45" w:rsidRDefault="00F53F45">
      <w:pPr>
        <w:jc w:val="both"/>
        <w:rPr>
          <w:rFonts w:ascii="Arial" w:hAnsi="Arial" w:cs="Arial"/>
          <w:sz w:val="20"/>
          <w:szCs w:val="20"/>
        </w:rPr>
      </w:pPr>
    </w:p>
    <w:p w14:paraId="1AFABECD" w14:textId="77777777" w:rsidR="0024470A" w:rsidRPr="0024470A" w:rsidRDefault="0024470A">
      <w:pPr>
        <w:jc w:val="both"/>
        <w:rPr>
          <w:rFonts w:ascii="Arial" w:hAnsi="Arial" w:cs="Arial"/>
          <w:sz w:val="20"/>
          <w:szCs w:val="20"/>
        </w:rPr>
      </w:pPr>
    </w:p>
    <w:p w14:paraId="20768D60" w14:textId="7F1A599D" w:rsidR="0024470A" w:rsidRPr="0024470A" w:rsidRDefault="0024470A">
      <w:pPr>
        <w:jc w:val="both"/>
        <w:rPr>
          <w:rFonts w:ascii="Arial" w:hAnsi="Arial" w:cs="Arial"/>
          <w:b/>
          <w:sz w:val="20"/>
          <w:szCs w:val="20"/>
        </w:rPr>
      </w:pPr>
      <w:r w:rsidRPr="0024470A">
        <w:rPr>
          <w:rFonts w:ascii="Arial" w:hAnsi="Arial" w:cs="Arial"/>
          <w:b/>
          <w:sz w:val="20"/>
          <w:szCs w:val="20"/>
        </w:rPr>
        <w:t>Keywords</w:t>
      </w:r>
    </w:p>
    <w:p w14:paraId="6D38AF89" w14:textId="77777777" w:rsidR="00F81ECF" w:rsidRPr="0024470A" w:rsidRDefault="00F81ECF">
      <w:pPr>
        <w:jc w:val="both"/>
        <w:rPr>
          <w:rFonts w:ascii="Arial" w:hAnsi="Arial" w:cs="Arial"/>
          <w:sz w:val="20"/>
          <w:szCs w:val="20"/>
        </w:rPr>
      </w:pPr>
    </w:p>
    <w:p w14:paraId="7556121C" w14:textId="16C3445B" w:rsidR="003F40C5" w:rsidRPr="0024470A" w:rsidRDefault="003F40C5">
      <w:pPr>
        <w:jc w:val="both"/>
        <w:rPr>
          <w:rFonts w:ascii="Arial" w:hAnsi="Arial" w:cs="Arial"/>
          <w:sz w:val="20"/>
          <w:szCs w:val="20"/>
        </w:rPr>
      </w:pPr>
      <w:r w:rsidRPr="0024470A">
        <w:rPr>
          <w:rFonts w:ascii="Arial" w:hAnsi="Arial" w:cs="Arial"/>
          <w:sz w:val="20"/>
          <w:szCs w:val="20"/>
        </w:rPr>
        <w:t>Marking</w:t>
      </w:r>
      <w:r w:rsidR="008638D3" w:rsidRPr="0024470A">
        <w:rPr>
          <w:rFonts w:ascii="Arial" w:hAnsi="Arial" w:cs="Arial"/>
          <w:sz w:val="20"/>
          <w:szCs w:val="20"/>
        </w:rPr>
        <w:t xml:space="preserve"> linked to feedback; feedback</w:t>
      </w:r>
      <w:r w:rsidR="006D0FE6" w:rsidRPr="0024470A">
        <w:rPr>
          <w:rFonts w:ascii="Arial" w:hAnsi="Arial" w:cs="Arial"/>
          <w:sz w:val="20"/>
          <w:szCs w:val="20"/>
        </w:rPr>
        <w:t xml:space="preserve"> dialogue</w:t>
      </w:r>
      <w:r w:rsidR="00DF2BFE" w:rsidRPr="0024470A">
        <w:rPr>
          <w:rFonts w:ascii="Arial" w:hAnsi="Arial" w:cs="Arial"/>
          <w:sz w:val="20"/>
          <w:szCs w:val="20"/>
        </w:rPr>
        <w:t>; face-to-</w:t>
      </w:r>
      <w:r w:rsidR="00F81ECF" w:rsidRPr="0024470A">
        <w:rPr>
          <w:rFonts w:ascii="Arial" w:hAnsi="Arial" w:cs="Arial"/>
          <w:sz w:val="20"/>
          <w:szCs w:val="20"/>
        </w:rPr>
        <w:t>face marking</w:t>
      </w:r>
    </w:p>
    <w:p w14:paraId="0D570F7B" w14:textId="77777777" w:rsidR="00F81ECF" w:rsidRPr="0024470A" w:rsidRDefault="00F81ECF">
      <w:pPr>
        <w:jc w:val="both"/>
        <w:rPr>
          <w:rFonts w:ascii="Arial" w:hAnsi="Arial" w:cs="Arial"/>
          <w:sz w:val="20"/>
          <w:szCs w:val="20"/>
        </w:rPr>
      </w:pPr>
    </w:p>
    <w:p w14:paraId="5FF993CF" w14:textId="77777777" w:rsidR="00F81ECF" w:rsidRPr="0024470A" w:rsidRDefault="00F81ECF">
      <w:pPr>
        <w:jc w:val="both"/>
        <w:rPr>
          <w:rFonts w:ascii="Arial" w:hAnsi="Arial" w:cs="Arial"/>
          <w:sz w:val="20"/>
          <w:szCs w:val="20"/>
        </w:rPr>
      </w:pPr>
    </w:p>
    <w:p w14:paraId="04A859E6" w14:textId="77777777" w:rsidR="00F81ECF" w:rsidRPr="0024470A" w:rsidRDefault="00F81ECF">
      <w:pPr>
        <w:jc w:val="both"/>
        <w:rPr>
          <w:rFonts w:ascii="Arial" w:hAnsi="Arial" w:cs="Arial"/>
          <w:sz w:val="20"/>
          <w:szCs w:val="20"/>
        </w:rPr>
      </w:pPr>
    </w:p>
    <w:p w14:paraId="2D0D1CC0" w14:textId="77777777" w:rsidR="0024470A" w:rsidRPr="0024470A" w:rsidRDefault="0024470A">
      <w:pPr>
        <w:jc w:val="both"/>
        <w:rPr>
          <w:rFonts w:ascii="Arial" w:hAnsi="Arial" w:cs="Arial"/>
          <w:sz w:val="20"/>
          <w:szCs w:val="20"/>
        </w:rPr>
      </w:pPr>
    </w:p>
    <w:p w14:paraId="498D7D08" w14:textId="457B7A3C" w:rsidR="00F81ECF" w:rsidRDefault="0024470A">
      <w:pPr>
        <w:jc w:val="both"/>
        <w:rPr>
          <w:rFonts w:ascii="Arial" w:hAnsi="Arial" w:cs="Arial"/>
          <w:b/>
          <w:sz w:val="20"/>
          <w:szCs w:val="20"/>
        </w:rPr>
      </w:pPr>
      <w:r w:rsidRPr="0024470A">
        <w:rPr>
          <w:rFonts w:ascii="Arial" w:hAnsi="Arial" w:cs="Arial"/>
          <w:b/>
          <w:sz w:val="20"/>
          <w:szCs w:val="20"/>
        </w:rPr>
        <w:t>Marking and providing feedback</w:t>
      </w:r>
    </w:p>
    <w:p w14:paraId="6B14BA21" w14:textId="77777777" w:rsidR="0024470A" w:rsidRPr="0024470A" w:rsidRDefault="0024470A">
      <w:pPr>
        <w:pStyle w:val="Body"/>
        <w:spacing w:after="0" w:line="240" w:lineRule="auto"/>
        <w:jc w:val="both"/>
        <w:rPr>
          <w:rFonts w:ascii="Arial" w:hAnsi="Arial" w:cs="Arial"/>
          <w:sz w:val="20"/>
          <w:szCs w:val="20"/>
          <w:lang w:val="en-GB"/>
        </w:rPr>
      </w:pPr>
    </w:p>
    <w:p w14:paraId="50BEAED0" w14:textId="77777777" w:rsidR="008A3D12" w:rsidRDefault="00471C0B">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lastRenderedPageBreak/>
        <w:t xml:space="preserve">The value of feedback in learning is well established, with </w:t>
      </w:r>
      <w:r w:rsidR="00044E52" w:rsidRPr="0024470A">
        <w:rPr>
          <w:rFonts w:ascii="Arial" w:hAnsi="Arial" w:cs="Arial"/>
          <w:sz w:val="20"/>
          <w:szCs w:val="20"/>
          <w:lang w:val="en-GB"/>
        </w:rPr>
        <w:t xml:space="preserve">abundant </w:t>
      </w:r>
      <w:r w:rsidRPr="0024470A">
        <w:rPr>
          <w:rFonts w:ascii="Arial" w:hAnsi="Arial" w:cs="Arial"/>
          <w:sz w:val="20"/>
          <w:szCs w:val="20"/>
          <w:lang w:val="en-GB"/>
        </w:rPr>
        <w:t>literature relating to feedback</w:t>
      </w:r>
      <w:r w:rsidR="00877BC0" w:rsidRPr="0024470A">
        <w:rPr>
          <w:rFonts w:ascii="Arial" w:hAnsi="Arial" w:cs="Arial"/>
          <w:sz w:val="20"/>
          <w:szCs w:val="20"/>
          <w:lang w:val="en-GB"/>
        </w:rPr>
        <w:t xml:space="preserve"> </w:t>
      </w:r>
      <w:r w:rsidR="00E579D6">
        <w:rPr>
          <w:rFonts w:ascii="Arial" w:hAnsi="Arial" w:cs="Arial"/>
          <w:sz w:val="20"/>
          <w:szCs w:val="20"/>
          <w:lang w:val="en-GB"/>
        </w:rPr>
        <w:t>in higher e</w:t>
      </w:r>
      <w:r w:rsidRPr="0024470A">
        <w:rPr>
          <w:rFonts w:ascii="Arial" w:hAnsi="Arial" w:cs="Arial"/>
          <w:sz w:val="20"/>
          <w:szCs w:val="20"/>
          <w:lang w:val="en-GB"/>
        </w:rPr>
        <w:t>ducation and</w:t>
      </w:r>
      <w:r w:rsidR="00F8768A" w:rsidRPr="0024470A">
        <w:rPr>
          <w:rFonts w:ascii="Arial" w:hAnsi="Arial" w:cs="Arial"/>
          <w:sz w:val="20"/>
          <w:szCs w:val="20"/>
          <w:lang w:val="en-GB"/>
        </w:rPr>
        <w:t xml:space="preserve"> how best to provide it in order to</w:t>
      </w:r>
      <w:r w:rsidR="00877BC0" w:rsidRPr="0024470A">
        <w:rPr>
          <w:rFonts w:ascii="Arial" w:hAnsi="Arial" w:cs="Arial"/>
          <w:sz w:val="20"/>
          <w:szCs w:val="20"/>
          <w:lang w:val="en-GB"/>
        </w:rPr>
        <w:t xml:space="preserve"> promote learning (</w:t>
      </w:r>
      <w:r w:rsidR="00E579D6" w:rsidRPr="0024470A">
        <w:rPr>
          <w:rFonts w:ascii="Arial" w:hAnsi="Arial" w:cs="Arial"/>
          <w:sz w:val="20"/>
          <w:szCs w:val="20"/>
          <w:lang w:val="en-GB"/>
        </w:rPr>
        <w:t>Rust</w:t>
      </w:r>
      <w:r w:rsidR="00E579D6">
        <w:rPr>
          <w:rFonts w:ascii="Arial" w:hAnsi="Arial" w:cs="Arial"/>
          <w:sz w:val="20"/>
          <w:szCs w:val="20"/>
          <w:lang w:val="en-GB"/>
        </w:rPr>
        <w:t xml:space="preserve"> et al.</w:t>
      </w:r>
      <w:r w:rsidR="00E579D6" w:rsidRPr="0024470A">
        <w:rPr>
          <w:rFonts w:ascii="Arial" w:hAnsi="Arial" w:cs="Arial"/>
          <w:sz w:val="20"/>
          <w:szCs w:val="20"/>
          <w:lang w:val="en-GB"/>
        </w:rPr>
        <w:t>, 2003</w:t>
      </w:r>
      <w:r w:rsidR="00E579D6">
        <w:rPr>
          <w:rFonts w:ascii="Arial" w:hAnsi="Arial" w:cs="Arial"/>
          <w:sz w:val="20"/>
          <w:szCs w:val="20"/>
          <w:lang w:val="en-GB"/>
        </w:rPr>
        <w:t xml:space="preserve">; </w:t>
      </w:r>
      <w:r w:rsidR="006D0FE6" w:rsidRPr="0024470A">
        <w:rPr>
          <w:rFonts w:ascii="Arial" w:hAnsi="Arial" w:cs="Arial"/>
          <w:sz w:val="20"/>
          <w:szCs w:val="20"/>
          <w:lang w:val="en-GB"/>
        </w:rPr>
        <w:t>Gibbs and Simpson, 2004;</w:t>
      </w:r>
      <w:r w:rsidR="00877BC0" w:rsidRPr="0024470A">
        <w:rPr>
          <w:rFonts w:ascii="Arial" w:hAnsi="Arial" w:cs="Arial"/>
          <w:sz w:val="20"/>
          <w:szCs w:val="20"/>
          <w:lang w:val="en-GB"/>
        </w:rPr>
        <w:t xml:space="preserve"> Hattie and Timperley, 2007</w:t>
      </w:r>
      <w:r w:rsidR="00143551" w:rsidRPr="0024470A">
        <w:rPr>
          <w:rFonts w:ascii="Arial" w:hAnsi="Arial" w:cs="Arial"/>
          <w:sz w:val="20"/>
          <w:szCs w:val="20"/>
          <w:lang w:val="en-GB"/>
        </w:rPr>
        <w:t xml:space="preserve">; Lizzio and Wilson, 2008; </w:t>
      </w:r>
      <w:r w:rsidR="00E579D6">
        <w:rPr>
          <w:rFonts w:ascii="Arial" w:hAnsi="Arial" w:cs="Arial"/>
          <w:sz w:val="20"/>
          <w:szCs w:val="20"/>
          <w:lang w:val="en-GB"/>
        </w:rPr>
        <w:t>Orsmond and Merry, 2011</w:t>
      </w:r>
      <w:r w:rsidR="00877BC0" w:rsidRPr="0024470A">
        <w:rPr>
          <w:rFonts w:ascii="Arial" w:hAnsi="Arial" w:cs="Arial"/>
          <w:sz w:val="20"/>
          <w:szCs w:val="20"/>
          <w:lang w:val="en-GB"/>
        </w:rPr>
        <w:t xml:space="preserve">). </w:t>
      </w:r>
      <w:r w:rsidR="00972874">
        <w:rPr>
          <w:rFonts w:ascii="Arial" w:hAnsi="Arial" w:cs="Arial"/>
          <w:sz w:val="20"/>
          <w:szCs w:val="20"/>
          <w:lang w:val="en-GB"/>
        </w:rPr>
        <w:t>With university education often following a modular curriculum, the timing of assessment may occur at the end of a stand-alone module, meaning that feedback comes too late for the student to benefit</w:t>
      </w:r>
      <w:r w:rsidR="002652CE">
        <w:rPr>
          <w:rFonts w:ascii="Arial" w:hAnsi="Arial" w:cs="Arial"/>
          <w:sz w:val="20"/>
          <w:szCs w:val="20"/>
          <w:lang w:val="en-GB"/>
        </w:rPr>
        <w:t xml:space="preserve">. </w:t>
      </w:r>
      <w:r w:rsidR="00877BC0" w:rsidRPr="0024470A">
        <w:rPr>
          <w:rFonts w:ascii="Arial" w:hAnsi="Arial" w:cs="Arial"/>
          <w:sz w:val="20"/>
          <w:szCs w:val="20"/>
          <w:lang w:val="en-GB"/>
        </w:rPr>
        <w:t xml:space="preserve">But despite the understanding of the importance of good feedback, there still appears to be a gap between what staff believe they are doing, and what students feel they are receiving, </w:t>
      </w:r>
      <w:r w:rsidR="00F8768A" w:rsidRPr="0024470A">
        <w:rPr>
          <w:rFonts w:ascii="Arial" w:hAnsi="Arial" w:cs="Arial"/>
          <w:sz w:val="20"/>
          <w:szCs w:val="20"/>
          <w:lang w:val="en-GB"/>
        </w:rPr>
        <w:t>a divide which leaves students and staff dissatisfied (</w:t>
      </w:r>
      <w:r w:rsidR="00A449F3" w:rsidRPr="0024470A">
        <w:rPr>
          <w:rFonts w:ascii="Arial" w:hAnsi="Arial" w:cs="Arial"/>
          <w:sz w:val="20"/>
          <w:szCs w:val="20"/>
          <w:lang w:val="en-GB"/>
        </w:rPr>
        <w:t>Bailey and Garner, 2010; Nicol 2010</w:t>
      </w:r>
      <w:r w:rsidR="00E579D6">
        <w:rPr>
          <w:rFonts w:ascii="Arial" w:hAnsi="Arial" w:cs="Arial"/>
          <w:sz w:val="20"/>
          <w:szCs w:val="20"/>
          <w:lang w:val="en-GB"/>
        </w:rPr>
        <w:t>; Price et al., 2010</w:t>
      </w:r>
      <w:r w:rsidR="00F8768A" w:rsidRPr="0024470A">
        <w:rPr>
          <w:rFonts w:ascii="Arial" w:hAnsi="Arial" w:cs="Arial"/>
          <w:sz w:val="20"/>
          <w:szCs w:val="20"/>
          <w:lang w:val="en-GB"/>
        </w:rPr>
        <w:t xml:space="preserve">) and leads to poor evaluation of feedback in national student surveys </w:t>
      </w:r>
      <w:r w:rsidR="00877BC0" w:rsidRPr="0024470A">
        <w:rPr>
          <w:rFonts w:ascii="Arial" w:hAnsi="Arial" w:cs="Arial"/>
          <w:sz w:val="20"/>
          <w:szCs w:val="20"/>
          <w:lang w:val="en-GB"/>
        </w:rPr>
        <w:t>(Higher Education Funding Council, 2014). Whilst tutors think they are giving extensive feedback, and may spend many hours in producing written comments, the evidence is that the feedback is often not understood, or is not communicated in a way which is helpful to the student. Students comment that they do not know what is expected of them or that they do not understand the language used by the tutor</w:t>
      </w:r>
      <w:r w:rsidR="00063612">
        <w:rPr>
          <w:rFonts w:ascii="Arial" w:hAnsi="Arial" w:cs="Arial"/>
          <w:sz w:val="20"/>
          <w:szCs w:val="20"/>
          <w:lang w:val="en-GB"/>
        </w:rPr>
        <w:t xml:space="preserve"> (</w:t>
      </w:r>
      <w:r w:rsidR="00964AC7">
        <w:rPr>
          <w:rFonts w:ascii="Arial" w:hAnsi="Arial" w:cs="Arial"/>
          <w:sz w:val="20"/>
          <w:szCs w:val="20"/>
          <w:lang w:val="en-GB"/>
        </w:rPr>
        <w:t xml:space="preserve">Weaver, 2006; </w:t>
      </w:r>
      <w:r w:rsidR="00063612" w:rsidRPr="0024470A">
        <w:rPr>
          <w:rFonts w:ascii="Arial" w:hAnsi="Arial" w:cs="Arial"/>
          <w:sz w:val="20"/>
          <w:szCs w:val="20"/>
          <w:lang w:val="en-GB"/>
        </w:rPr>
        <w:t>MacLellan, 2001</w:t>
      </w:r>
      <w:r w:rsidR="00063612">
        <w:rPr>
          <w:rFonts w:ascii="Arial" w:hAnsi="Arial" w:cs="Arial"/>
          <w:sz w:val="20"/>
          <w:szCs w:val="20"/>
          <w:lang w:val="en-GB"/>
        </w:rPr>
        <w:t>)</w:t>
      </w:r>
      <w:r w:rsidR="00123E20">
        <w:rPr>
          <w:rFonts w:ascii="Arial" w:hAnsi="Arial" w:cs="Arial"/>
          <w:sz w:val="20"/>
          <w:szCs w:val="20"/>
          <w:lang w:val="en-GB"/>
        </w:rPr>
        <w:t>.</w:t>
      </w:r>
      <w:r w:rsidR="00063612">
        <w:rPr>
          <w:rFonts w:ascii="Arial" w:hAnsi="Arial" w:cs="Arial"/>
          <w:sz w:val="20"/>
          <w:szCs w:val="20"/>
          <w:lang w:val="en-GB"/>
        </w:rPr>
        <w:t xml:space="preserve"> This is particularly pertinent for students just starting at university</w:t>
      </w:r>
      <w:r w:rsidR="001601B6">
        <w:rPr>
          <w:rFonts w:ascii="Arial" w:hAnsi="Arial" w:cs="Arial"/>
          <w:sz w:val="20"/>
          <w:szCs w:val="20"/>
          <w:lang w:val="en-GB"/>
        </w:rPr>
        <w:t>, they have a whole language relating to assessme</w:t>
      </w:r>
      <w:r w:rsidR="00E579D6">
        <w:rPr>
          <w:rFonts w:ascii="Arial" w:hAnsi="Arial" w:cs="Arial"/>
          <w:sz w:val="20"/>
          <w:szCs w:val="20"/>
          <w:lang w:val="en-GB"/>
        </w:rPr>
        <w:t xml:space="preserve">nt and feedback to learn and </w:t>
      </w:r>
      <w:r w:rsidR="001601B6">
        <w:rPr>
          <w:rFonts w:ascii="Arial" w:hAnsi="Arial" w:cs="Arial"/>
          <w:sz w:val="20"/>
          <w:szCs w:val="20"/>
          <w:lang w:val="en-GB"/>
        </w:rPr>
        <w:t xml:space="preserve">first year students </w:t>
      </w:r>
      <w:r w:rsidR="00E579D6">
        <w:rPr>
          <w:rFonts w:ascii="Arial" w:hAnsi="Arial" w:cs="Arial"/>
          <w:sz w:val="20"/>
          <w:szCs w:val="20"/>
          <w:lang w:val="en-GB"/>
        </w:rPr>
        <w:t xml:space="preserve">are unlikely </w:t>
      </w:r>
      <w:r w:rsidR="001601B6">
        <w:rPr>
          <w:rFonts w:ascii="Arial" w:hAnsi="Arial" w:cs="Arial"/>
          <w:sz w:val="20"/>
          <w:szCs w:val="20"/>
          <w:lang w:val="en-GB"/>
        </w:rPr>
        <w:t xml:space="preserve">to make use of independent learning in order to improve their work following feedback, although this is the intention of the marker </w:t>
      </w:r>
      <w:r w:rsidR="00063612">
        <w:rPr>
          <w:rFonts w:ascii="Arial" w:hAnsi="Arial" w:cs="Arial"/>
          <w:sz w:val="20"/>
          <w:szCs w:val="20"/>
          <w:lang w:val="en-GB"/>
        </w:rPr>
        <w:t>(Robinson et al., 2011</w:t>
      </w:r>
      <w:r w:rsidR="001601B6">
        <w:rPr>
          <w:rFonts w:ascii="Arial" w:hAnsi="Arial" w:cs="Arial"/>
          <w:sz w:val="20"/>
          <w:szCs w:val="20"/>
          <w:lang w:val="en-GB"/>
        </w:rPr>
        <w:t xml:space="preserve">). </w:t>
      </w:r>
    </w:p>
    <w:p w14:paraId="01E4F178" w14:textId="77777777" w:rsidR="008A3D12" w:rsidRDefault="008A3D12">
      <w:pPr>
        <w:pStyle w:val="Body"/>
        <w:spacing w:after="0" w:line="240" w:lineRule="auto"/>
        <w:jc w:val="both"/>
        <w:rPr>
          <w:rFonts w:ascii="Arial" w:hAnsi="Arial" w:cs="Arial"/>
          <w:sz w:val="20"/>
          <w:szCs w:val="20"/>
          <w:lang w:val="en-GB"/>
        </w:rPr>
      </w:pPr>
    </w:p>
    <w:p w14:paraId="2E7E20AB" w14:textId="572A95B3" w:rsidR="00C7155C" w:rsidRDefault="00123E20">
      <w:pPr>
        <w:pStyle w:val="Body"/>
        <w:spacing w:after="0" w:line="240" w:lineRule="auto"/>
        <w:jc w:val="both"/>
        <w:rPr>
          <w:rFonts w:ascii="Arial" w:hAnsi="Arial" w:cs="Arial"/>
          <w:sz w:val="20"/>
          <w:szCs w:val="20"/>
          <w:lang w:val="en-GB"/>
        </w:rPr>
      </w:pPr>
      <w:r>
        <w:rPr>
          <w:rFonts w:ascii="Arial" w:hAnsi="Arial" w:cs="Arial"/>
          <w:sz w:val="20"/>
          <w:szCs w:val="20"/>
          <w:lang w:val="en-GB"/>
        </w:rPr>
        <w:t>In Carless’s study (2006) of tutor perceptions of their feedback compared with student per</w:t>
      </w:r>
      <w:r w:rsidR="00063612">
        <w:rPr>
          <w:rFonts w:ascii="Arial" w:hAnsi="Arial" w:cs="Arial"/>
          <w:sz w:val="20"/>
          <w:szCs w:val="20"/>
          <w:lang w:val="en-GB"/>
        </w:rPr>
        <w:t xml:space="preserve">ceptions, the author identified recurring differences; </w:t>
      </w:r>
      <w:r>
        <w:rPr>
          <w:rFonts w:ascii="Arial" w:hAnsi="Arial" w:cs="Arial"/>
          <w:sz w:val="20"/>
          <w:szCs w:val="20"/>
          <w:lang w:val="en-GB"/>
        </w:rPr>
        <w:t>“tutors believe they are providing more feedback than students do”, and “tutors perceive their feedback to be more useful than students do”</w:t>
      </w:r>
      <w:r w:rsidR="00063612">
        <w:rPr>
          <w:rFonts w:ascii="Arial" w:hAnsi="Arial" w:cs="Arial"/>
          <w:sz w:val="20"/>
          <w:szCs w:val="20"/>
          <w:lang w:val="en-GB"/>
        </w:rPr>
        <w:t>. T</w:t>
      </w:r>
      <w:r w:rsidR="00877BC0" w:rsidRPr="0024470A">
        <w:rPr>
          <w:rFonts w:ascii="Arial" w:hAnsi="Arial" w:cs="Arial"/>
          <w:sz w:val="20"/>
          <w:szCs w:val="20"/>
          <w:lang w:val="en-GB"/>
        </w:rPr>
        <w:t xml:space="preserve">utors </w:t>
      </w:r>
      <w:r>
        <w:rPr>
          <w:rFonts w:ascii="Arial" w:hAnsi="Arial" w:cs="Arial"/>
          <w:sz w:val="20"/>
          <w:szCs w:val="20"/>
          <w:lang w:val="en-GB"/>
        </w:rPr>
        <w:t xml:space="preserve">also </w:t>
      </w:r>
      <w:r w:rsidR="00877BC0" w:rsidRPr="0024470A">
        <w:rPr>
          <w:rFonts w:ascii="Arial" w:hAnsi="Arial" w:cs="Arial"/>
          <w:sz w:val="20"/>
          <w:szCs w:val="20"/>
          <w:lang w:val="en-GB"/>
        </w:rPr>
        <w:t>comment</w:t>
      </w:r>
      <w:r>
        <w:rPr>
          <w:rFonts w:ascii="Arial" w:hAnsi="Arial" w:cs="Arial"/>
          <w:sz w:val="20"/>
          <w:szCs w:val="20"/>
          <w:lang w:val="en-GB"/>
        </w:rPr>
        <w:t>ed</w:t>
      </w:r>
      <w:r w:rsidR="00877BC0" w:rsidRPr="0024470A">
        <w:rPr>
          <w:rFonts w:ascii="Arial" w:hAnsi="Arial" w:cs="Arial"/>
          <w:sz w:val="20"/>
          <w:szCs w:val="20"/>
          <w:lang w:val="en-GB"/>
        </w:rPr>
        <w:t xml:space="preserve"> that often the student</w:t>
      </w:r>
      <w:r w:rsidR="00F76110">
        <w:rPr>
          <w:rFonts w:ascii="Arial" w:hAnsi="Arial" w:cs="Arial"/>
          <w:sz w:val="20"/>
          <w:szCs w:val="20"/>
          <w:lang w:val="en-GB"/>
        </w:rPr>
        <w:t>s</w:t>
      </w:r>
      <w:r w:rsidR="00877BC0" w:rsidRPr="0024470A">
        <w:rPr>
          <w:rFonts w:ascii="Arial" w:hAnsi="Arial" w:cs="Arial"/>
          <w:sz w:val="20"/>
          <w:szCs w:val="20"/>
          <w:lang w:val="en-GB"/>
        </w:rPr>
        <w:t xml:space="preserve"> </w:t>
      </w:r>
      <w:r w:rsidR="00F76110">
        <w:rPr>
          <w:rFonts w:ascii="Arial" w:hAnsi="Arial" w:cs="Arial"/>
          <w:sz w:val="20"/>
          <w:szCs w:val="20"/>
          <w:lang w:val="en-GB"/>
        </w:rPr>
        <w:t>were</w:t>
      </w:r>
      <w:r w:rsidR="00877BC0" w:rsidRPr="0024470A">
        <w:rPr>
          <w:rFonts w:ascii="Arial" w:hAnsi="Arial" w:cs="Arial"/>
          <w:sz w:val="20"/>
          <w:szCs w:val="20"/>
          <w:lang w:val="en-GB"/>
        </w:rPr>
        <w:t xml:space="preserve"> only focussed on the mark and not the feedback</w:t>
      </w:r>
      <w:r>
        <w:rPr>
          <w:rFonts w:ascii="Arial" w:hAnsi="Arial" w:cs="Arial"/>
          <w:sz w:val="20"/>
          <w:szCs w:val="20"/>
          <w:lang w:val="en-GB"/>
        </w:rPr>
        <w:t xml:space="preserve">. </w:t>
      </w:r>
      <w:r w:rsidR="00983FB1">
        <w:rPr>
          <w:rFonts w:ascii="Arial" w:hAnsi="Arial" w:cs="Arial"/>
          <w:sz w:val="20"/>
          <w:szCs w:val="20"/>
          <w:lang w:val="en-GB"/>
        </w:rPr>
        <w:t>Jones and Gorra (</w:t>
      </w:r>
      <w:r w:rsidR="001601B6">
        <w:rPr>
          <w:rFonts w:ascii="Arial" w:hAnsi="Arial" w:cs="Arial"/>
          <w:sz w:val="20"/>
          <w:szCs w:val="20"/>
          <w:lang w:val="en-GB"/>
        </w:rPr>
        <w:t>2013)</w:t>
      </w:r>
      <w:r w:rsidR="00983FB1">
        <w:rPr>
          <w:rFonts w:ascii="Arial" w:hAnsi="Arial" w:cs="Arial"/>
          <w:sz w:val="20"/>
          <w:szCs w:val="20"/>
          <w:lang w:val="en-GB"/>
        </w:rPr>
        <w:t xml:space="preserve"> gave students the option of receiving more extensive feedback on a piece of work, o</w:t>
      </w:r>
      <w:r w:rsidR="008A3D12">
        <w:rPr>
          <w:rFonts w:ascii="Arial" w:hAnsi="Arial" w:cs="Arial"/>
          <w:sz w:val="20"/>
          <w:szCs w:val="20"/>
          <w:lang w:val="en-GB"/>
        </w:rPr>
        <w:t xml:space="preserve">nce their mark was known. </w:t>
      </w:r>
      <w:r w:rsidR="00387B7A">
        <w:rPr>
          <w:rFonts w:ascii="Arial" w:hAnsi="Arial" w:cs="Arial"/>
          <w:sz w:val="20"/>
          <w:szCs w:val="20"/>
          <w:lang w:val="en-GB"/>
        </w:rPr>
        <w:t>Students were more likely to seek additional feedback when their marks were not in line with their expectations, so if they received a lower, or a higher mark than expected, they would request further feedback. The percentage of students who did seek this feedback was only 10% of</w:t>
      </w:r>
      <w:r w:rsidR="00C7155C">
        <w:rPr>
          <w:rFonts w:ascii="Arial" w:hAnsi="Arial" w:cs="Arial"/>
          <w:sz w:val="20"/>
          <w:szCs w:val="20"/>
          <w:lang w:val="en-GB"/>
        </w:rPr>
        <w:t xml:space="preserve"> the study cohort</w:t>
      </w:r>
      <w:r w:rsidR="00387B7A">
        <w:rPr>
          <w:rFonts w:ascii="Arial" w:hAnsi="Arial" w:cs="Arial"/>
          <w:sz w:val="20"/>
          <w:szCs w:val="20"/>
          <w:lang w:val="en-GB"/>
        </w:rPr>
        <w:t xml:space="preserve">, </w:t>
      </w:r>
      <w:r w:rsidR="00C7155C">
        <w:rPr>
          <w:rFonts w:ascii="Arial" w:hAnsi="Arial" w:cs="Arial"/>
          <w:sz w:val="20"/>
          <w:szCs w:val="20"/>
          <w:lang w:val="en-GB"/>
        </w:rPr>
        <w:t>leading the authors to suggest that staff should not be spending time on providing extensive written feedback to</w:t>
      </w:r>
      <w:r w:rsidR="00E579D6">
        <w:rPr>
          <w:rFonts w:ascii="Arial" w:hAnsi="Arial" w:cs="Arial"/>
          <w:sz w:val="20"/>
          <w:szCs w:val="20"/>
          <w:lang w:val="en-GB"/>
        </w:rPr>
        <w:t xml:space="preserve"> students who do not request it, thus</w:t>
      </w:r>
      <w:r w:rsidR="00C7155C">
        <w:rPr>
          <w:rFonts w:ascii="Arial" w:hAnsi="Arial" w:cs="Arial"/>
          <w:sz w:val="20"/>
          <w:szCs w:val="20"/>
          <w:lang w:val="en-GB"/>
        </w:rPr>
        <w:t xml:space="preserve"> allowing resources to be </w:t>
      </w:r>
      <w:r w:rsidR="00E579D6">
        <w:rPr>
          <w:rFonts w:ascii="Arial" w:hAnsi="Arial" w:cs="Arial"/>
          <w:sz w:val="20"/>
          <w:szCs w:val="20"/>
          <w:lang w:val="en-GB"/>
        </w:rPr>
        <w:t>re</w:t>
      </w:r>
      <w:r w:rsidR="00C7155C">
        <w:rPr>
          <w:rFonts w:ascii="Arial" w:hAnsi="Arial" w:cs="Arial"/>
          <w:sz w:val="20"/>
          <w:szCs w:val="20"/>
          <w:lang w:val="en-GB"/>
        </w:rPr>
        <w:t xml:space="preserve">directed. </w:t>
      </w:r>
    </w:p>
    <w:p w14:paraId="508078EB" w14:textId="4F9ED144" w:rsidR="002652CE" w:rsidRDefault="002652CE">
      <w:pPr>
        <w:pStyle w:val="Body"/>
        <w:spacing w:after="0" w:line="240" w:lineRule="auto"/>
        <w:jc w:val="both"/>
        <w:rPr>
          <w:rFonts w:ascii="Arial" w:hAnsi="Arial" w:cs="Arial"/>
          <w:sz w:val="20"/>
          <w:szCs w:val="20"/>
          <w:lang w:val="en-GB"/>
        </w:rPr>
      </w:pPr>
    </w:p>
    <w:p w14:paraId="753E0A78" w14:textId="77777777" w:rsidR="008A3D12" w:rsidRDefault="005717B8">
      <w:pPr>
        <w:pStyle w:val="Body"/>
        <w:spacing w:after="0" w:line="240" w:lineRule="auto"/>
        <w:jc w:val="both"/>
        <w:rPr>
          <w:rFonts w:ascii="Arial" w:hAnsi="Arial" w:cs="Arial"/>
          <w:sz w:val="20"/>
          <w:szCs w:val="20"/>
          <w:lang w:val="en-GB"/>
        </w:rPr>
      </w:pPr>
      <w:r>
        <w:rPr>
          <w:rFonts w:ascii="Arial" w:hAnsi="Arial" w:cs="Arial"/>
          <w:sz w:val="20"/>
          <w:szCs w:val="20"/>
          <w:lang w:val="en-GB"/>
        </w:rPr>
        <w:t>How</w:t>
      </w:r>
      <w:r w:rsidR="0055113A">
        <w:rPr>
          <w:rFonts w:ascii="Arial" w:hAnsi="Arial" w:cs="Arial"/>
          <w:sz w:val="20"/>
          <w:szCs w:val="20"/>
          <w:lang w:val="en-GB"/>
        </w:rPr>
        <w:t>,</w:t>
      </w:r>
      <w:r>
        <w:rPr>
          <w:rFonts w:ascii="Arial" w:hAnsi="Arial" w:cs="Arial"/>
          <w:sz w:val="20"/>
          <w:szCs w:val="20"/>
          <w:lang w:val="en-GB"/>
        </w:rPr>
        <w:t xml:space="preserve"> therefore</w:t>
      </w:r>
      <w:r w:rsidR="0055113A">
        <w:rPr>
          <w:rFonts w:ascii="Arial" w:hAnsi="Arial" w:cs="Arial"/>
          <w:sz w:val="20"/>
          <w:szCs w:val="20"/>
          <w:lang w:val="en-GB"/>
        </w:rPr>
        <w:t>,</w:t>
      </w:r>
      <w:r>
        <w:rPr>
          <w:rFonts w:ascii="Arial" w:hAnsi="Arial" w:cs="Arial"/>
          <w:sz w:val="20"/>
          <w:szCs w:val="20"/>
          <w:lang w:val="en-GB"/>
        </w:rPr>
        <w:t xml:space="preserve"> do we engage staff and students in the feedback process such that time spent in providing feedback is not wasted, and that students get what they want from their tutors? A consensus has developed that the feedback process is far more nuanced, contextualised</w:t>
      </w:r>
      <w:r w:rsidR="00A16DA5">
        <w:rPr>
          <w:rFonts w:ascii="Arial" w:hAnsi="Arial" w:cs="Arial"/>
          <w:sz w:val="20"/>
          <w:szCs w:val="20"/>
          <w:lang w:val="en-GB"/>
        </w:rPr>
        <w:t xml:space="preserve"> and complex</w:t>
      </w:r>
      <w:r>
        <w:rPr>
          <w:rFonts w:ascii="Arial" w:hAnsi="Arial" w:cs="Arial"/>
          <w:sz w:val="20"/>
          <w:szCs w:val="20"/>
          <w:lang w:val="en-GB"/>
        </w:rPr>
        <w:t xml:space="preserve"> than simply handing back a piece of coursework with some written comments and a mark. </w:t>
      </w:r>
      <w:r w:rsidR="00877BC0" w:rsidRPr="0024470A">
        <w:rPr>
          <w:rFonts w:ascii="Arial" w:hAnsi="Arial" w:cs="Arial"/>
          <w:sz w:val="20"/>
          <w:szCs w:val="20"/>
          <w:lang w:val="en-GB"/>
        </w:rPr>
        <w:t xml:space="preserve">This has </w:t>
      </w:r>
      <w:r w:rsidR="00732E9A" w:rsidRPr="0024470A">
        <w:rPr>
          <w:rFonts w:ascii="Arial" w:hAnsi="Arial" w:cs="Arial"/>
          <w:sz w:val="20"/>
          <w:szCs w:val="20"/>
          <w:lang w:val="en-GB"/>
        </w:rPr>
        <w:t>led</w:t>
      </w:r>
      <w:r w:rsidR="00877BC0" w:rsidRPr="0024470A">
        <w:rPr>
          <w:rFonts w:ascii="Arial" w:hAnsi="Arial" w:cs="Arial"/>
          <w:sz w:val="20"/>
          <w:szCs w:val="20"/>
          <w:lang w:val="en-GB"/>
        </w:rPr>
        <w:t xml:space="preserve"> to an increasing recognition that feedback should be a two way process between tutor and student, leading to better understanding of what the tutor is looking for, and how the student can make improvements (</w:t>
      </w:r>
      <w:r w:rsidR="00964AC7" w:rsidRPr="0024470A">
        <w:rPr>
          <w:rFonts w:ascii="Arial" w:hAnsi="Arial" w:cs="Arial"/>
          <w:sz w:val="20"/>
          <w:szCs w:val="20"/>
          <w:lang w:val="en-GB"/>
        </w:rPr>
        <w:t xml:space="preserve">Dowden </w:t>
      </w:r>
      <w:r w:rsidR="00964AC7" w:rsidRPr="0024470A">
        <w:rPr>
          <w:rFonts w:ascii="Arial" w:hAnsi="Arial" w:cs="Arial"/>
          <w:iCs/>
          <w:sz w:val="20"/>
          <w:szCs w:val="20"/>
          <w:lang w:val="en-GB"/>
        </w:rPr>
        <w:t>et al</w:t>
      </w:r>
      <w:r w:rsidR="00964AC7" w:rsidRPr="0024470A">
        <w:rPr>
          <w:rFonts w:ascii="Arial" w:hAnsi="Arial" w:cs="Arial"/>
          <w:i/>
          <w:iCs/>
          <w:sz w:val="20"/>
          <w:szCs w:val="20"/>
          <w:lang w:val="en-GB"/>
        </w:rPr>
        <w:t xml:space="preserve">., </w:t>
      </w:r>
      <w:r w:rsidR="00964AC7" w:rsidRPr="0024470A">
        <w:rPr>
          <w:rFonts w:ascii="Arial" w:hAnsi="Arial" w:cs="Arial"/>
          <w:sz w:val="20"/>
          <w:szCs w:val="20"/>
          <w:lang w:val="en-GB"/>
        </w:rPr>
        <w:t>2011</w:t>
      </w:r>
      <w:r w:rsidR="00964AC7">
        <w:rPr>
          <w:rFonts w:ascii="Arial" w:hAnsi="Arial" w:cs="Arial"/>
          <w:sz w:val="20"/>
          <w:szCs w:val="20"/>
          <w:lang w:val="en-GB"/>
        </w:rPr>
        <w:t>; Boud and Molloy, 2013</w:t>
      </w:r>
      <w:r w:rsidR="00877BC0" w:rsidRPr="0024470A">
        <w:rPr>
          <w:rFonts w:ascii="Arial" w:hAnsi="Arial" w:cs="Arial"/>
          <w:sz w:val="20"/>
          <w:szCs w:val="20"/>
          <w:lang w:val="en-GB"/>
        </w:rPr>
        <w:t>).</w:t>
      </w:r>
      <w:r w:rsidR="008B1F0E">
        <w:rPr>
          <w:rFonts w:ascii="Arial" w:hAnsi="Arial" w:cs="Arial"/>
          <w:sz w:val="20"/>
          <w:szCs w:val="20"/>
          <w:lang w:val="en-GB"/>
        </w:rPr>
        <w:t xml:space="preserve"> One of the outcomes for the student must be that they become “self-regulated learners”, which requires an understanding not only of what the feedback means, but how to receive it and act on it.</w:t>
      </w:r>
      <w:r w:rsidR="008A3D12">
        <w:rPr>
          <w:rFonts w:ascii="Arial" w:hAnsi="Arial" w:cs="Arial"/>
          <w:sz w:val="20"/>
          <w:szCs w:val="20"/>
          <w:lang w:val="en-GB"/>
        </w:rPr>
        <w:t xml:space="preserve"> </w:t>
      </w:r>
      <w:r w:rsidR="00877BC0" w:rsidRPr="0024470A">
        <w:rPr>
          <w:rFonts w:ascii="Arial" w:hAnsi="Arial" w:cs="Arial"/>
          <w:sz w:val="20"/>
          <w:szCs w:val="20"/>
          <w:lang w:val="en-GB"/>
        </w:rPr>
        <w:t xml:space="preserve">Nicol (2010) gives several examples of how the process of providing feedback does not have to rely on a tutor writing individual comments on each student’s piece of work, and allows students to have more interaction with the feedback process; for example, use of peer assessment, provision of exemplars of work and encouragement of discussion about how work is graded. </w:t>
      </w:r>
    </w:p>
    <w:p w14:paraId="5D148BE5" w14:textId="77777777" w:rsidR="008A3D12" w:rsidRDefault="008A3D12">
      <w:pPr>
        <w:pStyle w:val="Body"/>
        <w:spacing w:after="0" w:line="240" w:lineRule="auto"/>
        <w:jc w:val="both"/>
        <w:rPr>
          <w:rFonts w:ascii="Arial" w:hAnsi="Arial" w:cs="Arial"/>
          <w:sz w:val="20"/>
          <w:szCs w:val="20"/>
          <w:lang w:val="en-GB"/>
        </w:rPr>
      </w:pPr>
    </w:p>
    <w:p w14:paraId="18457962" w14:textId="68248BD0" w:rsidR="00864AE3" w:rsidRPr="0024470A" w:rsidRDefault="00134C72">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The view is that dialogue can overcome some of the problems identified by students in interpreting comments written by the tutor (Orsmond and Merry, 2011)</w:t>
      </w:r>
      <w:r>
        <w:rPr>
          <w:rFonts w:ascii="Arial" w:hAnsi="Arial" w:cs="Arial"/>
          <w:sz w:val="20"/>
          <w:szCs w:val="20"/>
          <w:lang w:val="en-GB"/>
        </w:rPr>
        <w:t xml:space="preserve">. </w:t>
      </w:r>
      <w:r w:rsidR="00877BC0" w:rsidRPr="0024470A">
        <w:rPr>
          <w:rFonts w:ascii="Arial" w:hAnsi="Arial" w:cs="Arial"/>
          <w:sz w:val="20"/>
          <w:szCs w:val="20"/>
          <w:lang w:val="en-GB"/>
        </w:rPr>
        <w:t>Amongst the feedback-dialogue practices investigated by Blair and McGinty (2013) were one to one tutorials at which students had the opportunity to discuss their marked work</w:t>
      </w:r>
      <w:r>
        <w:rPr>
          <w:rFonts w:ascii="Arial" w:hAnsi="Arial" w:cs="Arial"/>
          <w:sz w:val="20"/>
          <w:szCs w:val="20"/>
          <w:lang w:val="en-GB"/>
        </w:rPr>
        <w:t xml:space="preserve"> with their tutor</w:t>
      </w:r>
      <w:r w:rsidR="00877BC0" w:rsidRPr="0024470A">
        <w:rPr>
          <w:rFonts w:ascii="Arial" w:hAnsi="Arial" w:cs="Arial"/>
          <w:sz w:val="20"/>
          <w:szCs w:val="20"/>
          <w:lang w:val="en-GB"/>
        </w:rPr>
        <w:t>.</w:t>
      </w:r>
      <w:r>
        <w:rPr>
          <w:rFonts w:ascii="Arial" w:hAnsi="Arial" w:cs="Arial"/>
          <w:sz w:val="20"/>
          <w:szCs w:val="20"/>
          <w:lang w:val="en-GB"/>
        </w:rPr>
        <w:t xml:space="preserve"> Students expressed an increased self-confidence and valued the opportunity to find out how they could improve their work. </w:t>
      </w:r>
      <w:r w:rsidR="00877BC0" w:rsidRPr="0024470A">
        <w:rPr>
          <w:rFonts w:ascii="Arial" w:hAnsi="Arial" w:cs="Arial"/>
          <w:sz w:val="20"/>
          <w:szCs w:val="20"/>
          <w:lang w:val="en-GB"/>
        </w:rPr>
        <w:t xml:space="preserve">However, as </w:t>
      </w:r>
      <w:r>
        <w:rPr>
          <w:rFonts w:ascii="Arial" w:hAnsi="Arial" w:cs="Arial"/>
          <w:sz w:val="20"/>
          <w:szCs w:val="20"/>
          <w:lang w:val="en-GB"/>
        </w:rPr>
        <w:t>the authors p</w:t>
      </w:r>
      <w:r w:rsidR="00877BC0" w:rsidRPr="0024470A">
        <w:rPr>
          <w:rFonts w:ascii="Arial" w:hAnsi="Arial" w:cs="Arial"/>
          <w:sz w:val="20"/>
          <w:szCs w:val="20"/>
          <w:lang w:val="en-GB"/>
        </w:rPr>
        <w:t xml:space="preserve">oint out, discussions with tutors about an assessed piece of work can emphasise an expert-novice discourse which requires a degree of confidence which may be lacking in first year students. </w:t>
      </w:r>
      <w:r w:rsidR="008B1F0E">
        <w:rPr>
          <w:rFonts w:ascii="Arial" w:hAnsi="Arial" w:cs="Arial"/>
          <w:sz w:val="20"/>
          <w:szCs w:val="20"/>
          <w:lang w:val="en-GB"/>
        </w:rPr>
        <w:t>This is identified by students</w:t>
      </w:r>
      <w:r w:rsidR="00296FCC">
        <w:rPr>
          <w:rFonts w:ascii="Arial" w:hAnsi="Arial" w:cs="Arial"/>
          <w:sz w:val="20"/>
          <w:szCs w:val="20"/>
          <w:lang w:val="en-GB"/>
        </w:rPr>
        <w:t xml:space="preserve"> who were asked to comment on feedback relationships </w:t>
      </w:r>
      <w:r w:rsidR="008B1F0E">
        <w:rPr>
          <w:rFonts w:ascii="Arial" w:hAnsi="Arial" w:cs="Arial"/>
          <w:sz w:val="20"/>
          <w:szCs w:val="20"/>
          <w:lang w:val="en-GB"/>
        </w:rPr>
        <w:t xml:space="preserve">with tutors </w:t>
      </w:r>
      <w:r w:rsidR="00296FCC">
        <w:rPr>
          <w:rFonts w:ascii="Arial" w:hAnsi="Arial" w:cs="Arial"/>
          <w:sz w:val="20"/>
          <w:szCs w:val="20"/>
          <w:lang w:val="en-GB"/>
        </w:rPr>
        <w:t>(Pokorny and Pickford, 2010)</w:t>
      </w:r>
      <w:r w:rsidR="008B1F0E">
        <w:rPr>
          <w:rFonts w:ascii="Arial" w:hAnsi="Arial" w:cs="Arial"/>
          <w:sz w:val="20"/>
          <w:szCs w:val="20"/>
          <w:lang w:val="en-GB"/>
        </w:rPr>
        <w:t>; in some cases where</w:t>
      </w:r>
      <w:r w:rsidR="00296FCC">
        <w:rPr>
          <w:rFonts w:ascii="Arial" w:hAnsi="Arial" w:cs="Arial"/>
          <w:sz w:val="20"/>
          <w:szCs w:val="20"/>
          <w:lang w:val="en-GB"/>
        </w:rPr>
        <w:t xml:space="preserve"> students </w:t>
      </w:r>
      <w:r w:rsidR="008B1F0E">
        <w:rPr>
          <w:rFonts w:ascii="Arial" w:hAnsi="Arial" w:cs="Arial"/>
          <w:sz w:val="20"/>
          <w:szCs w:val="20"/>
          <w:lang w:val="en-GB"/>
        </w:rPr>
        <w:t xml:space="preserve">were offered one to one feedback sessions they did not take them up as they felt uncomfortable or lacked confidence, particularly if they were behind in their work. </w:t>
      </w:r>
      <w:r w:rsidR="00877BC0" w:rsidRPr="0024470A">
        <w:rPr>
          <w:rFonts w:ascii="Arial" w:hAnsi="Arial" w:cs="Arial"/>
          <w:sz w:val="20"/>
          <w:szCs w:val="20"/>
          <w:lang w:val="en-GB"/>
        </w:rPr>
        <w:t>The emotional impact of receiving feedback should also be considered</w:t>
      </w:r>
      <w:r w:rsidR="00044E52" w:rsidRPr="0024470A">
        <w:rPr>
          <w:rFonts w:ascii="Arial" w:hAnsi="Arial" w:cs="Arial"/>
          <w:sz w:val="20"/>
          <w:szCs w:val="20"/>
          <w:lang w:val="en-GB"/>
        </w:rPr>
        <w:t>;</w:t>
      </w:r>
      <w:r w:rsidR="00877BC0" w:rsidRPr="0024470A">
        <w:rPr>
          <w:rFonts w:ascii="Arial" w:hAnsi="Arial" w:cs="Arial"/>
          <w:sz w:val="20"/>
          <w:szCs w:val="20"/>
          <w:lang w:val="en-GB"/>
        </w:rPr>
        <w:t xml:space="preserve"> a piece of poor feedback, badly delivered can have long term effects on student motivation and future learning (</w:t>
      </w:r>
      <w:r w:rsidR="00964AC7" w:rsidRPr="0024470A">
        <w:rPr>
          <w:rFonts w:ascii="Arial" w:hAnsi="Arial" w:cs="Arial"/>
          <w:sz w:val="20"/>
          <w:szCs w:val="20"/>
          <w:lang w:val="en-GB"/>
        </w:rPr>
        <w:t>Varlander, 2008</w:t>
      </w:r>
      <w:r w:rsidR="00964AC7">
        <w:rPr>
          <w:rFonts w:ascii="Arial" w:hAnsi="Arial" w:cs="Arial"/>
          <w:sz w:val="20"/>
          <w:szCs w:val="20"/>
          <w:lang w:val="en-GB"/>
        </w:rPr>
        <w:t xml:space="preserve">; </w:t>
      </w:r>
      <w:r w:rsidR="000C7704" w:rsidRPr="0024470A">
        <w:rPr>
          <w:rFonts w:ascii="Arial" w:hAnsi="Arial" w:cs="Arial"/>
          <w:sz w:val="20"/>
          <w:szCs w:val="20"/>
          <w:lang w:val="en-GB"/>
        </w:rPr>
        <w:t>Molloy</w:t>
      </w:r>
      <w:r w:rsidR="00855D82">
        <w:rPr>
          <w:rFonts w:ascii="Arial" w:hAnsi="Arial" w:cs="Arial"/>
          <w:sz w:val="20"/>
          <w:szCs w:val="20"/>
          <w:lang w:val="en-GB"/>
        </w:rPr>
        <w:t xml:space="preserve"> et al.</w:t>
      </w:r>
      <w:r w:rsidR="000C7704" w:rsidRPr="0024470A">
        <w:rPr>
          <w:rFonts w:ascii="Arial" w:hAnsi="Arial" w:cs="Arial"/>
          <w:sz w:val="20"/>
          <w:szCs w:val="20"/>
          <w:lang w:val="en-GB"/>
        </w:rPr>
        <w:t xml:space="preserve">, </w:t>
      </w:r>
      <w:r w:rsidR="00877BC0" w:rsidRPr="0024470A">
        <w:rPr>
          <w:rFonts w:ascii="Arial" w:hAnsi="Arial" w:cs="Arial"/>
          <w:sz w:val="20"/>
          <w:szCs w:val="20"/>
          <w:lang w:val="en-GB"/>
        </w:rPr>
        <w:t>2013).</w:t>
      </w:r>
      <w:r>
        <w:rPr>
          <w:rFonts w:ascii="Arial" w:hAnsi="Arial" w:cs="Arial"/>
          <w:sz w:val="20"/>
          <w:szCs w:val="20"/>
          <w:lang w:val="en-GB"/>
        </w:rPr>
        <w:t xml:space="preserve"> The nature of the relationship between tutor and student is therefore important in allowing a productive dialogue, in a supportive atmosphere. </w:t>
      </w:r>
    </w:p>
    <w:p w14:paraId="540289C0" w14:textId="77777777" w:rsidR="00F81ECF" w:rsidRPr="0024470A" w:rsidRDefault="00F81ECF">
      <w:pPr>
        <w:pStyle w:val="Body"/>
        <w:spacing w:after="0" w:line="240" w:lineRule="auto"/>
        <w:jc w:val="both"/>
        <w:rPr>
          <w:rFonts w:ascii="Arial" w:hAnsi="Arial" w:cs="Arial"/>
          <w:sz w:val="20"/>
          <w:szCs w:val="20"/>
          <w:lang w:val="en-GB"/>
        </w:rPr>
      </w:pPr>
    </w:p>
    <w:p w14:paraId="3C4E5E00" w14:textId="659C6855" w:rsidR="00864AE3" w:rsidRPr="0024470A" w:rsidRDefault="00044E52">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 xml:space="preserve">The primary </w:t>
      </w:r>
      <w:r w:rsidR="00877BC0" w:rsidRPr="0024470A">
        <w:rPr>
          <w:rFonts w:ascii="Arial" w:hAnsi="Arial" w:cs="Arial"/>
          <w:sz w:val="20"/>
          <w:szCs w:val="20"/>
          <w:lang w:val="en-GB"/>
        </w:rPr>
        <w:t xml:space="preserve">aim of providing feedback is to help achieve an improvement in performance, whether in a practical setting, or in a written assessment, and to this end, feedback has become intimately linked </w:t>
      </w:r>
      <w:r w:rsidR="00877BC0" w:rsidRPr="0024470A">
        <w:rPr>
          <w:rFonts w:ascii="Arial" w:hAnsi="Arial" w:cs="Arial"/>
          <w:sz w:val="20"/>
          <w:szCs w:val="20"/>
          <w:lang w:val="en-GB"/>
        </w:rPr>
        <w:lastRenderedPageBreak/>
        <w:t xml:space="preserve">with marking, both for student and tutor (Ferguson, 2011). Many universities have large classes, particularly in first year, and low staff to student ratios. In these situations, marking work and returning it to students takes a lot of time, and much of the literature around marking assessments focusses on how to make the whole process less demanding of staff time, for example by using computer aided assessment (Davies, 2009) or peer assessment (Harris, 2011). Moderation and external validation all add to the time it takes to return work (Bloxham, 2009), and few teachers would rate marking as one of their favourite parts of teaching, indeed it is often referred to as </w:t>
      </w:r>
      <w:r w:rsidR="006E3302" w:rsidRPr="0024470A">
        <w:rPr>
          <w:rFonts w:ascii="Arial" w:hAnsi="Arial" w:cs="Arial"/>
          <w:sz w:val="20"/>
          <w:szCs w:val="20"/>
          <w:lang w:val="en-GB"/>
        </w:rPr>
        <w:t>‘</w:t>
      </w:r>
      <w:r w:rsidR="00877BC0" w:rsidRPr="0024470A">
        <w:rPr>
          <w:rFonts w:ascii="Arial" w:hAnsi="Arial" w:cs="Arial"/>
          <w:sz w:val="20"/>
          <w:szCs w:val="20"/>
          <w:lang w:val="en-GB"/>
        </w:rPr>
        <w:t>a burden</w:t>
      </w:r>
      <w:r w:rsidR="006E3302" w:rsidRPr="0024470A">
        <w:rPr>
          <w:rFonts w:ascii="Arial" w:hAnsi="Arial" w:cs="Arial"/>
          <w:sz w:val="20"/>
          <w:szCs w:val="20"/>
          <w:lang w:val="en-GB"/>
        </w:rPr>
        <w:t>’</w:t>
      </w:r>
      <w:r w:rsidR="00877BC0" w:rsidRPr="0024470A">
        <w:rPr>
          <w:rFonts w:ascii="Arial" w:hAnsi="Arial" w:cs="Arial"/>
          <w:sz w:val="20"/>
          <w:szCs w:val="20"/>
          <w:lang w:val="en-GB"/>
        </w:rPr>
        <w:t xml:space="preserve">. Marking tends to take place in a quiet corner, often at home, completely separated from the students. So on the one hand, staff are under pressure to be efficient in providing rapid and anonymous turnaround of marking, and on the other hand, to provide rich, directed feedback which is as personalised as possible; it is a balance between </w:t>
      </w:r>
      <w:r w:rsidR="006E3302" w:rsidRPr="0024470A">
        <w:rPr>
          <w:rFonts w:ascii="Arial" w:hAnsi="Arial" w:cs="Arial"/>
          <w:sz w:val="20"/>
          <w:szCs w:val="20"/>
          <w:lang w:val="en-GB"/>
        </w:rPr>
        <w:t>‘</w:t>
      </w:r>
      <w:r w:rsidR="00877BC0" w:rsidRPr="0024470A">
        <w:rPr>
          <w:rFonts w:ascii="Arial" w:hAnsi="Arial" w:cs="Arial"/>
          <w:sz w:val="20"/>
          <w:szCs w:val="20"/>
          <w:lang w:val="en-GB"/>
        </w:rPr>
        <w:t>what I (tutor) have time and energy to do</w:t>
      </w:r>
      <w:r w:rsidR="006E3302" w:rsidRPr="0024470A">
        <w:rPr>
          <w:rFonts w:ascii="Arial" w:hAnsi="Arial" w:cs="Arial"/>
          <w:sz w:val="20"/>
          <w:szCs w:val="20"/>
          <w:lang w:val="en-GB"/>
        </w:rPr>
        <w:t>’</w:t>
      </w:r>
      <w:r w:rsidR="00877BC0" w:rsidRPr="0024470A">
        <w:rPr>
          <w:rFonts w:ascii="Arial" w:hAnsi="Arial" w:cs="Arial"/>
          <w:sz w:val="20"/>
          <w:szCs w:val="20"/>
          <w:lang w:val="en-GB"/>
        </w:rPr>
        <w:t xml:space="preserve"> and </w:t>
      </w:r>
      <w:r w:rsidR="006E3302" w:rsidRPr="0024470A">
        <w:rPr>
          <w:rFonts w:ascii="Arial" w:hAnsi="Arial" w:cs="Arial"/>
          <w:sz w:val="20"/>
          <w:szCs w:val="20"/>
          <w:lang w:val="en-GB"/>
        </w:rPr>
        <w:t>‘</w:t>
      </w:r>
      <w:r w:rsidR="00877BC0" w:rsidRPr="0024470A">
        <w:rPr>
          <w:rFonts w:ascii="Arial" w:hAnsi="Arial" w:cs="Arial"/>
          <w:sz w:val="20"/>
          <w:szCs w:val="20"/>
          <w:lang w:val="en-GB"/>
        </w:rPr>
        <w:t>what you (the student) really want or need</w:t>
      </w:r>
      <w:r w:rsidR="006E3302" w:rsidRPr="0024470A">
        <w:rPr>
          <w:rFonts w:ascii="Arial" w:hAnsi="Arial" w:cs="Arial"/>
          <w:sz w:val="20"/>
          <w:szCs w:val="20"/>
          <w:lang w:val="en-GB"/>
        </w:rPr>
        <w:t>’</w:t>
      </w:r>
      <w:r w:rsidR="0051395F">
        <w:rPr>
          <w:rFonts w:ascii="Arial" w:hAnsi="Arial" w:cs="Arial"/>
          <w:sz w:val="20"/>
          <w:szCs w:val="20"/>
          <w:lang w:val="en-GB"/>
        </w:rPr>
        <w:t>. Boud and Mo</w:t>
      </w:r>
      <w:r w:rsidR="00877BC0" w:rsidRPr="0024470A">
        <w:rPr>
          <w:rFonts w:ascii="Arial" w:hAnsi="Arial" w:cs="Arial"/>
          <w:sz w:val="20"/>
          <w:szCs w:val="20"/>
          <w:lang w:val="en-GB"/>
        </w:rPr>
        <w:t>lloy (2013)</w:t>
      </w:r>
      <w:r w:rsidR="00DA3949" w:rsidRPr="0024470A">
        <w:rPr>
          <w:rFonts w:ascii="Arial" w:hAnsi="Arial" w:cs="Arial"/>
          <w:sz w:val="20"/>
          <w:szCs w:val="20"/>
          <w:lang w:val="en-GB"/>
        </w:rPr>
        <w:t xml:space="preserve"> state that</w:t>
      </w:r>
      <w:r w:rsidR="00877BC0" w:rsidRPr="0024470A">
        <w:rPr>
          <w:rFonts w:ascii="Arial" w:hAnsi="Arial" w:cs="Arial"/>
          <w:sz w:val="20"/>
          <w:szCs w:val="20"/>
          <w:lang w:val="en-GB"/>
        </w:rPr>
        <w:t xml:space="preserve"> we risk feedback becoming </w:t>
      </w:r>
      <w:r w:rsidR="006E3302" w:rsidRPr="0024470A">
        <w:rPr>
          <w:rFonts w:ascii="Arial" w:hAnsi="Arial" w:cs="Arial"/>
          <w:sz w:val="20"/>
          <w:szCs w:val="20"/>
          <w:lang w:val="en-GB"/>
        </w:rPr>
        <w:t>‘</w:t>
      </w:r>
      <w:r w:rsidR="00877BC0" w:rsidRPr="0024470A">
        <w:rPr>
          <w:rFonts w:ascii="Arial" w:hAnsi="Arial" w:cs="Arial"/>
          <w:sz w:val="20"/>
          <w:szCs w:val="20"/>
          <w:lang w:val="en-GB"/>
        </w:rPr>
        <w:t>one of the unpleasant side effects of teaching</w:t>
      </w:r>
      <w:r w:rsidR="006E3302" w:rsidRPr="0024470A">
        <w:rPr>
          <w:rFonts w:ascii="Arial" w:hAnsi="Arial" w:cs="Arial"/>
          <w:sz w:val="20"/>
          <w:szCs w:val="20"/>
          <w:lang w:val="en-GB"/>
        </w:rPr>
        <w:t>’</w:t>
      </w:r>
      <w:r w:rsidR="00877BC0" w:rsidRPr="0024470A">
        <w:rPr>
          <w:rFonts w:ascii="Arial" w:hAnsi="Arial" w:cs="Arial"/>
          <w:sz w:val="20"/>
          <w:szCs w:val="20"/>
          <w:lang w:val="en-GB"/>
        </w:rPr>
        <w:t>. In addition, time spent in providing feedback</w:t>
      </w:r>
      <w:r w:rsidR="00C7155C">
        <w:rPr>
          <w:rFonts w:ascii="Arial" w:hAnsi="Arial" w:cs="Arial"/>
          <w:sz w:val="20"/>
          <w:szCs w:val="20"/>
          <w:lang w:val="en-GB"/>
        </w:rPr>
        <w:t xml:space="preserve"> </w:t>
      </w:r>
      <w:r w:rsidR="00877BC0" w:rsidRPr="0024470A">
        <w:rPr>
          <w:rFonts w:ascii="Arial" w:hAnsi="Arial" w:cs="Arial"/>
          <w:sz w:val="20"/>
          <w:szCs w:val="20"/>
          <w:lang w:val="en-GB"/>
        </w:rPr>
        <w:t>tends to increase as the student progresses through their university career as assessments tend to increase in length (hence taking more time to mark) as well as depth, and class sizes get smaller. It could be argued that the reverse should occur, with more time being spent giving feedback in the early year</w:t>
      </w:r>
      <w:r w:rsidR="00CD2010" w:rsidRPr="0024470A">
        <w:rPr>
          <w:rFonts w:ascii="Arial" w:hAnsi="Arial" w:cs="Arial"/>
          <w:sz w:val="20"/>
          <w:szCs w:val="20"/>
          <w:lang w:val="en-GB"/>
        </w:rPr>
        <w:t>s</w:t>
      </w:r>
      <w:r w:rsidR="00877BC0" w:rsidRPr="0024470A">
        <w:rPr>
          <w:rFonts w:ascii="Arial" w:hAnsi="Arial" w:cs="Arial"/>
          <w:sz w:val="20"/>
          <w:szCs w:val="20"/>
          <w:lang w:val="en-GB"/>
        </w:rPr>
        <w:t>, when new students have little experience of university assessments and are likely to base</w:t>
      </w:r>
      <w:r w:rsidRPr="0024470A">
        <w:rPr>
          <w:rFonts w:ascii="Arial" w:hAnsi="Arial" w:cs="Arial"/>
          <w:sz w:val="20"/>
          <w:szCs w:val="20"/>
          <w:lang w:val="en-GB"/>
        </w:rPr>
        <w:t xml:space="preserve"> their</w:t>
      </w:r>
      <w:r w:rsidR="00877BC0" w:rsidRPr="0024470A">
        <w:rPr>
          <w:rFonts w:ascii="Arial" w:hAnsi="Arial" w:cs="Arial"/>
          <w:sz w:val="20"/>
          <w:szCs w:val="20"/>
          <w:lang w:val="en-GB"/>
        </w:rPr>
        <w:t xml:space="preserve"> expectations on what happened at school (Surgenor, 2013).</w:t>
      </w:r>
    </w:p>
    <w:p w14:paraId="006B6F88" w14:textId="77777777" w:rsidR="00F81ECF" w:rsidRPr="0024470A" w:rsidRDefault="00F81ECF">
      <w:pPr>
        <w:pStyle w:val="Body"/>
        <w:spacing w:after="0" w:line="240" w:lineRule="auto"/>
        <w:jc w:val="both"/>
        <w:rPr>
          <w:rFonts w:ascii="Arial" w:hAnsi="Arial" w:cs="Arial"/>
          <w:sz w:val="20"/>
          <w:szCs w:val="20"/>
          <w:lang w:val="en-GB"/>
        </w:rPr>
      </w:pPr>
    </w:p>
    <w:p w14:paraId="36BDBA90" w14:textId="1243CFB7" w:rsidR="00874C2C" w:rsidRDefault="00964AC7">
      <w:pPr>
        <w:pStyle w:val="Body"/>
        <w:spacing w:after="0" w:line="240" w:lineRule="auto"/>
        <w:jc w:val="both"/>
        <w:rPr>
          <w:rFonts w:ascii="Arial" w:hAnsi="Arial" w:cs="Arial"/>
          <w:sz w:val="20"/>
          <w:szCs w:val="20"/>
          <w:lang w:val="en-GB"/>
        </w:rPr>
      </w:pPr>
      <w:r>
        <w:rPr>
          <w:rFonts w:ascii="Arial" w:hAnsi="Arial" w:cs="Arial"/>
          <w:sz w:val="20"/>
          <w:szCs w:val="20"/>
          <w:lang w:val="en-GB"/>
        </w:rPr>
        <w:t>The practice</w:t>
      </w:r>
      <w:r w:rsidR="00C3377F">
        <w:rPr>
          <w:rFonts w:ascii="Arial" w:hAnsi="Arial" w:cs="Arial"/>
          <w:sz w:val="20"/>
          <w:szCs w:val="20"/>
          <w:lang w:val="en-GB"/>
        </w:rPr>
        <w:t xml:space="preserve"> of ma</w:t>
      </w:r>
      <w:r w:rsidR="00BF4938">
        <w:rPr>
          <w:rFonts w:ascii="Arial" w:hAnsi="Arial" w:cs="Arial"/>
          <w:sz w:val="20"/>
          <w:szCs w:val="20"/>
          <w:lang w:val="en-GB"/>
        </w:rPr>
        <w:t xml:space="preserve">rking and </w:t>
      </w:r>
      <w:r>
        <w:rPr>
          <w:rFonts w:ascii="Arial" w:hAnsi="Arial" w:cs="Arial"/>
          <w:sz w:val="20"/>
          <w:szCs w:val="20"/>
          <w:lang w:val="en-GB"/>
        </w:rPr>
        <w:t>grading has received critical attention in higher e</w:t>
      </w:r>
      <w:r w:rsidR="00C7155C">
        <w:rPr>
          <w:rFonts w:ascii="Arial" w:hAnsi="Arial" w:cs="Arial"/>
          <w:sz w:val="20"/>
          <w:szCs w:val="20"/>
          <w:lang w:val="en-GB"/>
        </w:rPr>
        <w:t>ducation</w:t>
      </w:r>
      <w:r w:rsidR="00BF4938">
        <w:rPr>
          <w:rFonts w:ascii="Arial" w:hAnsi="Arial" w:cs="Arial"/>
          <w:sz w:val="20"/>
          <w:szCs w:val="20"/>
          <w:lang w:val="en-GB"/>
        </w:rPr>
        <w:t xml:space="preserve">, </w:t>
      </w:r>
      <w:r w:rsidR="00C3377F">
        <w:rPr>
          <w:rFonts w:ascii="Arial" w:hAnsi="Arial" w:cs="Arial"/>
          <w:sz w:val="20"/>
          <w:szCs w:val="20"/>
          <w:lang w:val="en-GB"/>
        </w:rPr>
        <w:t>particul</w:t>
      </w:r>
      <w:r w:rsidR="00BF4938">
        <w:rPr>
          <w:rFonts w:ascii="Arial" w:hAnsi="Arial" w:cs="Arial"/>
          <w:sz w:val="20"/>
          <w:szCs w:val="20"/>
          <w:lang w:val="en-GB"/>
        </w:rPr>
        <w:t xml:space="preserve">arly in relation to reliability </w:t>
      </w:r>
      <w:r w:rsidR="00C3377F">
        <w:rPr>
          <w:rFonts w:ascii="Arial" w:hAnsi="Arial" w:cs="Arial"/>
          <w:sz w:val="20"/>
          <w:szCs w:val="20"/>
          <w:lang w:val="en-GB"/>
        </w:rPr>
        <w:t xml:space="preserve">and process </w:t>
      </w:r>
      <w:r>
        <w:rPr>
          <w:rFonts w:ascii="Arial" w:hAnsi="Arial" w:cs="Arial"/>
          <w:sz w:val="20"/>
          <w:szCs w:val="20"/>
          <w:lang w:val="en-GB"/>
        </w:rPr>
        <w:t>(Bloxham, 2009; T</w:t>
      </w:r>
      <w:r w:rsidR="00BF4938">
        <w:rPr>
          <w:rFonts w:ascii="Arial" w:hAnsi="Arial" w:cs="Arial"/>
          <w:sz w:val="20"/>
          <w:szCs w:val="20"/>
          <w:lang w:val="en-GB"/>
        </w:rPr>
        <w:t xml:space="preserve">omas, 2014), </w:t>
      </w:r>
      <w:r w:rsidR="00C3377F">
        <w:rPr>
          <w:rFonts w:ascii="Arial" w:hAnsi="Arial" w:cs="Arial"/>
          <w:sz w:val="20"/>
          <w:szCs w:val="20"/>
          <w:lang w:val="en-GB"/>
        </w:rPr>
        <w:t xml:space="preserve">but there is very little research into the sharing of the process of marking </w:t>
      </w:r>
      <w:r w:rsidR="00BF4938">
        <w:rPr>
          <w:rFonts w:ascii="Arial" w:hAnsi="Arial" w:cs="Arial"/>
          <w:sz w:val="20"/>
          <w:szCs w:val="20"/>
          <w:lang w:val="en-GB"/>
        </w:rPr>
        <w:t>with the student.</w:t>
      </w:r>
      <w:r w:rsidR="00C3377F" w:rsidRPr="0024470A">
        <w:rPr>
          <w:rFonts w:ascii="Arial" w:hAnsi="Arial" w:cs="Arial"/>
          <w:sz w:val="20"/>
          <w:szCs w:val="20"/>
          <w:lang w:val="en-GB"/>
        </w:rPr>
        <w:t xml:space="preserve"> </w:t>
      </w:r>
      <w:r w:rsidR="00877BC0" w:rsidRPr="0024470A">
        <w:rPr>
          <w:rFonts w:ascii="Arial" w:hAnsi="Arial" w:cs="Arial"/>
          <w:sz w:val="20"/>
          <w:szCs w:val="20"/>
          <w:lang w:val="en-GB"/>
        </w:rPr>
        <w:t>In 1978</w:t>
      </w:r>
      <w:r w:rsidR="00044E52" w:rsidRPr="0024470A">
        <w:rPr>
          <w:rFonts w:ascii="Arial" w:hAnsi="Arial" w:cs="Arial"/>
          <w:sz w:val="20"/>
          <w:szCs w:val="20"/>
          <w:lang w:val="en-GB"/>
        </w:rPr>
        <w:t xml:space="preserve"> Good suggested </w:t>
      </w:r>
      <w:r w:rsidR="00877BC0" w:rsidRPr="0024470A">
        <w:rPr>
          <w:rFonts w:ascii="Arial" w:hAnsi="Arial" w:cs="Arial"/>
          <w:sz w:val="20"/>
          <w:szCs w:val="20"/>
          <w:lang w:val="en-GB"/>
        </w:rPr>
        <w:t xml:space="preserve">marking examination scripts with the student present (Good, 1978). There is no evidence that this practice was taken up, possibly because of the increased awareness of unconscious bias in marking (Newstead and Dennis, 1990; </w:t>
      </w:r>
      <w:r w:rsidR="000C7704" w:rsidRPr="0024470A">
        <w:rPr>
          <w:rFonts w:ascii="Arial" w:hAnsi="Arial" w:cs="Arial"/>
          <w:sz w:val="20"/>
          <w:szCs w:val="20"/>
          <w:lang w:val="en-GB"/>
        </w:rPr>
        <w:t>Malouff</w:t>
      </w:r>
      <w:r w:rsidR="00855D82">
        <w:rPr>
          <w:rFonts w:ascii="Arial" w:hAnsi="Arial" w:cs="Arial"/>
          <w:sz w:val="20"/>
          <w:szCs w:val="20"/>
          <w:lang w:val="en-GB"/>
        </w:rPr>
        <w:t xml:space="preserve"> et al.</w:t>
      </w:r>
      <w:r w:rsidR="000C7704" w:rsidRPr="0024470A">
        <w:rPr>
          <w:rFonts w:ascii="Arial" w:hAnsi="Arial" w:cs="Arial"/>
          <w:sz w:val="20"/>
          <w:szCs w:val="20"/>
          <w:lang w:val="en-GB"/>
        </w:rPr>
        <w:t xml:space="preserve">, </w:t>
      </w:r>
      <w:r w:rsidR="00877BC0" w:rsidRPr="0024470A">
        <w:rPr>
          <w:rFonts w:ascii="Arial" w:hAnsi="Arial" w:cs="Arial"/>
          <w:sz w:val="20"/>
          <w:szCs w:val="20"/>
          <w:lang w:val="en-GB"/>
        </w:rPr>
        <w:t xml:space="preserve">2013) which led to many universities adopting </w:t>
      </w:r>
      <w:r w:rsidR="006E3302" w:rsidRPr="0024470A">
        <w:rPr>
          <w:rFonts w:ascii="Arial" w:hAnsi="Arial" w:cs="Arial"/>
          <w:sz w:val="20"/>
          <w:szCs w:val="20"/>
          <w:lang w:val="en-GB"/>
        </w:rPr>
        <w:t>‘</w:t>
      </w:r>
      <w:r w:rsidR="00877BC0" w:rsidRPr="0024470A">
        <w:rPr>
          <w:rFonts w:ascii="Arial" w:hAnsi="Arial" w:cs="Arial"/>
          <w:sz w:val="20"/>
          <w:szCs w:val="20"/>
          <w:lang w:val="en-GB"/>
        </w:rPr>
        <w:t>anonymous marking</w:t>
      </w:r>
      <w:r w:rsidR="006E3302" w:rsidRPr="0024470A">
        <w:rPr>
          <w:rFonts w:ascii="Arial" w:hAnsi="Arial" w:cs="Arial"/>
          <w:sz w:val="20"/>
          <w:szCs w:val="20"/>
          <w:lang w:val="en-GB"/>
        </w:rPr>
        <w:t>’</w:t>
      </w:r>
      <w:r w:rsidR="00877BC0" w:rsidRPr="0024470A">
        <w:rPr>
          <w:rFonts w:ascii="Arial" w:hAnsi="Arial" w:cs="Arial"/>
          <w:sz w:val="20"/>
          <w:szCs w:val="20"/>
          <w:lang w:val="en-GB"/>
        </w:rPr>
        <w:t xml:space="preserve"> policies (</w:t>
      </w:r>
      <w:r w:rsidR="00143551" w:rsidRPr="0024470A">
        <w:rPr>
          <w:rFonts w:ascii="Arial" w:hAnsi="Arial" w:cs="Arial"/>
          <w:sz w:val="20"/>
          <w:szCs w:val="20"/>
          <w:lang w:val="en-GB"/>
        </w:rPr>
        <w:t>National Union of Students, 2008</w:t>
      </w:r>
      <w:r w:rsidR="00877BC0" w:rsidRPr="0024470A">
        <w:rPr>
          <w:rFonts w:ascii="Arial" w:hAnsi="Arial" w:cs="Arial"/>
          <w:sz w:val="20"/>
          <w:szCs w:val="20"/>
          <w:lang w:val="en-GB"/>
        </w:rPr>
        <w:t xml:space="preserve">) and moderation policies to ensure reliability in marking. </w:t>
      </w:r>
      <w:r w:rsidR="003E6719">
        <w:rPr>
          <w:rFonts w:ascii="Arial" w:hAnsi="Arial" w:cs="Arial"/>
          <w:sz w:val="20"/>
          <w:szCs w:val="20"/>
          <w:lang w:val="en-GB"/>
        </w:rPr>
        <w:t>Th</w:t>
      </w:r>
      <w:r>
        <w:rPr>
          <w:rFonts w:ascii="Arial" w:hAnsi="Arial" w:cs="Arial"/>
          <w:sz w:val="20"/>
          <w:szCs w:val="20"/>
          <w:lang w:val="en-GB"/>
        </w:rPr>
        <w:t>e</w:t>
      </w:r>
      <w:r w:rsidR="003E6719">
        <w:rPr>
          <w:rFonts w:ascii="Arial" w:hAnsi="Arial" w:cs="Arial"/>
          <w:sz w:val="20"/>
          <w:szCs w:val="20"/>
          <w:lang w:val="en-GB"/>
        </w:rPr>
        <w:t xml:space="preserve"> study</w:t>
      </w:r>
      <w:r>
        <w:rPr>
          <w:rFonts w:ascii="Arial" w:hAnsi="Arial" w:cs="Arial"/>
          <w:sz w:val="20"/>
          <w:szCs w:val="20"/>
          <w:lang w:val="en-GB"/>
        </w:rPr>
        <w:t xml:space="preserve"> described here</w:t>
      </w:r>
      <w:r w:rsidR="003E6719">
        <w:rPr>
          <w:rFonts w:ascii="Arial" w:hAnsi="Arial" w:cs="Arial"/>
          <w:sz w:val="20"/>
          <w:szCs w:val="20"/>
          <w:lang w:val="en-GB"/>
        </w:rPr>
        <w:t xml:space="preserve"> picked up from Good’s </w:t>
      </w:r>
      <w:r>
        <w:rPr>
          <w:rFonts w:ascii="Arial" w:hAnsi="Arial" w:cs="Arial"/>
          <w:sz w:val="20"/>
          <w:szCs w:val="20"/>
          <w:lang w:val="en-GB"/>
        </w:rPr>
        <w:t>work (1978), with the aim of investigating</w:t>
      </w:r>
      <w:r w:rsidR="003E6719">
        <w:rPr>
          <w:rFonts w:ascii="Arial" w:hAnsi="Arial" w:cs="Arial"/>
          <w:sz w:val="20"/>
          <w:szCs w:val="20"/>
          <w:lang w:val="en-GB"/>
        </w:rPr>
        <w:t xml:space="preserve"> whether </w:t>
      </w:r>
      <w:r w:rsidR="00874C2C">
        <w:rPr>
          <w:rFonts w:ascii="Arial" w:hAnsi="Arial" w:cs="Arial"/>
          <w:sz w:val="20"/>
          <w:szCs w:val="20"/>
          <w:lang w:val="en-GB"/>
        </w:rPr>
        <w:t>t</w:t>
      </w:r>
      <w:r w:rsidR="00874C2C" w:rsidRPr="0024470A">
        <w:rPr>
          <w:rFonts w:ascii="Arial" w:hAnsi="Arial" w:cs="Arial"/>
          <w:sz w:val="20"/>
          <w:szCs w:val="20"/>
          <w:lang w:val="en-GB"/>
        </w:rPr>
        <w:t xml:space="preserve">ime spent in marking and writing feedback </w:t>
      </w:r>
      <w:r w:rsidR="003E6719">
        <w:rPr>
          <w:rFonts w:ascii="Arial" w:hAnsi="Arial" w:cs="Arial"/>
          <w:sz w:val="20"/>
          <w:szCs w:val="20"/>
          <w:lang w:val="en-GB"/>
        </w:rPr>
        <w:t>on a short essay</w:t>
      </w:r>
      <w:r w:rsidR="00874C2C" w:rsidRPr="0024470A">
        <w:rPr>
          <w:rFonts w:ascii="Arial" w:hAnsi="Arial" w:cs="Arial"/>
          <w:sz w:val="20"/>
          <w:szCs w:val="20"/>
          <w:lang w:val="en-GB"/>
        </w:rPr>
        <w:t xml:space="preserve"> might be better spent in a one to one meeting between the ma</w:t>
      </w:r>
      <w:r w:rsidR="00874C2C">
        <w:rPr>
          <w:rFonts w:ascii="Arial" w:hAnsi="Arial" w:cs="Arial"/>
          <w:sz w:val="20"/>
          <w:szCs w:val="20"/>
          <w:lang w:val="en-GB"/>
        </w:rPr>
        <w:t>rker and the student. This</w:t>
      </w:r>
      <w:r w:rsidR="00874C2C" w:rsidRPr="0024470A">
        <w:rPr>
          <w:rFonts w:ascii="Arial" w:hAnsi="Arial" w:cs="Arial"/>
          <w:sz w:val="20"/>
          <w:szCs w:val="20"/>
          <w:lang w:val="en-GB"/>
        </w:rPr>
        <w:t xml:space="preserve"> immediately link</w:t>
      </w:r>
      <w:r w:rsidR="00874C2C">
        <w:rPr>
          <w:rFonts w:ascii="Arial" w:hAnsi="Arial" w:cs="Arial"/>
          <w:sz w:val="20"/>
          <w:szCs w:val="20"/>
          <w:lang w:val="en-GB"/>
        </w:rPr>
        <w:t xml:space="preserve">s marking and feedback, </w:t>
      </w:r>
      <w:r w:rsidR="00874C2C" w:rsidRPr="0024470A">
        <w:rPr>
          <w:rFonts w:ascii="Arial" w:hAnsi="Arial" w:cs="Arial"/>
          <w:sz w:val="20"/>
          <w:szCs w:val="20"/>
          <w:lang w:val="en-GB"/>
        </w:rPr>
        <w:t>allow</w:t>
      </w:r>
      <w:r w:rsidR="00874C2C">
        <w:rPr>
          <w:rFonts w:ascii="Arial" w:hAnsi="Arial" w:cs="Arial"/>
          <w:sz w:val="20"/>
          <w:szCs w:val="20"/>
          <w:lang w:val="en-GB"/>
        </w:rPr>
        <w:t>s</w:t>
      </w:r>
      <w:r w:rsidR="00874C2C" w:rsidRPr="0024470A">
        <w:rPr>
          <w:rFonts w:ascii="Arial" w:hAnsi="Arial" w:cs="Arial"/>
          <w:sz w:val="20"/>
          <w:szCs w:val="20"/>
          <w:lang w:val="en-GB"/>
        </w:rPr>
        <w:t xml:space="preserve"> for very timely return of work, facilitate</w:t>
      </w:r>
      <w:r w:rsidR="00874C2C">
        <w:rPr>
          <w:rFonts w:ascii="Arial" w:hAnsi="Arial" w:cs="Arial"/>
          <w:sz w:val="20"/>
          <w:szCs w:val="20"/>
          <w:lang w:val="en-GB"/>
        </w:rPr>
        <w:t>s</w:t>
      </w:r>
      <w:r w:rsidR="00874C2C" w:rsidRPr="0024470A">
        <w:rPr>
          <w:rFonts w:ascii="Arial" w:hAnsi="Arial" w:cs="Arial"/>
          <w:sz w:val="20"/>
          <w:szCs w:val="20"/>
          <w:lang w:val="en-GB"/>
        </w:rPr>
        <w:t xml:space="preserve"> discussion about the student’s work and should help demonstrate the links made by assessors between their evaluative judgements and the feedback comments made.</w:t>
      </w:r>
      <w:r w:rsidR="003D1B9C">
        <w:rPr>
          <w:rFonts w:ascii="Arial" w:hAnsi="Arial" w:cs="Arial"/>
          <w:sz w:val="20"/>
          <w:szCs w:val="20"/>
          <w:lang w:val="en-GB"/>
        </w:rPr>
        <w:t xml:space="preserve"> </w:t>
      </w:r>
      <w:r w:rsidR="00BF4938">
        <w:rPr>
          <w:rFonts w:ascii="Arial" w:hAnsi="Arial" w:cs="Arial"/>
          <w:sz w:val="20"/>
          <w:szCs w:val="20"/>
          <w:lang w:val="en-GB"/>
        </w:rPr>
        <w:t>T</w:t>
      </w:r>
      <w:r w:rsidR="00874C2C">
        <w:rPr>
          <w:rFonts w:ascii="Arial" w:hAnsi="Arial" w:cs="Arial"/>
          <w:sz w:val="20"/>
          <w:szCs w:val="20"/>
          <w:lang w:val="en-GB"/>
        </w:rPr>
        <w:t xml:space="preserve">here is a need to find out whether or not </w:t>
      </w:r>
      <w:r w:rsidR="00BF4938">
        <w:rPr>
          <w:rFonts w:ascii="Arial" w:hAnsi="Arial" w:cs="Arial"/>
          <w:sz w:val="20"/>
          <w:szCs w:val="20"/>
          <w:lang w:val="en-GB"/>
        </w:rPr>
        <w:t>this c</w:t>
      </w:r>
      <w:r w:rsidR="00FB3E42">
        <w:rPr>
          <w:rFonts w:ascii="Arial" w:hAnsi="Arial" w:cs="Arial"/>
          <w:sz w:val="20"/>
          <w:szCs w:val="20"/>
          <w:lang w:val="en-GB"/>
        </w:rPr>
        <w:t>ombining of marking and feedback c</w:t>
      </w:r>
      <w:r w:rsidR="00BF4938">
        <w:rPr>
          <w:rFonts w:ascii="Arial" w:hAnsi="Arial" w:cs="Arial"/>
          <w:sz w:val="20"/>
          <w:szCs w:val="20"/>
          <w:lang w:val="en-GB"/>
        </w:rPr>
        <w:t>an work in</w:t>
      </w:r>
      <w:r w:rsidR="00874C2C">
        <w:rPr>
          <w:rFonts w:ascii="Arial" w:hAnsi="Arial" w:cs="Arial"/>
          <w:sz w:val="20"/>
          <w:szCs w:val="20"/>
          <w:lang w:val="en-GB"/>
        </w:rPr>
        <w:t xml:space="preserve"> practice</w:t>
      </w:r>
      <w:r w:rsidR="003D1B9C">
        <w:rPr>
          <w:rFonts w:ascii="Arial" w:hAnsi="Arial" w:cs="Arial"/>
          <w:sz w:val="20"/>
          <w:szCs w:val="20"/>
          <w:lang w:val="en-GB"/>
        </w:rPr>
        <w:t xml:space="preserve"> and </w:t>
      </w:r>
      <w:r w:rsidR="00874C2C">
        <w:rPr>
          <w:rFonts w:ascii="Arial" w:hAnsi="Arial" w:cs="Arial"/>
          <w:sz w:val="20"/>
          <w:szCs w:val="20"/>
          <w:lang w:val="en-GB"/>
        </w:rPr>
        <w:t>to better understand the views of both markers and students in this process.</w:t>
      </w:r>
    </w:p>
    <w:p w14:paraId="03FE5072" w14:textId="77777777" w:rsidR="00864AE3" w:rsidRPr="0024470A" w:rsidRDefault="00864AE3" w:rsidP="0024470A">
      <w:pPr>
        <w:rPr>
          <w:rFonts w:ascii="Arial" w:hAnsi="Arial" w:cs="Arial"/>
          <w:sz w:val="20"/>
          <w:szCs w:val="20"/>
        </w:rPr>
      </w:pPr>
    </w:p>
    <w:p w14:paraId="1D4E5E43" w14:textId="77777777" w:rsidR="00F81ECF" w:rsidRPr="0024470A" w:rsidRDefault="00F81ECF" w:rsidP="0024470A">
      <w:pPr>
        <w:rPr>
          <w:rFonts w:ascii="Arial" w:hAnsi="Arial" w:cs="Arial"/>
          <w:sz w:val="20"/>
          <w:szCs w:val="20"/>
        </w:rPr>
      </w:pPr>
    </w:p>
    <w:p w14:paraId="4E60E76D" w14:textId="77777777" w:rsidR="00864AE3" w:rsidRPr="0024470A" w:rsidRDefault="00877BC0" w:rsidP="0024470A">
      <w:pPr>
        <w:rPr>
          <w:rFonts w:ascii="Arial" w:hAnsi="Arial" w:cs="Arial"/>
          <w:b/>
          <w:sz w:val="20"/>
          <w:szCs w:val="20"/>
        </w:rPr>
      </w:pPr>
      <w:r w:rsidRPr="0024470A">
        <w:rPr>
          <w:rFonts w:ascii="Arial" w:hAnsi="Arial" w:cs="Arial"/>
          <w:b/>
          <w:sz w:val="20"/>
          <w:szCs w:val="20"/>
        </w:rPr>
        <w:t>Method</w:t>
      </w:r>
    </w:p>
    <w:p w14:paraId="077136C2" w14:textId="77777777" w:rsidR="00F81ECF" w:rsidRPr="0024470A" w:rsidRDefault="00F81ECF" w:rsidP="0024470A">
      <w:pPr>
        <w:rPr>
          <w:rFonts w:ascii="Arial" w:hAnsi="Arial" w:cs="Arial"/>
          <w:sz w:val="20"/>
          <w:szCs w:val="20"/>
        </w:rPr>
      </w:pPr>
    </w:p>
    <w:p w14:paraId="33900BB2" w14:textId="381D8701" w:rsidR="008D6F73" w:rsidRPr="0024470A" w:rsidRDefault="008D6F73" w:rsidP="0024470A">
      <w:pPr>
        <w:rPr>
          <w:rFonts w:ascii="Arial" w:hAnsi="Arial" w:cs="Arial"/>
          <w:i/>
          <w:sz w:val="20"/>
          <w:szCs w:val="20"/>
        </w:rPr>
      </w:pPr>
      <w:r w:rsidRPr="0024470A">
        <w:rPr>
          <w:rFonts w:ascii="Arial" w:hAnsi="Arial" w:cs="Arial"/>
          <w:i/>
          <w:sz w:val="20"/>
          <w:szCs w:val="20"/>
        </w:rPr>
        <w:t>Process</w:t>
      </w:r>
    </w:p>
    <w:p w14:paraId="769B1B68" w14:textId="62B41184" w:rsidR="00864AE3" w:rsidRPr="0024470A"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Eighty </w:t>
      </w:r>
      <w:r w:rsidR="00351A67" w:rsidRPr="0024470A">
        <w:rPr>
          <w:rFonts w:ascii="Arial" w:hAnsi="Arial" w:cs="Arial"/>
          <w:sz w:val="20"/>
          <w:szCs w:val="20"/>
          <w:lang w:val="en-GB"/>
        </w:rPr>
        <w:t>four</w:t>
      </w:r>
      <w:r w:rsidR="008B23E6" w:rsidRPr="0024470A">
        <w:rPr>
          <w:rFonts w:ascii="Arial" w:hAnsi="Arial" w:cs="Arial"/>
          <w:sz w:val="20"/>
          <w:szCs w:val="20"/>
          <w:lang w:val="en-GB"/>
        </w:rPr>
        <w:t xml:space="preserve"> </w:t>
      </w:r>
      <w:r w:rsidRPr="0024470A">
        <w:rPr>
          <w:rFonts w:ascii="Arial" w:hAnsi="Arial" w:cs="Arial"/>
          <w:sz w:val="20"/>
          <w:szCs w:val="20"/>
          <w:lang w:val="en-GB"/>
        </w:rPr>
        <w:t>students enrolled onto a first year biological sciences module</w:t>
      </w:r>
      <w:r w:rsidR="0046700A">
        <w:rPr>
          <w:rFonts w:ascii="Arial" w:hAnsi="Arial" w:cs="Arial"/>
          <w:sz w:val="20"/>
          <w:szCs w:val="20"/>
          <w:lang w:val="en-GB"/>
        </w:rPr>
        <w:t xml:space="preserve"> in the academic year 201</w:t>
      </w:r>
      <w:r w:rsidR="00820CB2">
        <w:rPr>
          <w:rFonts w:ascii="Arial" w:hAnsi="Arial" w:cs="Arial"/>
          <w:sz w:val="20"/>
          <w:szCs w:val="20"/>
          <w:lang w:val="en-GB"/>
        </w:rPr>
        <w:t xml:space="preserve">3/14, </w:t>
      </w:r>
      <w:r w:rsidRPr="0024470A">
        <w:rPr>
          <w:rFonts w:ascii="Arial" w:hAnsi="Arial" w:cs="Arial"/>
          <w:sz w:val="20"/>
          <w:szCs w:val="20"/>
          <w:lang w:val="en-GB"/>
        </w:rPr>
        <w:t>assessed by means of a 1000 word essay and an objective test</w:t>
      </w:r>
      <w:r w:rsidR="00166BB0" w:rsidRPr="0024470A">
        <w:rPr>
          <w:rFonts w:ascii="Arial" w:hAnsi="Arial" w:cs="Arial"/>
          <w:sz w:val="20"/>
          <w:szCs w:val="20"/>
          <w:lang w:val="en-GB"/>
        </w:rPr>
        <w:t>,</w:t>
      </w:r>
      <w:r w:rsidRPr="0024470A">
        <w:rPr>
          <w:rFonts w:ascii="Arial" w:hAnsi="Arial" w:cs="Arial"/>
          <w:sz w:val="20"/>
          <w:szCs w:val="20"/>
          <w:lang w:val="en-GB"/>
        </w:rPr>
        <w:t xml:space="preserve"> were given the choice of having thei</w:t>
      </w:r>
      <w:r w:rsidR="006E3302" w:rsidRPr="0024470A">
        <w:rPr>
          <w:rFonts w:ascii="Arial" w:hAnsi="Arial" w:cs="Arial"/>
          <w:sz w:val="20"/>
          <w:szCs w:val="20"/>
          <w:lang w:val="en-GB"/>
        </w:rPr>
        <w:t xml:space="preserve">r essay marked anonymously or </w:t>
      </w:r>
      <w:r w:rsidR="003E4FF2" w:rsidRPr="0024470A">
        <w:rPr>
          <w:rFonts w:ascii="Arial" w:hAnsi="Arial" w:cs="Arial"/>
          <w:sz w:val="20"/>
          <w:szCs w:val="20"/>
          <w:lang w:val="en-GB"/>
        </w:rPr>
        <w:t>face-to-face</w:t>
      </w:r>
      <w:r w:rsidRPr="0024470A">
        <w:rPr>
          <w:rFonts w:ascii="Arial" w:hAnsi="Arial" w:cs="Arial"/>
          <w:sz w:val="20"/>
          <w:szCs w:val="20"/>
          <w:lang w:val="en-GB"/>
        </w:rPr>
        <w:t xml:space="preserve"> with a tutor. It was estimated that staff could mark, and give written feedback on</w:t>
      </w:r>
      <w:r w:rsidR="00044E52" w:rsidRPr="0024470A">
        <w:rPr>
          <w:rFonts w:ascii="Arial" w:hAnsi="Arial" w:cs="Arial"/>
          <w:sz w:val="20"/>
          <w:szCs w:val="20"/>
          <w:lang w:val="en-GB"/>
        </w:rPr>
        <w:t>,</w:t>
      </w:r>
      <w:r w:rsidRPr="0024470A">
        <w:rPr>
          <w:rFonts w:ascii="Arial" w:hAnsi="Arial" w:cs="Arial"/>
          <w:sz w:val="20"/>
          <w:szCs w:val="20"/>
          <w:lang w:val="en-GB"/>
        </w:rPr>
        <w:t xml:space="preserve"> appro</w:t>
      </w:r>
      <w:r w:rsidR="006E3302" w:rsidRPr="0024470A">
        <w:rPr>
          <w:rFonts w:ascii="Arial" w:hAnsi="Arial" w:cs="Arial"/>
          <w:sz w:val="20"/>
          <w:szCs w:val="20"/>
          <w:lang w:val="en-GB"/>
        </w:rPr>
        <w:t xml:space="preserve">ximately 4 essays per hour, so </w:t>
      </w:r>
      <w:r w:rsidR="003E4FF2" w:rsidRPr="0024470A">
        <w:rPr>
          <w:rFonts w:ascii="Arial" w:hAnsi="Arial" w:cs="Arial"/>
          <w:sz w:val="20"/>
          <w:szCs w:val="20"/>
          <w:lang w:val="en-GB"/>
        </w:rPr>
        <w:t>face-to-face</w:t>
      </w:r>
      <w:r w:rsidRPr="0024470A">
        <w:rPr>
          <w:rFonts w:ascii="Arial" w:hAnsi="Arial" w:cs="Arial"/>
          <w:sz w:val="20"/>
          <w:szCs w:val="20"/>
          <w:lang w:val="en-GB"/>
        </w:rPr>
        <w:t xml:space="preserve"> marking was given the same time, </w:t>
      </w:r>
      <w:r w:rsidR="00855D82">
        <w:rPr>
          <w:rFonts w:ascii="Arial" w:hAnsi="Arial" w:cs="Arial"/>
          <w:sz w:val="20"/>
          <w:szCs w:val="20"/>
          <w:lang w:val="en-GB"/>
        </w:rPr>
        <w:t>that is,</w:t>
      </w:r>
      <w:r w:rsidRPr="0024470A">
        <w:rPr>
          <w:rFonts w:ascii="Arial" w:hAnsi="Arial" w:cs="Arial"/>
          <w:sz w:val="20"/>
          <w:szCs w:val="20"/>
          <w:lang w:val="en-GB"/>
        </w:rPr>
        <w:t xml:space="preserve"> 15 minutes per interview. </w:t>
      </w:r>
    </w:p>
    <w:p w14:paraId="0A184BA9" w14:textId="77777777" w:rsidR="00F81ECF" w:rsidRPr="0024470A" w:rsidRDefault="00F81ECF" w:rsidP="0024470A">
      <w:pPr>
        <w:pStyle w:val="Body"/>
        <w:spacing w:after="0" w:line="240" w:lineRule="auto"/>
        <w:jc w:val="both"/>
        <w:rPr>
          <w:rFonts w:ascii="Arial" w:hAnsi="Arial" w:cs="Arial"/>
          <w:sz w:val="20"/>
          <w:szCs w:val="20"/>
          <w:lang w:val="en-GB"/>
        </w:rPr>
      </w:pPr>
    </w:p>
    <w:p w14:paraId="3AACC8C5" w14:textId="3C29CBF2" w:rsidR="00532BE7" w:rsidRDefault="000D581E" w:rsidP="0024470A">
      <w:pPr>
        <w:pStyle w:val="Body"/>
        <w:spacing w:after="0" w:line="240" w:lineRule="auto"/>
        <w:jc w:val="both"/>
        <w:rPr>
          <w:rFonts w:ascii="Arial" w:hAnsi="Arial" w:cs="Arial"/>
          <w:sz w:val="20"/>
          <w:szCs w:val="20"/>
          <w:lang w:val="en-GB"/>
        </w:rPr>
      </w:pPr>
      <w:r>
        <w:rPr>
          <w:rFonts w:ascii="Arial" w:hAnsi="Arial" w:cs="Arial"/>
          <w:sz w:val="20"/>
          <w:szCs w:val="20"/>
          <w:lang w:val="en-GB"/>
        </w:rPr>
        <w:t xml:space="preserve">Since marking was a “live” activity, moderation had to take place prior to arranging face-to-face marking sessions. In order to ensure consistency amongst the markers, staff independently marked a selection of essays and then discussed their marks, and the feedback they would give to the student. If two markers were more than 5% apart in their marks, a third member of staff marked the same paper and further discussion took place until all staff were in agreement. </w:t>
      </w:r>
      <w:r w:rsidR="00732E9A" w:rsidRPr="0024470A">
        <w:rPr>
          <w:rFonts w:ascii="Arial" w:hAnsi="Arial" w:cs="Arial"/>
          <w:sz w:val="20"/>
          <w:szCs w:val="20"/>
          <w:lang w:val="en-GB"/>
        </w:rPr>
        <w:t>Face-to-face</w:t>
      </w:r>
      <w:r w:rsidR="00877BC0" w:rsidRPr="0024470A">
        <w:rPr>
          <w:rFonts w:ascii="Arial" w:hAnsi="Arial" w:cs="Arial"/>
          <w:sz w:val="20"/>
          <w:szCs w:val="20"/>
          <w:lang w:val="en-GB"/>
        </w:rPr>
        <w:t xml:space="preserve"> marking involved students signing up for a session with a chosen tutor within two weeks of the hand in date for the essay. Tutors were given the relevant essays, and both tutors and students had access to a proforma feedback sheet which was used during the marking session. </w:t>
      </w:r>
      <w:r w:rsidR="00134C72">
        <w:rPr>
          <w:rFonts w:ascii="Arial" w:hAnsi="Arial" w:cs="Arial"/>
          <w:sz w:val="20"/>
          <w:szCs w:val="20"/>
          <w:lang w:val="en-GB"/>
        </w:rPr>
        <w:t>The proforma had been</w:t>
      </w:r>
      <w:r w:rsidR="00C40EE3">
        <w:rPr>
          <w:rFonts w:ascii="Arial" w:hAnsi="Arial" w:cs="Arial"/>
          <w:sz w:val="20"/>
          <w:szCs w:val="20"/>
          <w:lang w:val="en-GB"/>
        </w:rPr>
        <w:t xml:space="preserve"> </w:t>
      </w:r>
      <w:r w:rsidR="00492FA5">
        <w:rPr>
          <w:rFonts w:ascii="Arial" w:hAnsi="Arial" w:cs="Arial"/>
          <w:sz w:val="20"/>
          <w:szCs w:val="20"/>
          <w:lang w:val="en-GB"/>
        </w:rPr>
        <w:t xml:space="preserve">used and adapted over </w:t>
      </w:r>
      <w:r w:rsidR="00134C72">
        <w:rPr>
          <w:rFonts w:ascii="Arial" w:hAnsi="Arial" w:cs="Arial"/>
          <w:sz w:val="20"/>
          <w:szCs w:val="20"/>
          <w:lang w:val="en-GB"/>
        </w:rPr>
        <w:t>previous years</w:t>
      </w:r>
      <w:r w:rsidR="00C40EE3">
        <w:rPr>
          <w:rFonts w:ascii="Arial" w:hAnsi="Arial" w:cs="Arial"/>
          <w:sz w:val="20"/>
          <w:szCs w:val="20"/>
          <w:lang w:val="en-GB"/>
        </w:rPr>
        <w:t xml:space="preserve"> and </w:t>
      </w:r>
      <w:r w:rsidR="00492FA5">
        <w:rPr>
          <w:rFonts w:ascii="Arial" w:hAnsi="Arial" w:cs="Arial"/>
          <w:sz w:val="20"/>
          <w:szCs w:val="20"/>
          <w:lang w:val="en-GB"/>
        </w:rPr>
        <w:t>was available to the students at the start of the semester</w:t>
      </w:r>
      <w:r w:rsidR="00276AAE">
        <w:rPr>
          <w:rFonts w:ascii="Arial" w:hAnsi="Arial" w:cs="Arial"/>
          <w:sz w:val="20"/>
          <w:szCs w:val="20"/>
          <w:lang w:val="en-GB"/>
        </w:rPr>
        <w:t>.</w:t>
      </w:r>
    </w:p>
    <w:p w14:paraId="1CE4C2D1" w14:textId="77777777" w:rsidR="00532BE7" w:rsidRDefault="00532BE7" w:rsidP="0024470A">
      <w:pPr>
        <w:pStyle w:val="Body"/>
        <w:spacing w:after="0" w:line="240" w:lineRule="auto"/>
        <w:jc w:val="both"/>
        <w:rPr>
          <w:rFonts w:ascii="Arial" w:hAnsi="Arial" w:cs="Arial"/>
          <w:sz w:val="20"/>
          <w:szCs w:val="20"/>
          <w:lang w:val="en-GB"/>
        </w:rPr>
      </w:pPr>
    </w:p>
    <w:p w14:paraId="0515C4CD" w14:textId="36DB8599" w:rsidR="00532BE7" w:rsidRDefault="00532BE7" w:rsidP="00532BE7">
      <w:pPr>
        <w:jc w:val="both"/>
        <w:rPr>
          <w:rFonts w:ascii="Arial" w:hAnsi="Arial" w:cs="Arial"/>
          <w:sz w:val="20"/>
          <w:szCs w:val="20"/>
        </w:rPr>
      </w:pPr>
      <w:r>
        <w:rPr>
          <w:rFonts w:ascii="Arial" w:eastAsia="Arial" w:hAnsi="Arial" w:cs="Arial"/>
          <w:sz w:val="20"/>
          <w:szCs w:val="20"/>
        </w:rPr>
        <w:t xml:space="preserve">The marking proforma (see Table 1) shows how marks were awarded for the following five aspects, namely, </w:t>
      </w:r>
      <w:r>
        <w:rPr>
          <w:rFonts w:ascii="Arial" w:hAnsi="Arial" w:cs="Arial"/>
          <w:sz w:val="20"/>
          <w:szCs w:val="20"/>
        </w:rPr>
        <w:t>s</w:t>
      </w:r>
      <w:r w:rsidRPr="00485CD5">
        <w:rPr>
          <w:rFonts w:ascii="Arial" w:hAnsi="Arial" w:cs="Arial"/>
          <w:sz w:val="20"/>
          <w:szCs w:val="20"/>
        </w:rPr>
        <w:t>cientific language</w:t>
      </w:r>
      <w:r>
        <w:rPr>
          <w:rFonts w:ascii="Arial" w:hAnsi="Arial" w:cs="Arial"/>
          <w:sz w:val="20"/>
          <w:szCs w:val="20"/>
        </w:rPr>
        <w:t>/ grammar/spelling of scientific terms (20% of the marks available were awarded for this), content of essay (60% of the marks available were awarded for this), referencing (5% of the marks available were awarded for this), diagram (10% of the marks available were awarded for this), and presentation (5% of the marks available were awarded for this). In common with</w:t>
      </w:r>
      <w:r w:rsidR="00C86EE0">
        <w:rPr>
          <w:rFonts w:ascii="Arial" w:hAnsi="Arial" w:cs="Arial"/>
          <w:sz w:val="20"/>
          <w:szCs w:val="20"/>
        </w:rPr>
        <w:t xml:space="preserve"> marking schemes in the UK, based on</w:t>
      </w:r>
      <w:r>
        <w:rPr>
          <w:rFonts w:ascii="Arial" w:hAnsi="Arial" w:cs="Arial"/>
          <w:sz w:val="20"/>
          <w:szCs w:val="20"/>
        </w:rPr>
        <w:t xml:space="preserve"> how degrees are classified at undergraduate level, marks were in five categories (excellent, good, a</w:t>
      </w:r>
      <w:r w:rsidRPr="00485CD5">
        <w:rPr>
          <w:rFonts w:ascii="Arial" w:hAnsi="Arial" w:cs="Arial"/>
          <w:sz w:val="20"/>
          <w:szCs w:val="20"/>
        </w:rPr>
        <w:t>cceptable</w:t>
      </w:r>
      <w:r>
        <w:rPr>
          <w:rFonts w:ascii="Arial" w:hAnsi="Arial" w:cs="Arial"/>
          <w:sz w:val="20"/>
          <w:szCs w:val="20"/>
        </w:rPr>
        <w:t>, p</w:t>
      </w:r>
      <w:r w:rsidRPr="00485CD5">
        <w:rPr>
          <w:rFonts w:ascii="Arial" w:hAnsi="Arial" w:cs="Arial"/>
          <w:sz w:val="20"/>
          <w:szCs w:val="20"/>
        </w:rPr>
        <w:t>oor</w:t>
      </w:r>
      <w:r>
        <w:rPr>
          <w:rFonts w:ascii="Arial" w:hAnsi="Arial" w:cs="Arial"/>
          <w:sz w:val="20"/>
          <w:szCs w:val="20"/>
        </w:rPr>
        <w:t xml:space="preserve"> and less than a pass mark). As most of the marks (80%) come from the first two, that is, s</w:t>
      </w:r>
      <w:r w:rsidRPr="00485CD5">
        <w:rPr>
          <w:rFonts w:ascii="Arial" w:hAnsi="Arial" w:cs="Arial"/>
          <w:sz w:val="20"/>
          <w:szCs w:val="20"/>
        </w:rPr>
        <w:t>cientific language</w:t>
      </w:r>
      <w:r>
        <w:rPr>
          <w:rFonts w:ascii="Arial" w:hAnsi="Arial" w:cs="Arial"/>
          <w:sz w:val="20"/>
          <w:szCs w:val="20"/>
        </w:rPr>
        <w:t>/ grammar/spelling of scientific terms and content of essay, these are re-produced here, to give insight into the kind of language/guidance used</w:t>
      </w:r>
      <w:r w:rsidR="00276AAE">
        <w:rPr>
          <w:rFonts w:ascii="Arial" w:hAnsi="Arial" w:cs="Arial"/>
          <w:sz w:val="20"/>
          <w:szCs w:val="20"/>
        </w:rPr>
        <w:t>.</w:t>
      </w:r>
    </w:p>
    <w:p w14:paraId="0F128CBE" w14:textId="77777777" w:rsidR="00532BE7" w:rsidRDefault="00532BE7" w:rsidP="0024470A">
      <w:pPr>
        <w:pStyle w:val="Body"/>
        <w:spacing w:after="0" w:line="240" w:lineRule="auto"/>
        <w:jc w:val="both"/>
        <w:rPr>
          <w:rFonts w:ascii="Arial" w:hAnsi="Arial" w:cs="Arial"/>
          <w:sz w:val="20"/>
          <w:szCs w:val="20"/>
          <w:lang w:val="en-GB"/>
        </w:rPr>
      </w:pPr>
    </w:p>
    <w:p w14:paraId="55AE0D12" w14:textId="77777777" w:rsidR="00532BE7" w:rsidRDefault="00532BE7" w:rsidP="0024470A">
      <w:pPr>
        <w:pStyle w:val="Body"/>
        <w:spacing w:after="0" w:line="240" w:lineRule="auto"/>
        <w:jc w:val="both"/>
        <w:rPr>
          <w:rFonts w:ascii="Arial" w:hAnsi="Arial" w:cs="Arial"/>
          <w:sz w:val="20"/>
          <w:szCs w:val="20"/>
          <w:lang w:val="en-GB"/>
        </w:rPr>
      </w:pPr>
    </w:p>
    <w:p w14:paraId="11384049" w14:textId="2F2BA63E" w:rsidR="00532BE7" w:rsidRDefault="00532BE7" w:rsidP="0024470A">
      <w:pPr>
        <w:pStyle w:val="Body"/>
        <w:spacing w:after="0" w:line="240" w:lineRule="auto"/>
        <w:jc w:val="both"/>
        <w:rPr>
          <w:rFonts w:ascii="Arial" w:hAnsi="Arial" w:cs="Arial"/>
          <w:sz w:val="20"/>
          <w:szCs w:val="20"/>
          <w:lang w:val="en-GB"/>
        </w:rPr>
      </w:pPr>
      <w:r>
        <w:rPr>
          <w:rFonts w:ascii="Arial" w:hAnsi="Arial" w:cs="Arial"/>
          <w:sz w:val="20"/>
          <w:szCs w:val="20"/>
          <w:lang w:val="en-GB"/>
        </w:rPr>
        <w:t>&lt;&lt;Insert Table 1 here&gt;&gt;</w:t>
      </w:r>
    </w:p>
    <w:p w14:paraId="3606F4B5" w14:textId="77777777" w:rsidR="00532BE7" w:rsidRDefault="00532BE7" w:rsidP="0024470A">
      <w:pPr>
        <w:pStyle w:val="Body"/>
        <w:spacing w:after="0" w:line="240" w:lineRule="auto"/>
        <w:jc w:val="both"/>
        <w:rPr>
          <w:rFonts w:ascii="Arial" w:hAnsi="Arial" w:cs="Arial"/>
          <w:sz w:val="20"/>
          <w:szCs w:val="20"/>
          <w:lang w:val="en-GB"/>
        </w:rPr>
      </w:pPr>
    </w:p>
    <w:p w14:paraId="7D2810B4" w14:textId="77777777" w:rsidR="00532BE7" w:rsidRDefault="00532BE7" w:rsidP="0024470A">
      <w:pPr>
        <w:pStyle w:val="Body"/>
        <w:spacing w:after="0" w:line="240" w:lineRule="auto"/>
        <w:jc w:val="both"/>
        <w:rPr>
          <w:rFonts w:ascii="Arial" w:hAnsi="Arial" w:cs="Arial"/>
          <w:sz w:val="20"/>
          <w:szCs w:val="20"/>
          <w:lang w:val="en-GB"/>
        </w:rPr>
      </w:pPr>
    </w:p>
    <w:p w14:paraId="5FFC0DB7" w14:textId="4E845F8B" w:rsidR="00C40EE3" w:rsidRDefault="003D1B9C" w:rsidP="0024470A">
      <w:pPr>
        <w:pStyle w:val="Body"/>
        <w:spacing w:after="0" w:line="240" w:lineRule="auto"/>
        <w:jc w:val="both"/>
        <w:rPr>
          <w:rFonts w:ascii="Arial" w:hAnsi="Arial" w:cs="Arial"/>
          <w:sz w:val="20"/>
          <w:szCs w:val="20"/>
          <w:lang w:val="en-GB"/>
        </w:rPr>
      </w:pPr>
      <w:r>
        <w:rPr>
          <w:rFonts w:ascii="Arial" w:hAnsi="Arial" w:cs="Arial"/>
          <w:sz w:val="20"/>
          <w:szCs w:val="20"/>
          <w:lang w:val="en-GB"/>
        </w:rPr>
        <w:t xml:space="preserve">The marking model used is described by Crisp (2010) </w:t>
      </w:r>
      <w:r w:rsidR="0046700A">
        <w:rPr>
          <w:rFonts w:ascii="Arial" w:hAnsi="Arial" w:cs="Arial"/>
          <w:sz w:val="20"/>
          <w:szCs w:val="20"/>
          <w:lang w:val="en-GB"/>
        </w:rPr>
        <w:t>as</w:t>
      </w:r>
      <w:r>
        <w:rPr>
          <w:rFonts w:ascii="Arial" w:hAnsi="Arial" w:cs="Arial"/>
          <w:sz w:val="20"/>
          <w:szCs w:val="20"/>
          <w:lang w:val="en-GB"/>
        </w:rPr>
        <w:t xml:space="preserve"> “read and understand, with concurrent evaluation alongside; evaluate strengths and weaknesses of the response, decide on mark, epilogue,” but in this study, the student was present with the marker.</w:t>
      </w:r>
    </w:p>
    <w:p w14:paraId="19E56FB8" w14:textId="77777777" w:rsidR="00C40EE3" w:rsidRDefault="00C40EE3" w:rsidP="0024470A">
      <w:pPr>
        <w:pStyle w:val="Body"/>
        <w:spacing w:after="0" w:line="240" w:lineRule="auto"/>
        <w:jc w:val="both"/>
        <w:rPr>
          <w:rFonts w:ascii="Arial" w:hAnsi="Arial" w:cs="Arial"/>
          <w:sz w:val="20"/>
          <w:szCs w:val="20"/>
          <w:lang w:val="en-GB"/>
        </w:rPr>
      </w:pPr>
    </w:p>
    <w:p w14:paraId="6282E324" w14:textId="2D0F016A" w:rsidR="00F81ECF"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The student therefore received feedback, and the mark, using the proforma, and left the session with both. During the 15 minute session, they were enco</w:t>
      </w:r>
      <w:r w:rsidR="008D6F73" w:rsidRPr="0024470A">
        <w:rPr>
          <w:rFonts w:ascii="Arial" w:hAnsi="Arial" w:cs="Arial"/>
          <w:sz w:val="20"/>
          <w:szCs w:val="20"/>
          <w:lang w:val="en-GB"/>
        </w:rPr>
        <w:t xml:space="preserve">uraged to have a dialogue </w:t>
      </w:r>
      <w:r w:rsidRPr="0024470A">
        <w:rPr>
          <w:rFonts w:ascii="Arial" w:hAnsi="Arial" w:cs="Arial"/>
          <w:sz w:val="20"/>
          <w:szCs w:val="20"/>
          <w:lang w:val="en-GB"/>
        </w:rPr>
        <w:t xml:space="preserve">about the feedback, and were given the option of having an audio file of the session sent to them. </w:t>
      </w:r>
      <w:r w:rsidR="00492FA5">
        <w:rPr>
          <w:rFonts w:ascii="Arial" w:hAnsi="Arial" w:cs="Arial"/>
          <w:sz w:val="20"/>
          <w:szCs w:val="20"/>
          <w:lang w:val="en-GB"/>
        </w:rPr>
        <w:t xml:space="preserve">Students were also encouraged to take notes during the session. </w:t>
      </w:r>
      <w:r w:rsidR="006A4C13" w:rsidRPr="0024470A">
        <w:rPr>
          <w:rFonts w:ascii="Arial" w:hAnsi="Arial" w:cs="Arial"/>
          <w:sz w:val="20"/>
          <w:szCs w:val="20"/>
          <w:lang w:val="en-GB"/>
        </w:rPr>
        <w:t>All face-to-face marking was completed within two weeks of the hand-in date for the essay. Some st</w:t>
      </w:r>
      <w:r w:rsidR="00C86EE0">
        <w:rPr>
          <w:rFonts w:ascii="Arial" w:hAnsi="Arial" w:cs="Arial"/>
          <w:sz w:val="20"/>
          <w:szCs w:val="20"/>
          <w:lang w:val="en-GB"/>
        </w:rPr>
        <w:t>udents received their feedback 3</w:t>
      </w:r>
      <w:r w:rsidR="006A4C13" w:rsidRPr="0024470A">
        <w:rPr>
          <w:rFonts w:ascii="Arial" w:hAnsi="Arial" w:cs="Arial"/>
          <w:sz w:val="20"/>
          <w:szCs w:val="20"/>
          <w:lang w:val="en-GB"/>
        </w:rPr>
        <w:t xml:space="preserve"> days after submitting their work</w:t>
      </w:r>
      <w:r w:rsidR="00761DCD">
        <w:rPr>
          <w:rFonts w:ascii="Arial" w:hAnsi="Arial" w:cs="Arial"/>
          <w:sz w:val="20"/>
          <w:szCs w:val="20"/>
          <w:lang w:val="en-GB"/>
        </w:rPr>
        <w:t>.</w:t>
      </w:r>
    </w:p>
    <w:p w14:paraId="55D787D8" w14:textId="77777777" w:rsidR="00761DCD" w:rsidRPr="0024470A" w:rsidRDefault="00761DCD" w:rsidP="0024470A">
      <w:pPr>
        <w:pStyle w:val="Body"/>
        <w:spacing w:after="0" w:line="240" w:lineRule="auto"/>
        <w:jc w:val="both"/>
        <w:rPr>
          <w:rFonts w:ascii="Arial" w:eastAsia="Arial" w:hAnsi="Arial" w:cs="Arial"/>
          <w:sz w:val="20"/>
          <w:szCs w:val="20"/>
          <w:lang w:val="en-GB"/>
        </w:rPr>
      </w:pPr>
    </w:p>
    <w:p w14:paraId="321C4931" w14:textId="77777777" w:rsidR="008D6F73" w:rsidRPr="0024470A" w:rsidRDefault="008D6F73" w:rsidP="0024470A">
      <w:pPr>
        <w:pStyle w:val="Body"/>
        <w:spacing w:after="0" w:line="240" w:lineRule="auto"/>
        <w:jc w:val="both"/>
        <w:rPr>
          <w:rFonts w:ascii="Arial" w:hAnsi="Arial" w:cs="Arial"/>
          <w:i/>
          <w:sz w:val="20"/>
          <w:szCs w:val="20"/>
          <w:lang w:val="en-GB"/>
        </w:rPr>
      </w:pPr>
      <w:r w:rsidRPr="0024470A">
        <w:rPr>
          <w:rFonts w:ascii="Arial" w:hAnsi="Arial" w:cs="Arial"/>
          <w:i/>
          <w:sz w:val="20"/>
          <w:szCs w:val="20"/>
          <w:lang w:val="en-GB"/>
        </w:rPr>
        <w:t>Sample</w:t>
      </w:r>
    </w:p>
    <w:p w14:paraId="0230AB41" w14:textId="38F90DDF" w:rsidR="008D6F73" w:rsidRPr="0024470A" w:rsidRDefault="008D6F73"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Forty nine students chose </w:t>
      </w:r>
      <w:r w:rsidR="003E4FF2" w:rsidRPr="0024470A">
        <w:rPr>
          <w:rFonts w:ascii="Arial" w:hAnsi="Arial" w:cs="Arial"/>
          <w:sz w:val="20"/>
          <w:szCs w:val="20"/>
          <w:lang w:val="en-GB"/>
        </w:rPr>
        <w:t>face-to-face</w:t>
      </w:r>
      <w:r w:rsidRPr="0024470A">
        <w:rPr>
          <w:rFonts w:ascii="Arial" w:hAnsi="Arial" w:cs="Arial"/>
          <w:sz w:val="20"/>
          <w:szCs w:val="20"/>
          <w:lang w:val="en-GB"/>
        </w:rPr>
        <w:t xml:space="preserve"> marking, the remaining </w:t>
      </w:r>
      <w:r w:rsidR="0046700A">
        <w:rPr>
          <w:rFonts w:ascii="Arial" w:hAnsi="Arial" w:cs="Arial"/>
          <w:sz w:val="20"/>
          <w:szCs w:val="20"/>
          <w:lang w:val="en-GB"/>
        </w:rPr>
        <w:t>thirty-five</w:t>
      </w:r>
      <w:r w:rsidRPr="0024470A">
        <w:rPr>
          <w:rFonts w:ascii="Arial" w:hAnsi="Arial" w:cs="Arial"/>
          <w:sz w:val="20"/>
          <w:szCs w:val="20"/>
          <w:lang w:val="en-GB"/>
        </w:rPr>
        <w:t xml:space="preserve"> received the standard written feedback. </w:t>
      </w:r>
      <w:r w:rsidR="00F901B9" w:rsidRPr="0024470A">
        <w:rPr>
          <w:rFonts w:ascii="Arial" w:hAnsi="Arial" w:cs="Arial"/>
          <w:sz w:val="20"/>
          <w:szCs w:val="20"/>
          <w:lang w:val="en-GB"/>
        </w:rPr>
        <w:t>Those receiving written feedback included students who were late in submitting work (</w:t>
      </w:r>
      <w:r w:rsidR="0046700A">
        <w:rPr>
          <w:rFonts w:ascii="Arial" w:hAnsi="Arial" w:cs="Arial"/>
          <w:sz w:val="20"/>
          <w:szCs w:val="20"/>
          <w:lang w:val="en-GB"/>
        </w:rPr>
        <w:t>three</w:t>
      </w:r>
      <w:r w:rsidR="00F901B9" w:rsidRPr="0024470A">
        <w:rPr>
          <w:rFonts w:ascii="Arial" w:hAnsi="Arial" w:cs="Arial"/>
          <w:sz w:val="20"/>
          <w:szCs w:val="20"/>
          <w:lang w:val="en-GB"/>
        </w:rPr>
        <w:t xml:space="preserve"> students) for which a maximum mark of 40% was given, in line with university policy.</w:t>
      </w:r>
    </w:p>
    <w:p w14:paraId="5250BBC3" w14:textId="77777777" w:rsidR="00F81ECF" w:rsidRPr="0024470A" w:rsidRDefault="00F81ECF" w:rsidP="0024470A">
      <w:pPr>
        <w:pStyle w:val="Body"/>
        <w:spacing w:after="0" w:line="240" w:lineRule="auto"/>
        <w:jc w:val="both"/>
        <w:rPr>
          <w:rFonts w:ascii="Arial" w:hAnsi="Arial" w:cs="Arial"/>
          <w:sz w:val="20"/>
          <w:szCs w:val="20"/>
          <w:lang w:val="en-GB"/>
        </w:rPr>
      </w:pPr>
    </w:p>
    <w:p w14:paraId="557C77C2" w14:textId="21A5277D" w:rsidR="008118F0" w:rsidRDefault="006C71BC" w:rsidP="0024470A">
      <w:pPr>
        <w:pStyle w:val="Body"/>
        <w:spacing w:after="0" w:line="240" w:lineRule="auto"/>
        <w:jc w:val="both"/>
        <w:rPr>
          <w:rFonts w:ascii="Arial" w:hAnsi="Arial" w:cs="Arial"/>
          <w:i/>
          <w:sz w:val="20"/>
          <w:szCs w:val="20"/>
          <w:lang w:val="en-GB"/>
        </w:rPr>
      </w:pPr>
      <w:r>
        <w:rPr>
          <w:rFonts w:ascii="Arial" w:hAnsi="Arial" w:cs="Arial"/>
          <w:i/>
          <w:sz w:val="20"/>
          <w:szCs w:val="20"/>
          <w:lang w:val="en-GB"/>
        </w:rPr>
        <w:t xml:space="preserve">Design </w:t>
      </w:r>
    </w:p>
    <w:p w14:paraId="478AD6ED" w14:textId="6775957E" w:rsidR="00362556" w:rsidRPr="0024470A" w:rsidRDefault="00492FA5"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To explore the students’ understandings of and feelings about the face-to-face marking and feedback process</w:t>
      </w:r>
      <w:r>
        <w:rPr>
          <w:rFonts w:ascii="Arial" w:hAnsi="Arial" w:cs="Arial"/>
          <w:sz w:val="20"/>
          <w:szCs w:val="20"/>
          <w:lang w:val="en-GB"/>
        </w:rPr>
        <w:t xml:space="preserve"> a</w:t>
      </w:r>
      <w:r w:rsidR="006C71BC">
        <w:rPr>
          <w:rFonts w:ascii="Arial" w:hAnsi="Arial" w:cs="Arial"/>
          <w:sz w:val="20"/>
          <w:szCs w:val="20"/>
          <w:lang w:val="en-GB"/>
        </w:rPr>
        <w:t xml:space="preserve">n exploratory case study, using qualitative data collection and analysis, was adopted. </w:t>
      </w:r>
      <w:r>
        <w:rPr>
          <w:rFonts w:ascii="Arial" w:hAnsi="Arial" w:cs="Arial"/>
          <w:sz w:val="20"/>
          <w:szCs w:val="20"/>
          <w:lang w:val="en-GB"/>
        </w:rPr>
        <w:t>V</w:t>
      </w:r>
      <w:r w:rsidR="00C847F9" w:rsidRPr="0024470A">
        <w:rPr>
          <w:rFonts w:ascii="Arial" w:hAnsi="Arial" w:cs="Arial"/>
          <w:sz w:val="20"/>
          <w:szCs w:val="20"/>
          <w:lang w:val="en-GB"/>
        </w:rPr>
        <w:t xml:space="preserve">olunteers were </w:t>
      </w:r>
      <w:r w:rsidR="00051CC9" w:rsidRPr="0024470A">
        <w:rPr>
          <w:rFonts w:ascii="Arial" w:hAnsi="Arial" w:cs="Arial"/>
          <w:sz w:val="20"/>
          <w:szCs w:val="20"/>
          <w:lang w:val="en-GB"/>
        </w:rPr>
        <w:t xml:space="preserve">invited to take part in </w:t>
      </w:r>
      <w:r w:rsidR="00877BC0" w:rsidRPr="0024470A">
        <w:rPr>
          <w:rFonts w:ascii="Arial" w:hAnsi="Arial" w:cs="Arial"/>
          <w:sz w:val="20"/>
          <w:szCs w:val="20"/>
          <w:lang w:val="en-GB"/>
        </w:rPr>
        <w:t>focus groups</w:t>
      </w:r>
      <w:r w:rsidR="00C847F9" w:rsidRPr="0024470A">
        <w:rPr>
          <w:rFonts w:ascii="Arial" w:hAnsi="Arial" w:cs="Arial"/>
          <w:sz w:val="20"/>
          <w:szCs w:val="20"/>
          <w:lang w:val="en-GB"/>
        </w:rPr>
        <w:t xml:space="preserve">, which were </w:t>
      </w:r>
      <w:r w:rsidR="00B2307E">
        <w:rPr>
          <w:rFonts w:ascii="Arial" w:hAnsi="Arial" w:cs="Arial"/>
          <w:sz w:val="20"/>
          <w:szCs w:val="20"/>
          <w:lang w:val="en-GB"/>
        </w:rPr>
        <w:t xml:space="preserve">facilitated </w:t>
      </w:r>
      <w:r w:rsidR="00C847F9" w:rsidRPr="0024470A">
        <w:rPr>
          <w:rFonts w:ascii="Arial" w:hAnsi="Arial" w:cs="Arial"/>
          <w:sz w:val="20"/>
          <w:szCs w:val="20"/>
          <w:lang w:val="en-GB"/>
        </w:rPr>
        <w:t>by an independent staff member</w:t>
      </w:r>
      <w:r w:rsidR="00E50809">
        <w:rPr>
          <w:rFonts w:ascii="Arial" w:hAnsi="Arial" w:cs="Arial"/>
          <w:sz w:val="20"/>
          <w:szCs w:val="20"/>
          <w:lang w:val="en-GB"/>
        </w:rPr>
        <w:t xml:space="preserve"> experienced in working with students and in running focus groups.</w:t>
      </w:r>
      <w:r w:rsidR="00E50809" w:rsidRPr="0024470A">
        <w:rPr>
          <w:rFonts w:ascii="Arial" w:hAnsi="Arial" w:cs="Arial"/>
          <w:sz w:val="20"/>
          <w:szCs w:val="20"/>
          <w:lang w:val="en-GB"/>
        </w:rPr>
        <w:t xml:space="preserve"> </w:t>
      </w:r>
      <w:r>
        <w:rPr>
          <w:rFonts w:ascii="Arial" w:hAnsi="Arial" w:cs="Arial"/>
          <w:sz w:val="20"/>
          <w:szCs w:val="20"/>
          <w:lang w:val="en-GB"/>
        </w:rPr>
        <w:t>This staff member was not part of the teaching or assessment team and was not previously known to the</w:t>
      </w:r>
      <w:r w:rsidR="00E50809">
        <w:rPr>
          <w:rFonts w:ascii="Arial" w:hAnsi="Arial" w:cs="Arial"/>
          <w:sz w:val="20"/>
          <w:szCs w:val="20"/>
          <w:lang w:val="en-GB"/>
        </w:rPr>
        <w:t>se</w:t>
      </w:r>
      <w:r>
        <w:rPr>
          <w:rFonts w:ascii="Arial" w:hAnsi="Arial" w:cs="Arial"/>
          <w:sz w:val="20"/>
          <w:szCs w:val="20"/>
          <w:lang w:val="en-GB"/>
        </w:rPr>
        <w:t xml:space="preserve"> students. </w:t>
      </w:r>
      <w:r w:rsidR="00051CC9" w:rsidRPr="0024470A">
        <w:rPr>
          <w:rFonts w:ascii="Arial" w:hAnsi="Arial" w:cs="Arial"/>
          <w:sz w:val="20"/>
          <w:szCs w:val="20"/>
          <w:lang w:val="en-GB"/>
        </w:rPr>
        <w:t>Two focus groups were held with nine and eleven participants respectively</w:t>
      </w:r>
      <w:r w:rsidR="00E50809">
        <w:rPr>
          <w:rFonts w:ascii="Arial" w:hAnsi="Arial" w:cs="Arial"/>
          <w:sz w:val="20"/>
          <w:szCs w:val="20"/>
          <w:lang w:val="en-GB"/>
        </w:rPr>
        <w:t>. The volunteers represented the range of cultural backgrounds seen in the student cohort, and also a range of ability, as assessed by their essay marks</w:t>
      </w:r>
      <w:r w:rsidR="00D418EF">
        <w:rPr>
          <w:rFonts w:ascii="Arial" w:hAnsi="Arial" w:cs="Arial"/>
          <w:sz w:val="20"/>
          <w:szCs w:val="20"/>
          <w:lang w:val="en-GB"/>
        </w:rPr>
        <w:t xml:space="preserve"> (which were not known to the facilitator)</w:t>
      </w:r>
      <w:r w:rsidR="00051CC9" w:rsidRPr="0024470A">
        <w:rPr>
          <w:rFonts w:ascii="Arial" w:hAnsi="Arial" w:cs="Arial"/>
          <w:sz w:val="20"/>
          <w:szCs w:val="20"/>
          <w:lang w:val="en-GB"/>
        </w:rPr>
        <w:t>. The sessions were designed to offer a confidential and relaxed atmosphere for discussion and encourage contributions from all participants (Barbour 2007). Students were reassured that there were no right or wrong answers and that all views were welcome in order to help the researchers to gain an insight into their experience.</w:t>
      </w:r>
      <w:r w:rsidR="00E50809">
        <w:rPr>
          <w:rFonts w:ascii="Arial" w:hAnsi="Arial" w:cs="Arial"/>
          <w:sz w:val="20"/>
          <w:szCs w:val="20"/>
          <w:lang w:val="en-GB"/>
        </w:rPr>
        <w:t xml:space="preserve"> </w:t>
      </w:r>
      <w:r w:rsidR="00D418EF">
        <w:rPr>
          <w:rFonts w:ascii="Arial" w:hAnsi="Arial" w:cs="Arial"/>
          <w:sz w:val="20"/>
          <w:szCs w:val="20"/>
          <w:lang w:val="en-GB"/>
        </w:rPr>
        <w:t xml:space="preserve">The facilitator started off by asking why students had chosen a particular </w:t>
      </w:r>
      <w:r w:rsidR="003D1B9C">
        <w:rPr>
          <w:rFonts w:ascii="Arial" w:hAnsi="Arial" w:cs="Arial"/>
          <w:sz w:val="20"/>
          <w:szCs w:val="20"/>
          <w:lang w:val="en-GB"/>
        </w:rPr>
        <w:t>format of feedback</w:t>
      </w:r>
      <w:r w:rsidR="00D418EF">
        <w:rPr>
          <w:rFonts w:ascii="Arial" w:hAnsi="Arial" w:cs="Arial"/>
          <w:sz w:val="20"/>
          <w:szCs w:val="20"/>
          <w:lang w:val="en-GB"/>
        </w:rPr>
        <w:t xml:space="preserve">. Following this, students were not guided by specific questions but were encouraged to talk freely about their experience. </w:t>
      </w:r>
      <w:r w:rsidR="00362556" w:rsidRPr="0024470A">
        <w:rPr>
          <w:rFonts w:ascii="Arial" w:hAnsi="Arial" w:cs="Arial"/>
          <w:sz w:val="20"/>
          <w:szCs w:val="20"/>
          <w:lang w:val="en-GB"/>
        </w:rPr>
        <w:t xml:space="preserve">A separate focus group was held for </w:t>
      </w:r>
      <w:r w:rsidR="00051CC9" w:rsidRPr="0024470A">
        <w:rPr>
          <w:rFonts w:ascii="Arial" w:hAnsi="Arial" w:cs="Arial"/>
          <w:sz w:val="20"/>
          <w:szCs w:val="20"/>
          <w:lang w:val="en-GB"/>
        </w:rPr>
        <w:t>all</w:t>
      </w:r>
      <w:r w:rsidR="00362556" w:rsidRPr="0024470A">
        <w:rPr>
          <w:rFonts w:ascii="Arial" w:hAnsi="Arial" w:cs="Arial"/>
          <w:sz w:val="20"/>
          <w:szCs w:val="20"/>
          <w:lang w:val="en-GB"/>
        </w:rPr>
        <w:t xml:space="preserve"> three members of the teach</w:t>
      </w:r>
      <w:r w:rsidR="00051CC9" w:rsidRPr="0024470A">
        <w:rPr>
          <w:rFonts w:ascii="Arial" w:hAnsi="Arial" w:cs="Arial"/>
          <w:sz w:val="20"/>
          <w:szCs w:val="20"/>
          <w:lang w:val="en-GB"/>
        </w:rPr>
        <w:t>ing team in order to provide a shared opportunity to reflect on</w:t>
      </w:r>
      <w:r w:rsidR="00362556" w:rsidRPr="0024470A">
        <w:rPr>
          <w:rFonts w:ascii="Arial" w:hAnsi="Arial" w:cs="Arial"/>
          <w:sz w:val="20"/>
          <w:szCs w:val="20"/>
          <w:lang w:val="en-GB"/>
        </w:rPr>
        <w:t xml:space="preserve"> their experiences of </w:t>
      </w:r>
      <w:r w:rsidR="00E813FF" w:rsidRPr="0024470A">
        <w:rPr>
          <w:rFonts w:ascii="Arial" w:hAnsi="Arial" w:cs="Arial"/>
          <w:sz w:val="20"/>
          <w:szCs w:val="20"/>
          <w:lang w:val="en-GB"/>
        </w:rPr>
        <w:t>providing</w:t>
      </w:r>
      <w:r w:rsidR="00362556" w:rsidRPr="0024470A">
        <w:rPr>
          <w:rFonts w:ascii="Arial" w:hAnsi="Arial" w:cs="Arial"/>
          <w:sz w:val="20"/>
          <w:szCs w:val="20"/>
          <w:lang w:val="en-GB"/>
        </w:rPr>
        <w:t xml:space="preserve"> the</w:t>
      </w:r>
      <w:r w:rsidR="00E813FF" w:rsidRPr="0024470A">
        <w:rPr>
          <w:rFonts w:ascii="Arial" w:hAnsi="Arial" w:cs="Arial"/>
          <w:sz w:val="20"/>
          <w:szCs w:val="20"/>
          <w:lang w:val="en-GB"/>
        </w:rPr>
        <w:t xml:space="preserve"> face-to-face marking and</w:t>
      </w:r>
      <w:r w:rsidR="00362556" w:rsidRPr="0024470A">
        <w:rPr>
          <w:rFonts w:ascii="Arial" w:hAnsi="Arial" w:cs="Arial"/>
          <w:sz w:val="20"/>
          <w:szCs w:val="20"/>
          <w:lang w:val="en-GB"/>
        </w:rPr>
        <w:t xml:space="preserve"> feedback. </w:t>
      </w:r>
      <w:r w:rsidR="00E813FF" w:rsidRPr="0024470A">
        <w:rPr>
          <w:rFonts w:ascii="Arial" w:hAnsi="Arial" w:cs="Arial"/>
          <w:sz w:val="20"/>
          <w:szCs w:val="20"/>
          <w:lang w:val="en-GB"/>
        </w:rPr>
        <w:t>The</w:t>
      </w:r>
      <w:r w:rsidR="00362556" w:rsidRPr="0024470A">
        <w:rPr>
          <w:rFonts w:ascii="Arial" w:hAnsi="Arial" w:cs="Arial"/>
          <w:sz w:val="20"/>
          <w:szCs w:val="20"/>
          <w:lang w:val="en-GB"/>
        </w:rPr>
        <w:t xml:space="preserve"> focus groups were recorded and transcribed. </w:t>
      </w:r>
    </w:p>
    <w:p w14:paraId="613239C0" w14:textId="77777777" w:rsidR="00362556" w:rsidRPr="0024470A" w:rsidRDefault="00362556" w:rsidP="0024470A">
      <w:pPr>
        <w:pStyle w:val="Body"/>
        <w:spacing w:after="0" w:line="240" w:lineRule="auto"/>
        <w:jc w:val="both"/>
        <w:rPr>
          <w:rFonts w:ascii="Arial" w:hAnsi="Arial" w:cs="Arial"/>
          <w:sz w:val="20"/>
          <w:szCs w:val="20"/>
          <w:lang w:val="en-GB"/>
        </w:rPr>
      </w:pPr>
    </w:p>
    <w:p w14:paraId="4AA7FF03" w14:textId="7F1345FE" w:rsidR="00857713" w:rsidRDefault="008D6F73" w:rsidP="0024470A">
      <w:pPr>
        <w:pStyle w:val="Body"/>
        <w:spacing w:after="0" w:line="240" w:lineRule="auto"/>
        <w:jc w:val="both"/>
        <w:rPr>
          <w:rFonts w:ascii="Arial" w:hAnsi="Arial" w:cs="Arial"/>
          <w:b/>
          <w:i/>
          <w:sz w:val="20"/>
          <w:szCs w:val="20"/>
          <w:lang w:val="en-GB"/>
        </w:rPr>
      </w:pPr>
      <w:r w:rsidRPr="0024470A">
        <w:rPr>
          <w:rFonts w:ascii="Arial" w:hAnsi="Arial" w:cs="Arial"/>
          <w:i/>
          <w:sz w:val="20"/>
          <w:szCs w:val="20"/>
          <w:lang w:val="en-GB"/>
        </w:rPr>
        <w:t>Analysis</w:t>
      </w:r>
      <w:r w:rsidRPr="0024470A">
        <w:rPr>
          <w:rFonts w:ascii="Arial" w:hAnsi="Arial" w:cs="Arial"/>
          <w:sz w:val="20"/>
          <w:szCs w:val="20"/>
          <w:lang w:val="en-GB"/>
        </w:rPr>
        <w:t xml:space="preserve"> </w:t>
      </w:r>
    </w:p>
    <w:p w14:paraId="0FB5D856" w14:textId="3A97047C" w:rsidR="004D5D1C"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A qualitative thematic analysis was undertaken on t</w:t>
      </w:r>
      <w:r w:rsidR="00C847F9" w:rsidRPr="0024470A">
        <w:rPr>
          <w:rFonts w:ascii="Arial" w:hAnsi="Arial" w:cs="Arial"/>
          <w:sz w:val="20"/>
          <w:szCs w:val="20"/>
          <w:lang w:val="en-GB"/>
        </w:rPr>
        <w:t>he</w:t>
      </w:r>
      <w:r w:rsidR="00051CC9" w:rsidRPr="0024470A">
        <w:rPr>
          <w:rFonts w:ascii="Arial" w:hAnsi="Arial" w:cs="Arial"/>
          <w:sz w:val="20"/>
          <w:szCs w:val="20"/>
          <w:lang w:val="en-GB"/>
        </w:rPr>
        <w:t xml:space="preserve"> focus group</w:t>
      </w:r>
      <w:r w:rsidR="00C847F9" w:rsidRPr="0024470A">
        <w:rPr>
          <w:rFonts w:ascii="Arial" w:hAnsi="Arial" w:cs="Arial"/>
          <w:sz w:val="20"/>
          <w:szCs w:val="20"/>
          <w:lang w:val="en-GB"/>
        </w:rPr>
        <w:t xml:space="preserve"> transcripts</w:t>
      </w:r>
      <w:r w:rsidR="00F901B9" w:rsidRPr="0024470A">
        <w:rPr>
          <w:rFonts w:ascii="Arial" w:hAnsi="Arial" w:cs="Arial"/>
          <w:sz w:val="20"/>
          <w:szCs w:val="20"/>
          <w:lang w:val="en-GB"/>
        </w:rPr>
        <w:t xml:space="preserve"> </w:t>
      </w:r>
      <w:r w:rsidR="00C847F9" w:rsidRPr="0024470A">
        <w:rPr>
          <w:rFonts w:ascii="Arial" w:hAnsi="Arial" w:cs="Arial"/>
          <w:sz w:val="20"/>
          <w:szCs w:val="20"/>
          <w:lang w:val="en-GB"/>
        </w:rPr>
        <w:t>(Bryman, 2012)</w:t>
      </w:r>
      <w:r w:rsidR="00B86027">
        <w:rPr>
          <w:rFonts w:ascii="Arial" w:hAnsi="Arial" w:cs="Arial"/>
          <w:sz w:val="20"/>
          <w:szCs w:val="20"/>
          <w:lang w:val="en-GB"/>
        </w:rPr>
        <w:t xml:space="preserve"> by a third party who knew neither the tutors nor the students. The</w:t>
      </w:r>
      <w:r w:rsidR="002960D5">
        <w:rPr>
          <w:rFonts w:ascii="Arial" w:hAnsi="Arial" w:cs="Arial"/>
          <w:sz w:val="20"/>
          <w:szCs w:val="20"/>
          <w:lang w:val="en-GB"/>
        </w:rPr>
        <w:t xml:space="preserve"> comments were categorised into </w:t>
      </w:r>
      <w:r w:rsidR="00E50809">
        <w:rPr>
          <w:rFonts w:ascii="Arial" w:hAnsi="Arial" w:cs="Arial"/>
          <w:sz w:val="20"/>
          <w:szCs w:val="20"/>
          <w:lang w:val="en-GB"/>
        </w:rPr>
        <w:t xml:space="preserve">the following </w:t>
      </w:r>
      <w:r w:rsidR="002960D5">
        <w:rPr>
          <w:rFonts w:ascii="Arial" w:hAnsi="Arial" w:cs="Arial"/>
          <w:sz w:val="20"/>
          <w:szCs w:val="20"/>
          <w:lang w:val="en-GB"/>
        </w:rPr>
        <w:t>themes:</w:t>
      </w:r>
      <w:r w:rsidR="00094635">
        <w:rPr>
          <w:rFonts w:ascii="Arial" w:hAnsi="Arial" w:cs="Arial"/>
          <w:sz w:val="20"/>
          <w:szCs w:val="20"/>
          <w:lang w:val="en-GB"/>
        </w:rPr>
        <w:t xml:space="preserve"> </w:t>
      </w:r>
      <w:r w:rsidR="004D5D1C" w:rsidRPr="00462656">
        <w:rPr>
          <w:rFonts w:ascii="Arial" w:hAnsi="Arial" w:cs="Arial"/>
          <w:i/>
          <w:sz w:val="20"/>
          <w:szCs w:val="20"/>
          <w:lang w:val="en-GB"/>
        </w:rPr>
        <w:t>Student motivations</w:t>
      </w:r>
      <w:r w:rsidR="004D5D1C">
        <w:rPr>
          <w:rFonts w:ascii="Arial" w:hAnsi="Arial" w:cs="Arial"/>
          <w:sz w:val="20"/>
          <w:szCs w:val="20"/>
          <w:lang w:val="en-GB"/>
        </w:rPr>
        <w:t xml:space="preserve">; why the individual chose to </w:t>
      </w:r>
      <w:r w:rsidR="000C6B0B">
        <w:rPr>
          <w:rFonts w:ascii="Arial" w:hAnsi="Arial" w:cs="Arial"/>
          <w:sz w:val="20"/>
          <w:szCs w:val="20"/>
          <w:lang w:val="en-GB"/>
        </w:rPr>
        <w:t>have their essay marked face-to-</w:t>
      </w:r>
      <w:r w:rsidR="004D5D1C">
        <w:rPr>
          <w:rFonts w:ascii="Arial" w:hAnsi="Arial" w:cs="Arial"/>
          <w:sz w:val="20"/>
          <w:szCs w:val="20"/>
          <w:lang w:val="en-GB"/>
        </w:rPr>
        <w:t>face as opposed</w:t>
      </w:r>
      <w:r w:rsidR="00094635">
        <w:rPr>
          <w:rFonts w:ascii="Arial" w:hAnsi="Arial" w:cs="Arial"/>
          <w:sz w:val="20"/>
          <w:szCs w:val="20"/>
          <w:lang w:val="en-GB"/>
        </w:rPr>
        <w:t xml:space="preserve"> to receiving written feedback. </w:t>
      </w:r>
      <w:r w:rsidR="004D5D1C" w:rsidRPr="00462656">
        <w:rPr>
          <w:rFonts w:ascii="Arial" w:hAnsi="Arial" w:cs="Arial"/>
          <w:i/>
          <w:sz w:val="20"/>
          <w:szCs w:val="20"/>
          <w:lang w:val="en-GB"/>
        </w:rPr>
        <w:t>Pedagogic value</w:t>
      </w:r>
      <w:r w:rsidR="004D5D1C">
        <w:rPr>
          <w:rFonts w:ascii="Arial" w:hAnsi="Arial" w:cs="Arial"/>
          <w:sz w:val="20"/>
          <w:szCs w:val="20"/>
          <w:lang w:val="en-GB"/>
        </w:rPr>
        <w:t>; what the students thought they could gain f</w:t>
      </w:r>
      <w:r w:rsidR="00094635">
        <w:rPr>
          <w:rFonts w:ascii="Arial" w:hAnsi="Arial" w:cs="Arial"/>
          <w:sz w:val="20"/>
          <w:szCs w:val="20"/>
          <w:lang w:val="en-GB"/>
        </w:rPr>
        <w:t xml:space="preserve">rom the session with the tutor. </w:t>
      </w:r>
      <w:r w:rsidR="004D5D1C" w:rsidRPr="00462656">
        <w:rPr>
          <w:rFonts w:ascii="Arial" w:hAnsi="Arial" w:cs="Arial"/>
          <w:i/>
          <w:sz w:val="20"/>
          <w:szCs w:val="20"/>
          <w:lang w:val="en-GB"/>
        </w:rPr>
        <w:t>Feedback as dialogue</w:t>
      </w:r>
      <w:r w:rsidR="004D5D1C">
        <w:rPr>
          <w:rFonts w:ascii="Arial" w:hAnsi="Arial" w:cs="Arial"/>
          <w:sz w:val="20"/>
          <w:szCs w:val="20"/>
          <w:lang w:val="en-GB"/>
        </w:rPr>
        <w:t>; the value of being able to enter into a discussion about the feedback given.</w:t>
      </w:r>
    </w:p>
    <w:p w14:paraId="144E6D24" w14:textId="77777777" w:rsidR="009B3BF0" w:rsidRDefault="009B3BF0" w:rsidP="0024470A">
      <w:pPr>
        <w:pStyle w:val="Body"/>
        <w:spacing w:after="0" w:line="240" w:lineRule="auto"/>
        <w:jc w:val="both"/>
        <w:rPr>
          <w:rFonts w:ascii="Arial" w:hAnsi="Arial" w:cs="Arial"/>
          <w:sz w:val="20"/>
          <w:szCs w:val="20"/>
          <w:lang w:val="en-GB"/>
        </w:rPr>
      </w:pPr>
    </w:p>
    <w:p w14:paraId="090F324C" w14:textId="229DA1A1" w:rsidR="00864AE3" w:rsidRPr="000B44F4" w:rsidRDefault="009402BC"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The study received ethical approval from the Faculty ethics committee</w:t>
      </w:r>
      <w:r w:rsidR="00C847F9" w:rsidRPr="0024470A">
        <w:rPr>
          <w:rFonts w:ascii="Arial" w:hAnsi="Arial" w:cs="Arial"/>
          <w:sz w:val="20"/>
          <w:szCs w:val="20"/>
          <w:lang w:val="en-GB"/>
        </w:rPr>
        <w:t>.</w:t>
      </w:r>
    </w:p>
    <w:p w14:paraId="27094DFA" w14:textId="77777777" w:rsidR="00864AE3" w:rsidRPr="0024470A" w:rsidRDefault="00864AE3" w:rsidP="0024470A">
      <w:pPr>
        <w:rPr>
          <w:rFonts w:ascii="Arial" w:hAnsi="Arial" w:cs="Arial"/>
          <w:sz w:val="20"/>
          <w:szCs w:val="20"/>
        </w:rPr>
      </w:pPr>
    </w:p>
    <w:p w14:paraId="40991FDB" w14:textId="77777777" w:rsidR="00F81ECF" w:rsidRPr="0024470A" w:rsidRDefault="00F81ECF" w:rsidP="0024470A">
      <w:pPr>
        <w:rPr>
          <w:rFonts w:ascii="Arial" w:hAnsi="Arial" w:cs="Arial"/>
          <w:sz w:val="20"/>
          <w:szCs w:val="20"/>
        </w:rPr>
      </w:pPr>
    </w:p>
    <w:p w14:paraId="2B01246C" w14:textId="34AD07F8" w:rsidR="00864AE3" w:rsidRPr="0024470A" w:rsidRDefault="00FB6E31" w:rsidP="0024470A">
      <w:pPr>
        <w:rPr>
          <w:rFonts w:ascii="Arial" w:hAnsi="Arial" w:cs="Arial"/>
          <w:b/>
          <w:sz w:val="20"/>
          <w:szCs w:val="20"/>
        </w:rPr>
      </w:pPr>
      <w:r w:rsidRPr="0024470A">
        <w:rPr>
          <w:rFonts w:ascii="Arial" w:hAnsi="Arial" w:cs="Arial"/>
          <w:b/>
          <w:sz w:val="20"/>
          <w:szCs w:val="20"/>
        </w:rPr>
        <w:t>Results</w:t>
      </w:r>
    </w:p>
    <w:p w14:paraId="4DB11EE9" w14:textId="61FF1E59" w:rsidR="00CF5BDF" w:rsidRPr="0024470A" w:rsidRDefault="00CF5BDF">
      <w:pPr>
        <w:pStyle w:val="Body"/>
        <w:spacing w:after="0" w:line="240" w:lineRule="auto"/>
        <w:jc w:val="both"/>
        <w:rPr>
          <w:rFonts w:ascii="Arial" w:eastAsia="Arial" w:hAnsi="Arial" w:cs="Arial"/>
          <w:sz w:val="20"/>
          <w:szCs w:val="20"/>
          <w:lang w:val="en-GB"/>
        </w:rPr>
      </w:pPr>
    </w:p>
    <w:p w14:paraId="418932F4" w14:textId="2B3894B1" w:rsidR="00857713" w:rsidRDefault="00C847F9" w:rsidP="0024470A">
      <w:pPr>
        <w:rPr>
          <w:rFonts w:ascii="Arial" w:hAnsi="Arial" w:cs="Arial"/>
          <w:i/>
          <w:sz w:val="20"/>
          <w:szCs w:val="20"/>
        </w:rPr>
      </w:pPr>
      <w:r w:rsidRPr="0024470A">
        <w:rPr>
          <w:rFonts w:ascii="Arial" w:hAnsi="Arial" w:cs="Arial"/>
          <w:i/>
          <w:sz w:val="20"/>
          <w:szCs w:val="20"/>
        </w:rPr>
        <w:t>Emerging themes</w:t>
      </w:r>
    </w:p>
    <w:p w14:paraId="7269DEC4" w14:textId="77777777" w:rsidR="00F81ECF" w:rsidRPr="0024470A" w:rsidRDefault="00F81ECF" w:rsidP="0024470A">
      <w:pPr>
        <w:rPr>
          <w:rFonts w:ascii="Arial" w:hAnsi="Arial" w:cs="Arial"/>
          <w:sz w:val="20"/>
          <w:szCs w:val="20"/>
        </w:rPr>
      </w:pPr>
    </w:p>
    <w:p w14:paraId="72D7A87C" w14:textId="77777777" w:rsidR="000B0265" w:rsidRPr="0024470A" w:rsidRDefault="000B0265" w:rsidP="0024470A">
      <w:pPr>
        <w:rPr>
          <w:rFonts w:ascii="Arial" w:hAnsi="Arial" w:cs="Arial"/>
          <w:i/>
          <w:sz w:val="20"/>
          <w:szCs w:val="20"/>
        </w:rPr>
      </w:pPr>
      <w:r w:rsidRPr="0024470A">
        <w:rPr>
          <w:rFonts w:ascii="Arial" w:hAnsi="Arial" w:cs="Arial"/>
          <w:i/>
          <w:sz w:val="20"/>
          <w:szCs w:val="20"/>
        </w:rPr>
        <w:t>Student motivations</w:t>
      </w:r>
    </w:p>
    <w:p w14:paraId="5A869DE0" w14:textId="551E9EA5" w:rsidR="00F81ECF" w:rsidRPr="0024470A" w:rsidRDefault="002960D5" w:rsidP="0024470A">
      <w:pPr>
        <w:pStyle w:val="Body"/>
        <w:spacing w:after="0" w:line="240" w:lineRule="auto"/>
        <w:jc w:val="both"/>
        <w:rPr>
          <w:rFonts w:ascii="Arial" w:hAnsi="Arial" w:cs="Arial"/>
          <w:sz w:val="20"/>
          <w:szCs w:val="20"/>
          <w:lang w:val="en-GB"/>
        </w:rPr>
      </w:pPr>
      <w:r>
        <w:rPr>
          <w:rFonts w:ascii="Arial" w:hAnsi="Arial" w:cs="Arial"/>
          <w:sz w:val="20"/>
          <w:szCs w:val="20"/>
          <w:lang w:val="en-GB"/>
        </w:rPr>
        <w:t>Although not a strong theme (not all students commented on their motivation), we were interested in finding out why some students might choose one type of feedback over another</w:t>
      </w:r>
      <w:r w:rsidR="003D1B9C">
        <w:rPr>
          <w:rFonts w:ascii="Arial" w:hAnsi="Arial" w:cs="Arial"/>
          <w:sz w:val="20"/>
          <w:szCs w:val="20"/>
          <w:lang w:val="en-GB"/>
        </w:rPr>
        <w:t xml:space="preserve"> hence the facilitator started by asking about motivation</w:t>
      </w:r>
      <w:r>
        <w:rPr>
          <w:rFonts w:ascii="Arial" w:hAnsi="Arial" w:cs="Arial"/>
          <w:sz w:val="20"/>
          <w:szCs w:val="20"/>
          <w:lang w:val="en-GB"/>
        </w:rPr>
        <w:t xml:space="preserve">. </w:t>
      </w:r>
      <w:r w:rsidR="00897F2E">
        <w:rPr>
          <w:rFonts w:ascii="Arial" w:hAnsi="Arial" w:cs="Arial"/>
          <w:sz w:val="20"/>
          <w:szCs w:val="20"/>
          <w:lang w:val="en-GB"/>
        </w:rPr>
        <w:t>T</w:t>
      </w:r>
      <w:r w:rsidR="00877BC0" w:rsidRPr="0024470A">
        <w:rPr>
          <w:rFonts w:ascii="Arial" w:hAnsi="Arial" w:cs="Arial"/>
          <w:sz w:val="20"/>
          <w:szCs w:val="20"/>
          <w:lang w:val="en-GB"/>
        </w:rPr>
        <w:t>here were three main reasons for</w:t>
      </w:r>
      <w:r w:rsidR="00897F2E">
        <w:rPr>
          <w:rFonts w:ascii="Arial" w:hAnsi="Arial" w:cs="Arial"/>
          <w:sz w:val="20"/>
          <w:szCs w:val="20"/>
          <w:lang w:val="en-GB"/>
        </w:rPr>
        <w:t xml:space="preserve"> students to choose the face-to-face marking and feedback</w:t>
      </w:r>
      <w:r w:rsidR="00877BC0" w:rsidRPr="0024470A">
        <w:rPr>
          <w:rFonts w:ascii="Arial" w:hAnsi="Arial" w:cs="Arial"/>
          <w:sz w:val="20"/>
          <w:szCs w:val="20"/>
          <w:lang w:val="en-GB"/>
        </w:rPr>
        <w:t xml:space="preserve">. </w:t>
      </w:r>
      <w:r>
        <w:rPr>
          <w:rFonts w:ascii="Arial" w:hAnsi="Arial" w:cs="Arial"/>
          <w:sz w:val="20"/>
          <w:szCs w:val="20"/>
          <w:lang w:val="en-GB"/>
        </w:rPr>
        <w:t>Firstly</w:t>
      </w:r>
      <w:r w:rsidRPr="0024470A">
        <w:rPr>
          <w:rFonts w:ascii="Arial" w:hAnsi="Arial" w:cs="Arial"/>
          <w:sz w:val="20"/>
          <w:szCs w:val="20"/>
          <w:lang w:val="en-GB"/>
        </w:rPr>
        <w:t xml:space="preserve">, with regard to the specific topics covered in the assessment, there was the expectation that </w:t>
      </w:r>
      <w:r w:rsidR="00E50809">
        <w:rPr>
          <w:rFonts w:ascii="Arial" w:hAnsi="Arial" w:cs="Arial"/>
          <w:sz w:val="20"/>
          <w:szCs w:val="20"/>
          <w:lang w:val="en-GB"/>
        </w:rPr>
        <w:t>face-to-</w:t>
      </w:r>
      <w:r w:rsidRPr="0024470A">
        <w:rPr>
          <w:rFonts w:ascii="Arial" w:hAnsi="Arial" w:cs="Arial"/>
          <w:sz w:val="20"/>
          <w:szCs w:val="20"/>
          <w:lang w:val="en-GB"/>
        </w:rPr>
        <w:t>face marking and feedback would lead to better understanding of the topics covered and of the feedback given (seven students). Secondly, five students were curious to understand more about the process of marking: ‘</w:t>
      </w:r>
      <w:r w:rsidRPr="0024470A">
        <w:rPr>
          <w:rFonts w:ascii="Arial" w:hAnsi="Arial" w:cs="Arial"/>
          <w:i/>
          <w:iCs/>
          <w:sz w:val="20"/>
          <w:szCs w:val="20"/>
          <w:lang w:val="en-GB"/>
        </w:rPr>
        <w:t>I was just being a little bit nosey</w:t>
      </w:r>
      <w:r w:rsidRPr="0024470A">
        <w:rPr>
          <w:rFonts w:ascii="Arial" w:hAnsi="Arial" w:cs="Arial"/>
          <w:sz w:val="20"/>
          <w:szCs w:val="20"/>
          <w:lang w:val="en-GB"/>
        </w:rPr>
        <w:t>.’  They appeared to have very little real knowledge about the process of marking; how criteria are applied, how marks might be awarded, how grading decisions are made. The unmasking of this process was an eye-opener for them, and many stated that it was useful to know how markers thought: ‘</w:t>
      </w:r>
      <w:r w:rsidRPr="0024470A">
        <w:rPr>
          <w:rFonts w:ascii="Arial" w:hAnsi="Arial" w:cs="Arial"/>
          <w:i/>
          <w:iCs/>
          <w:sz w:val="20"/>
          <w:szCs w:val="20"/>
          <w:lang w:val="en-GB"/>
        </w:rPr>
        <w:t>the blindfold was taken of</w:t>
      </w:r>
      <w:r w:rsidRPr="0024470A">
        <w:rPr>
          <w:rFonts w:ascii="Arial" w:hAnsi="Arial" w:cs="Arial"/>
          <w:i/>
          <w:sz w:val="20"/>
          <w:szCs w:val="20"/>
          <w:lang w:val="en-GB"/>
        </w:rPr>
        <w:t>f.’</w:t>
      </w:r>
      <w:r w:rsidRPr="0024470A">
        <w:rPr>
          <w:rFonts w:ascii="Arial" w:hAnsi="Arial" w:cs="Arial"/>
          <w:sz w:val="20"/>
          <w:szCs w:val="20"/>
          <w:lang w:val="en-GB"/>
        </w:rPr>
        <w:t xml:space="preserve"> </w:t>
      </w:r>
      <w:r w:rsidR="00E50809">
        <w:rPr>
          <w:rFonts w:ascii="Arial" w:hAnsi="Arial" w:cs="Arial"/>
          <w:sz w:val="20"/>
          <w:szCs w:val="20"/>
          <w:lang w:val="en-GB"/>
        </w:rPr>
        <w:t>Thirdly</w:t>
      </w:r>
      <w:r w:rsidR="00877BC0" w:rsidRPr="0024470A">
        <w:rPr>
          <w:rFonts w:ascii="Arial" w:hAnsi="Arial" w:cs="Arial"/>
          <w:sz w:val="20"/>
          <w:szCs w:val="20"/>
          <w:lang w:val="en-GB"/>
        </w:rPr>
        <w:t xml:space="preserve">, </w:t>
      </w:r>
      <w:r w:rsidR="00CF5BDF" w:rsidRPr="0024470A">
        <w:rPr>
          <w:rFonts w:ascii="Arial" w:hAnsi="Arial" w:cs="Arial"/>
          <w:sz w:val="20"/>
          <w:szCs w:val="20"/>
          <w:lang w:val="en-GB"/>
        </w:rPr>
        <w:t xml:space="preserve">two </w:t>
      </w:r>
      <w:r w:rsidR="00877BC0" w:rsidRPr="0024470A">
        <w:rPr>
          <w:rFonts w:ascii="Arial" w:hAnsi="Arial" w:cs="Arial"/>
          <w:sz w:val="20"/>
          <w:szCs w:val="20"/>
          <w:lang w:val="en-GB"/>
        </w:rPr>
        <w:t>students thought there would be room to argue for higher marks if in a one-to-o</w:t>
      </w:r>
      <w:r w:rsidR="006E3302" w:rsidRPr="0024470A">
        <w:rPr>
          <w:rFonts w:ascii="Arial" w:hAnsi="Arial" w:cs="Arial"/>
          <w:sz w:val="20"/>
          <w:szCs w:val="20"/>
          <w:lang w:val="en-GB"/>
        </w:rPr>
        <w:t>ne discussion with the marker: ‘</w:t>
      </w:r>
      <w:r w:rsidR="00877BC0" w:rsidRPr="0024470A">
        <w:rPr>
          <w:rFonts w:ascii="Arial" w:hAnsi="Arial" w:cs="Arial"/>
          <w:i/>
          <w:iCs/>
          <w:sz w:val="20"/>
          <w:szCs w:val="20"/>
          <w:lang w:val="en-GB"/>
        </w:rPr>
        <w:t>you can beg</w:t>
      </w:r>
      <w:r w:rsidR="006E3302" w:rsidRPr="0024470A">
        <w:rPr>
          <w:rFonts w:ascii="Arial" w:hAnsi="Arial" w:cs="Arial"/>
          <w:sz w:val="20"/>
          <w:szCs w:val="20"/>
          <w:lang w:val="en-GB"/>
        </w:rPr>
        <w:t xml:space="preserve"> ... [for more marks].’ </w:t>
      </w:r>
      <w:r w:rsidR="00877BC0" w:rsidRPr="0024470A">
        <w:rPr>
          <w:rFonts w:ascii="Arial" w:hAnsi="Arial" w:cs="Arial"/>
          <w:sz w:val="20"/>
          <w:szCs w:val="20"/>
          <w:lang w:val="en-GB"/>
        </w:rPr>
        <w:t xml:space="preserve"> They also thought that staff would be more lenient when in a </w:t>
      </w:r>
      <w:r w:rsidR="006E3302" w:rsidRPr="0024470A">
        <w:rPr>
          <w:rFonts w:ascii="Arial" w:hAnsi="Arial" w:cs="Arial"/>
          <w:sz w:val="20"/>
          <w:szCs w:val="20"/>
          <w:lang w:val="en-GB"/>
        </w:rPr>
        <w:t>face</w:t>
      </w:r>
      <w:r w:rsidR="00E50809">
        <w:rPr>
          <w:rFonts w:ascii="Arial" w:hAnsi="Arial" w:cs="Arial"/>
          <w:sz w:val="20"/>
          <w:szCs w:val="20"/>
          <w:lang w:val="en-GB"/>
        </w:rPr>
        <w:t>-t</w:t>
      </w:r>
      <w:r w:rsidR="006E3302" w:rsidRPr="0024470A">
        <w:rPr>
          <w:rFonts w:ascii="Arial" w:hAnsi="Arial" w:cs="Arial"/>
          <w:sz w:val="20"/>
          <w:szCs w:val="20"/>
          <w:lang w:val="en-GB"/>
        </w:rPr>
        <w:t>o</w:t>
      </w:r>
      <w:r w:rsidR="00E50809">
        <w:rPr>
          <w:rFonts w:ascii="Arial" w:hAnsi="Arial" w:cs="Arial"/>
          <w:sz w:val="20"/>
          <w:szCs w:val="20"/>
          <w:lang w:val="en-GB"/>
        </w:rPr>
        <w:t>-</w:t>
      </w:r>
      <w:r w:rsidR="006E3302" w:rsidRPr="0024470A">
        <w:rPr>
          <w:rFonts w:ascii="Arial" w:hAnsi="Arial" w:cs="Arial"/>
          <w:sz w:val="20"/>
          <w:szCs w:val="20"/>
          <w:lang w:val="en-GB"/>
        </w:rPr>
        <w:t>face</w:t>
      </w:r>
      <w:r w:rsidR="00877BC0" w:rsidRPr="0024470A">
        <w:rPr>
          <w:rFonts w:ascii="Arial" w:hAnsi="Arial" w:cs="Arial"/>
          <w:sz w:val="20"/>
          <w:szCs w:val="20"/>
          <w:lang w:val="en-GB"/>
        </w:rPr>
        <w:t xml:space="preserve"> situation, perhaps being less likely to be critical and ‘</w:t>
      </w:r>
      <w:r w:rsidR="00877BC0" w:rsidRPr="0024470A">
        <w:rPr>
          <w:rFonts w:ascii="Arial" w:hAnsi="Arial" w:cs="Arial"/>
          <w:i/>
          <w:sz w:val="20"/>
          <w:szCs w:val="20"/>
          <w:lang w:val="en-GB"/>
        </w:rPr>
        <w:t>mean</w:t>
      </w:r>
      <w:r w:rsidR="00877BC0" w:rsidRPr="0024470A">
        <w:rPr>
          <w:rFonts w:ascii="Arial" w:hAnsi="Arial" w:cs="Arial"/>
          <w:sz w:val="20"/>
          <w:szCs w:val="20"/>
          <w:lang w:val="en-GB"/>
        </w:rPr>
        <w:t xml:space="preserve">’. </w:t>
      </w:r>
      <w:r w:rsidR="006E3302" w:rsidRPr="0024470A">
        <w:rPr>
          <w:rFonts w:ascii="Arial" w:hAnsi="Arial" w:cs="Arial"/>
          <w:sz w:val="20"/>
          <w:szCs w:val="20"/>
          <w:lang w:val="en-GB"/>
        </w:rPr>
        <w:t>One student stated that ‘</w:t>
      </w:r>
      <w:r w:rsidR="00877BC0" w:rsidRPr="0024470A">
        <w:rPr>
          <w:rFonts w:ascii="Arial" w:hAnsi="Arial" w:cs="Arial"/>
          <w:i/>
          <w:iCs/>
          <w:sz w:val="20"/>
          <w:szCs w:val="20"/>
          <w:lang w:val="en-GB"/>
        </w:rPr>
        <w:t>written feedback is cold</w:t>
      </w:r>
      <w:r w:rsidR="006E3302" w:rsidRPr="0024470A">
        <w:rPr>
          <w:rFonts w:ascii="Arial" w:hAnsi="Arial" w:cs="Arial"/>
          <w:sz w:val="20"/>
          <w:szCs w:val="20"/>
          <w:lang w:val="en-GB"/>
        </w:rPr>
        <w:t>’</w:t>
      </w:r>
      <w:r w:rsidR="00982537">
        <w:rPr>
          <w:rFonts w:ascii="Arial" w:hAnsi="Arial" w:cs="Arial"/>
          <w:sz w:val="20"/>
          <w:szCs w:val="20"/>
          <w:lang w:val="en-GB"/>
        </w:rPr>
        <w:t>.</w:t>
      </w:r>
      <w:r w:rsidR="00982537" w:rsidRPr="00982537">
        <w:rPr>
          <w:rFonts w:ascii="Arial" w:hAnsi="Arial" w:cs="Arial"/>
          <w:sz w:val="20"/>
          <w:szCs w:val="20"/>
          <w:lang w:val="en-GB"/>
        </w:rPr>
        <w:t xml:space="preserve"> </w:t>
      </w:r>
      <w:r w:rsidR="00982537" w:rsidRPr="0024470A">
        <w:rPr>
          <w:rFonts w:ascii="Arial" w:hAnsi="Arial" w:cs="Arial"/>
          <w:sz w:val="20"/>
          <w:szCs w:val="20"/>
          <w:lang w:val="en-GB"/>
        </w:rPr>
        <w:t>This view was also raised by the markers as the ‘</w:t>
      </w:r>
      <w:r w:rsidR="00982537" w:rsidRPr="0024470A">
        <w:rPr>
          <w:rFonts w:ascii="Arial" w:hAnsi="Arial" w:cs="Arial"/>
          <w:i/>
          <w:sz w:val="20"/>
          <w:szCs w:val="20"/>
          <w:lang w:val="en-GB"/>
        </w:rPr>
        <w:t>warm body effect’</w:t>
      </w:r>
      <w:r w:rsidR="00982537">
        <w:rPr>
          <w:rFonts w:ascii="Arial" w:hAnsi="Arial" w:cs="Arial"/>
          <w:sz w:val="20"/>
          <w:szCs w:val="20"/>
          <w:lang w:val="en-GB"/>
        </w:rPr>
        <w:t xml:space="preserve"> of the face-to-face sessions. </w:t>
      </w:r>
    </w:p>
    <w:p w14:paraId="37206B71" w14:textId="77777777" w:rsidR="0024470A" w:rsidRPr="0024470A" w:rsidRDefault="0024470A" w:rsidP="0024470A">
      <w:pPr>
        <w:pStyle w:val="Body"/>
        <w:spacing w:after="0" w:line="240" w:lineRule="auto"/>
        <w:jc w:val="both"/>
        <w:rPr>
          <w:rFonts w:ascii="Arial" w:eastAsia="Arial" w:hAnsi="Arial" w:cs="Arial"/>
          <w:sz w:val="20"/>
          <w:szCs w:val="20"/>
          <w:lang w:val="en-GB"/>
        </w:rPr>
      </w:pPr>
    </w:p>
    <w:p w14:paraId="493AAFCC" w14:textId="77777777" w:rsidR="000B0265" w:rsidRPr="0024470A" w:rsidRDefault="009C6ACC" w:rsidP="0024470A">
      <w:pPr>
        <w:rPr>
          <w:rFonts w:ascii="Arial" w:hAnsi="Arial" w:cs="Arial"/>
          <w:i/>
          <w:sz w:val="20"/>
          <w:szCs w:val="20"/>
        </w:rPr>
      </w:pPr>
      <w:r w:rsidRPr="0024470A">
        <w:rPr>
          <w:rFonts w:ascii="Arial" w:hAnsi="Arial" w:cs="Arial"/>
          <w:i/>
          <w:sz w:val="20"/>
          <w:szCs w:val="20"/>
        </w:rPr>
        <w:t>Pedagogic value</w:t>
      </w:r>
    </w:p>
    <w:p w14:paraId="633987D0" w14:textId="5BCA6ED7" w:rsidR="0024470A" w:rsidRPr="0024470A"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Students seemed to gain a greater appreciation for the rigorous nature of the markers’ decision-making and their academic integrity. </w:t>
      </w:r>
      <w:r w:rsidR="00E50809" w:rsidRPr="0024470A">
        <w:rPr>
          <w:rFonts w:ascii="Arial" w:hAnsi="Arial" w:cs="Arial"/>
          <w:sz w:val="20"/>
          <w:szCs w:val="20"/>
          <w:lang w:val="en-GB"/>
        </w:rPr>
        <w:t>Four s</w:t>
      </w:r>
      <w:r w:rsidR="00E50809">
        <w:rPr>
          <w:rFonts w:ascii="Arial" w:hAnsi="Arial" w:cs="Arial"/>
          <w:sz w:val="20"/>
          <w:szCs w:val="20"/>
          <w:lang w:val="en-GB"/>
        </w:rPr>
        <w:t xml:space="preserve">tudents </w:t>
      </w:r>
      <w:r w:rsidR="00E50809" w:rsidRPr="0024470A">
        <w:rPr>
          <w:rFonts w:ascii="Arial" w:hAnsi="Arial" w:cs="Arial"/>
          <w:sz w:val="20"/>
          <w:szCs w:val="20"/>
          <w:lang w:val="en-GB"/>
        </w:rPr>
        <w:t>indicate</w:t>
      </w:r>
      <w:r w:rsidR="00E50809">
        <w:rPr>
          <w:rFonts w:ascii="Arial" w:hAnsi="Arial" w:cs="Arial"/>
          <w:sz w:val="20"/>
          <w:szCs w:val="20"/>
          <w:lang w:val="en-GB"/>
        </w:rPr>
        <w:t>d</w:t>
      </w:r>
      <w:r w:rsidR="00E50809" w:rsidRPr="0024470A">
        <w:rPr>
          <w:rFonts w:ascii="Arial" w:hAnsi="Arial" w:cs="Arial"/>
          <w:sz w:val="20"/>
          <w:szCs w:val="20"/>
          <w:lang w:val="en-GB"/>
        </w:rPr>
        <w:t xml:space="preserve"> that one consideration when signing up for the feedback sessions was who the marker would be; there was a sense that certain individuals would be more lenient than others, and some of them chose their markers on the basis of these perceptions</w:t>
      </w:r>
      <w:r w:rsidR="00E50809">
        <w:rPr>
          <w:rFonts w:ascii="Arial" w:hAnsi="Arial" w:cs="Arial"/>
          <w:sz w:val="20"/>
          <w:szCs w:val="20"/>
          <w:lang w:val="en-GB"/>
        </w:rPr>
        <w:t>. However, i</w:t>
      </w:r>
      <w:r w:rsidRPr="0024470A">
        <w:rPr>
          <w:rFonts w:ascii="Arial" w:hAnsi="Arial" w:cs="Arial"/>
          <w:sz w:val="20"/>
          <w:szCs w:val="20"/>
          <w:lang w:val="en-GB"/>
        </w:rPr>
        <w:t>t became very clear to them that bargaining for marks was not part of the process, and, because of how staff approached the feedback sessions, there was no thought of even attempting to argue for more marks</w:t>
      </w:r>
      <w:r w:rsidR="00166BB0" w:rsidRPr="0024470A">
        <w:rPr>
          <w:rFonts w:ascii="Arial" w:hAnsi="Arial" w:cs="Arial"/>
          <w:sz w:val="20"/>
          <w:szCs w:val="20"/>
          <w:lang w:val="en-GB"/>
        </w:rPr>
        <w:t xml:space="preserve"> (despite the motivations for choosing </w:t>
      </w:r>
      <w:r w:rsidR="003E4FF2" w:rsidRPr="0024470A">
        <w:rPr>
          <w:rFonts w:ascii="Arial" w:hAnsi="Arial" w:cs="Arial"/>
          <w:sz w:val="20"/>
          <w:szCs w:val="20"/>
          <w:lang w:val="en-GB"/>
        </w:rPr>
        <w:t>face-to-face</w:t>
      </w:r>
      <w:r w:rsidR="00166BB0" w:rsidRPr="0024470A">
        <w:rPr>
          <w:rFonts w:ascii="Arial" w:hAnsi="Arial" w:cs="Arial"/>
          <w:sz w:val="20"/>
          <w:szCs w:val="20"/>
          <w:lang w:val="en-GB"/>
        </w:rPr>
        <w:t xml:space="preserve"> marking).  </w:t>
      </w:r>
      <w:r w:rsidRPr="0024470A">
        <w:rPr>
          <w:rFonts w:ascii="Arial" w:hAnsi="Arial" w:cs="Arial"/>
          <w:sz w:val="20"/>
          <w:szCs w:val="20"/>
          <w:lang w:val="en-GB"/>
        </w:rPr>
        <w:t>Rather, students recalled seeking clarification for marks and comments given, not challenging them.</w:t>
      </w:r>
      <w:r w:rsidR="00166BB0" w:rsidRPr="0024470A">
        <w:rPr>
          <w:rFonts w:ascii="Arial" w:hAnsi="Arial" w:cs="Arial"/>
          <w:sz w:val="20"/>
          <w:szCs w:val="20"/>
          <w:lang w:val="en-GB"/>
        </w:rPr>
        <w:t xml:space="preserve"> </w:t>
      </w:r>
      <w:r w:rsidR="00E50809" w:rsidRPr="0024470A">
        <w:rPr>
          <w:rFonts w:ascii="Arial" w:hAnsi="Arial" w:cs="Arial"/>
          <w:sz w:val="20"/>
          <w:szCs w:val="20"/>
          <w:lang w:val="en-GB"/>
        </w:rPr>
        <w:t xml:space="preserve">Two students also stated that the feedback given face-to-face was somehow more trustworthy than written feedback alone. </w:t>
      </w:r>
      <w:r w:rsidR="00166BB0" w:rsidRPr="0024470A">
        <w:rPr>
          <w:rFonts w:ascii="Arial" w:hAnsi="Arial" w:cs="Arial"/>
          <w:sz w:val="20"/>
          <w:szCs w:val="20"/>
          <w:lang w:val="en-GB"/>
        </w:rPr>
        <w:t>One student showed some surprise at how concerned staff were for them to succeed: ‘</w:t>
      </w:r>
      <w:r w:rsidR="00166BB0" w:rsidRPr="0024470A">
        <w:rPr>
          <w:rFonts w:ascii="Arial" w:hAnsi="Arial" w:cs="Arial"/>
          <w:i/>
          <w:iCs/>
          <w:sz w:val="20"/>
          <w:szCs w:val="20"/>
          <w:lang w:val="en-GB"/>
        </w:rPr>
        <w:t>they actually want us to do well</w:t>
      </w:r>
      <w:r w:rsidR="00166BB0" w:rsidRPr="0024470A">
        <w:rPr>
          <w:rFonts w:ascii="Arial" w:hAnsi="Arial" w:cs="Arial"/>
          <w:sz w:val="20"/>
          <w:szCs w:val="20"/>
          <w:lang w:val="en-GB"/>
        </w:rPr>
        <w:t>’. And they were appreciative of time and consideration that the markers gave to them as individuals: ‘</w:t>
      </w:r>
      <w:r w:rsidR="00166BB0" w:rsidRPr="0024470A">
        <w:rPr>
          <w:rFonts w:ascii="Arial" w:hAnsi="Arial" w:cs="Arial"/>
          <w:i/>
          <w:iCs/>
          <w:sz w:val="20"/>
          <w:szCs w:val="20"/>
          <w:lang w:val="en-GB"/>
        </w:rPr>
        <w:t>I personally appreciate the generosity of my lecturer. Not generosity in terms of marks, but that she shared a lot of knowledge with me</w:t>
      </w:r>
      <w:r w:rsidR="00166BB0" w:rsidRPr="0024470A">
        <w:rPr>
          <w:rFonts w:ascii="Arial" w:hAnsi="Arial" w:cs="Arial"/>
          <w:sz w:val="20"/>
          <w:szCs w:val="20"/>
          <w:lang w:val="en-GB"/>
        </w:rPr>
        <w:t>.’</w:t>
      </w:r>
    </w:p>
    <w:p w14:paraId="3D3AD59E" w14:textId="77777777" w:rsidR="000B0265" w:rsidRPr="0024470A" w:rsidRDefault="000B0265" w:rsidP="00462656">
      <w:pPr>
        <w:pStyle w:val="Body"/>
        <w:spacing w:after="0" w:line="240" w:lineRule="auto"/>
        <w:jc w:val="both"/>
      </w:pPr>
    </w:p>
    <w:p w14:paraId="1521F068" w14:textId="77777777" w:rsidR="000B0265" w:rsidRPr="0024470A" w:rsidRDefault="000B0265" w:rsidP="0024470A">
      <w:pPr>
        <w:rPr>
          <w:rFonts w:ascii="Arial" w:hAnsi="Arial" w:cs="Arial"/>
          <w:i/>
          <w:sz w:val="20"/>
          <w:szCs w:val="20"/>
        </w:rPr>
      </w:pPr>
      <w:r w:rsidRPr="0024470A">
        <w:rPr>
          <w:rFonts w:ascii="Arial" w:hAnsi="Arial" w:cs="Arial"/>
          <w:i/>
          <w:sz w:val="20"/>
          <w:szCs w:val="20"/>
        </w:rPr>
        <w:t>Feedback as dialogue</w:t>
      </w:r>
    </w:p>
    <w:p w14:paraId="6A5C95F6" w14:textId="234F4073" w:rsidR="00DF5A79" w:rsidRDefault="00877BC0" w:rsidP="0024470A">
      <w:pPr>
        <w:pStyle w:val="Body"/>
        <w:spacing w:after="0" w:line="240" w:lineRule="auto"/>
        <w:jc w:val="both"/>
        <w:rPr>
          <w:rFonts w:ascii="Arial" w:hAnsi="Arial" w:cs="Arial"/>
          <w:i/>
          <w:sz w:val="20"/>
          <w:szCs w:val="20"/>
          <w:lang w:val="en-GB"/>
        </w:rPr>
      </w:pPr>
      <w:r w:rsidRPr="0024470A">
        <w:rPr>
          <w:rFonts w:ascii="Arial" w:hAnsi="Arial" w:cs="Arial"/>
          <w:sz w:val="20"/>
          <w:szCs w:val="20"/>
          <w:lang w:val="en-GB"/>
        </w:rPr>
        <w:t xml:space="preserve">This importance of the nature of the dialogue and discussion in the </w:t>
      </w:r>
      <w:r w:rsidR="003E4FF2" w:rsidRPr="0024470A">
        <w:rPr>
          <w:rFonts w:ascii="Arial" w:hAnsi="Arial" w:cs="Arial"/>
          <w:sz w:val="20"/>
          <w:szCs w:val="20"/>
          <w:lang w:val="en-GB"/>
        </w:rPr>
        <w:t>face-to-face</w:t>
      </w:r>
      <w:r w:rsidR="008C5E16" w:rsidRPr="0024470A">
        <w:rPr>
          <w:rFonts w:ascii="Arial" w:hAnsi="Arial" w:cs="Arial"/>
          <w:sz w:val="20"/>
          <w:szCs w:val="20"/>
          <w:lang w:val="en-GB"/>
        </w:rPr>
        <w:t xml:space="preserve"> sessions was raised by nearly</w:t>
      </w:r>
      <w:r w:rsidRPr="0024470A">
        <w:rPr>
          <w:rFonts w:ascii="Arial" w:hAnsi="Arial" w:cs="Arial"/>
          <w:sz w:val="20"/>
          <w:szCs w:val="20"/>
          <w:lang w:val="en-GB"/>
        </w:rPr>
        <w:t xml:space="preserve"> all the students</w:t>
      </w:r>
      <w:r w:rsidR="008C5E16" w:rsidRPr="0024470A">
        <w:rPr>
          <w:rFonts w:ascii="Arial" w:hAnsi="Arial" w:cs="Arial"/>
          <w:sz w:val="20"/>
          <w:szCs w:val="20"/>
          <w:lang w:val="en-GB"/>
        </w:rPr>
        <w:t xml:space="preserve">. </w:t>
      </w:r>
      <w:r w:rsidRPr="0024470A">
        <w:rPr>
          <w:rFonts w:ascii="Arial" w:hAnsi="Arial" w:cs="Arial"/>
          <w:sz w:val="20"/>
          <w:szCs w:val="20"/>
          <w:lang w:val="en-GB"/>
        </w:rPr>
        <w:t xml:space="preserve">Some of them commented that they had felt anxious before the sessions; they did not want to be told they (or their work) were </w:t>
      </w:r>
      <w:r w:rsidR="006E3302" w:rsidRPr="0024470A">
        <w:rPr>
          <w:rFonts w:ascii="Arial" w:hAnsi="Arial" w:cs="Arial"/>
          <w:sz w:val="20"/>
          <w:szCs w:val="20"/>
          <w:lang w:val="en-GB"/>
        </w:rPr>
        <w:t>‘</w:t>
      </w:r>
      <w:r w:rsidRPr="0024470A">
        <w:rPr>
          <w:rFonts w:ascii="Arial" w:hAnsi="Arial" w:cs="Arial"/>
          <w:sz w:val="20"/>
          <w:szCs w:val="20"/>
          <w:lang w:val="en-GB"/>
        </w:rPr>
        <w:t>rubbish</w:t>
      </w:r>
      <w:r w:rsidR="006E3302" w:rsidRPr="0024470A">
        <w:rPr>
          <w:rFonts w:ascii="Arial" w:hAnsi="Arial" w:cs="Arial"/>
          <w:sz w:val="20"/>
          <w:szCs w:val="20"/>
          <w:lang w:val="en-GB"/>
        </w:rPr>
        <w:t>’</w:t>
      </w:r>
      <w:r w:rsidRPr="0024470A">
        <w:rPr>
          <w:rFonts w:ascii="Arial" w:hAnsi="Arial" w:cs="Arial"/>
          <w:sz w:val="20"/>
          <w:szCs w:val="20"/>
          <w:lang w:val="en-GB"/>
        </w:rPr>
        <w:t xml:space="preserve">. </w:t>
      </w:r>
      <w:r w:rsidR="00DF5A79">
        <w:rPr>
          <w:rFonts w:ascii="Arial" w:hAnsi="Arial" w:cs="Arial"/>
          <w:sz w:val="20"/>
          <w:szCs w:val="20"/>
          <w:lang w:val="en-GB"/>
        </w:rPr>
        <w:t>There was also an indication of what Blair and McGinty (2013) refer to as the “expert-novice” relationship, as</w:t>
      </w:r>
      <w:r w:rsidR="00DF5A79" w:rsidRPr="0024470A">
        <w:rPr>
          <w:rFonts w:ascii="Arial" w:hAnsi="Arial" w:cs="Arial"/>
          <w:sz w:val="20"/>
          <w:szCs w:val="20"/>
          <w:lang w:val="en-GB"/>
        </w:rPr>
        <w:t xml:space="preserve"> exemplified by </w:t>
      </w:r>
      <w:r w:rsidR="00B96694">
        <w:rPr>
          <w:rFonts w:ascii="Arial" w:hAnsi="Arial" w:cs="Arial"/>
          <w:sz w:val="20"/>
          <w:szCs w:val="20"/>
          <w:lang w:val="en-GB"/>
        </w:rPr>
        <w:t>one of our focus group students</w:t>
      </w:r>
      <w:r w:rsidR="00DF5A79" w:rsidRPr="0024470A">
        <w:rPr>
          <w:rFonts w:ascii="Arial" w:hAnsi="Arial" w:cs="Arial"/>
          <w:sz w:val="20"/>
          <w:szCs w:val="20"/>
          <w:lang w:val="en-GB"/>
        </w:rPr>
        <w:t>:</w:t>
      </w:r>
      <w:r w:rsidR="00DF5A79">
        <w:rPr>
          <w:rFonts w:ascii="Arial" w:hAnsi="Arial" w:cs="Arial"/>
          <w:sz w:val="20"/>
          <w:szCs w:val="20"/>
          <w:lang w:val="en-GB"/>
        </w:rPr>
        <w:t xml:space="preserve"> </w:t>
      </w:r>
      <w:r w:rsidR="00DF5A79" w:rsidRPr="0024470A">
        <w:rPr>
          <w:rFonts w:ascii="Arial" w:hAnsi="Arial" w:cs="Arial"/>
          <w:sz w:val="20"/>
          <w:szCs w:val="20"/>
          <w:lang w:val="en-GB"/>
        </w:rPr>
        <w:t>‘</w:t>
      </w:r>
      <w:r w:rsidR="00DF5A79" w:rsidRPr="0024470A">
        <w:rPr>
          <w:rFonts w:ascii="Arial" w:hAnsi="Arial" w:cs="Arial"/>
          <w:i/>
          <w:sz w:val="20"/>
          <w:szCs w:val="20"/>
          <w:lang w:val="en-GB"/>
        </w:rPr>
        <w:t>They told you what was wrong and they told you that they want you to work on and you’re dealing with someone who is an expert in like these kind of systems so you can take their word as gospel and stuff.</w:t>
      </w:r>
      <w:r w:rsidR="00DF5A79">
        <w:rPr>
          <w:rFonts w:ascii="Arial" w:hAnsi="Arial" w:cs="Arial"/>
          <w:i/>
          <w:sz w:val="20"/>
          <w:szCs w:val="20"/>
          <w:lang w:val="en-GB"/>
        </w:rPr>
        <w:t>’</w:t>
      </w:r>
    </w:p>
    <w:p w14:paraId="678F9D70" w14:textId="77777777" w:rsidR="00DF5A79" w:rsidRDefault="00DF5A79" w:rsidP="0024470A">
      <w:pPr>
        <w:pStyle w:val="Body"/>
        <w:spacing w:after="0" w:line="240" w:lineRule="auto"/>
        <w:jc w:val="both"/>
        <w:rPr>
          <w:rFonts w:ascii="Arial" w:hAnsi="Arial" w:cs="Arial"/>
          <w:i/>
          <w:sz w:val="20"/>
          <w:szCs w:val="20"/>
          <w:lang w:val="en-GB"/>
        </w:rPr>
      </w:pPr>
    </w:p>
    <w:p w14:paraId="52108FBC" w14:textId="7CB34F02" w:rsidR="00864AE3" w:rsidRPr="0024470A"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However, the overwhelming feeling after the sessions was one of positivity, and this is exemplified by </w:t>
      </w:r>
      <w:r w:rsidR="00571A22">
        <w:rPr>
          <w:rFonts w:ascii="Arial" w:hAnsi="Arial" w:cs="Arial"/>
          <w:sz w:val="20"/>
          <w:szCs w:val="20"/>
          <w:lang w:val="en-GB"/>
        </w:rPr>
        <w:t xml:space="preserve">this </w:t>
      </w:r>
      <w:r w:rsidRPr="0024470A">
        <w:rPr>
          <w:rFonts w:ascii="Arial" w:hAnsi="Arial" w:cs="Arial"/>
          <w:sz w:val="20"/>
          <w:szCs w:val="20"/>
          <w:lang w:val="en-GB"/>
        </w:rPr>
        <w:t>student:</w:t>
      </w:r>
    </w:p>
    <w:p w14:paraId="143DA04D" w14:textId="77777777" w:rsidR="0024470A" w:rsidRPr="0024470A" w:rsidRDefault="0024470A" w:rsidP="0024470A">
      <w:pPr>
        <w:pStyle w:val="Body"/>
        <w:spacing w:after="0" w:line="240" w:lineRule="auto"/>
        <w:jc w:val="both"/>
        <w:rPr>
          <w:rFonts w:ascii="Arial" w:eastAsia="Arial" w:hAnsi="Arial" w:cs="Arial"/>
          <w:sz w:val="20"/>
          <w:szCs w:val="20"/>
          <w:lang w:val="en-GB"/>
        </w:rPr>
      </w:pPr>
    </w:p>
    <w:p w14:paraId="606703D9" w14:textId="77777777" w:rsidR="009C6ACC" w:rsidRPr="0024470A" w:rsidRDefault="006E3302" w:rsidP="0024470A">
      <w:pPr>
        <w:pStyle w:val="Body"/>
        <w:spacing w:after="0" w:line="240" w:lineRule="auto"/>
        <w:ind w:left="720"/>
        <w:jc w:val="both"/>
        <w:rPr>
          <w:rFonts w:ascii="Arial" w:hAnsi="Arial" w:cs="Arial"/>
          <w:sz w:val="20"/>
          <w:szCs w:val="20"/>
          <w:lang w:val="en-GB"/>
        </w:rPr>
      </w:pPr>
      <w:r w:rsidRPr="0024470A">
        <w:rPr>
          <w:rFonts w:ascii="Arial" w:hAnsi="Arial" w:cs="Arial"/>
          <w:sz w:val="20"/>
          <w:szCs w:val="20"/>
          <w:lang w:val="en-GB"/>
        </w:rPr>
        <w:t>‘</w:t>
      </w:r>
      <w:r w:rsidR="00877BC0" w:rsidRPr="0024470A">
        <w:rPr>
          <w:rFonts w:ascii="Arial" w:hAnsi="Arial" w:cs="Arial"/>
          <w:i/>
          <w:sz w:val="20"/>
          <w:szCs w:val="20"/>
          <w:lang w:val="en-GB"/>
        </w:rPr>
        <w:t>You can ask questions as well. It’s not just like when you get written feedback that’s all you’ve got. When you’re in there and you’re talking to the lecturer or marker, you can actually ask any specific problems you had with it, or with the marks, like if you don’t understand something you can get it answered there and then</w:t>
      </w:r>
      <w:r w:rsidRPr="0024470A">
        <w:rPr>
          <w:rFonts w:ascii="Arial" w:hAnsi="Arial" w:cs="Arial"/>
          <w:sz w:val="20"/>
          <w:szCs w:val="20"/>
          <w:lang w:val="en-GB"/>
        </w:rPr>
        <w:t>.’</w:t>
      </w:r>
    </w:p>
    <w:p w14:paraId="2985FCBD" w14:textId="77777777" w:rsidR="0024470A" w:rsidRPr="0024470A" w:rsidRDefault="0024470A" w:rsidP="0024470A">
      <w:pPr>
        <w:pStyle w:val="Body"/>
        <w:spacing w:after="0" w:line="240" w:lineRule="auto"/>
        <w:jc w:val="both"/>
        <w:rPr>
          <w:rFonts w:ascii="Arial" w:hAnsi="Arial" w:cs="Arial"/>
          <w:sz w:val="20"/>
          <w:szCs w:val="20"/>
          <w:lang w:val="en-GB"/>
        </w:rPr>
      </w:pPr>
    </w:p>
    <w:p w14:paraId="2BF33596" w14:textId="77777777" w:rsidR="009F2FE1" w:rsidRDefault="009C6ACC" w:rsidP="008062C3">
      <w:pPr>
        <w:rPr>
          <w:rFonts w:ascii="Arial" w:hAnsi="Arial" w:cs="Arial"/>
          <w:sz w:val="20"/>
          <w:szCs w:val="20"/>
        </w:rPr>
      </w:pPr>
      <w:r w:rsidRPr="0024470A">
        <w:rPr>
          <w:rFonts w:ascii="Arial" w:hAnsi="Arial" w:cs="Arial"/>
          <w:sz w:val="20"/>
          <w:szCs w:val="20"/>
        </w:rPr>
        <w:t>Not all feedback was positive, but even the negatives seem</w:t>
      </w:r>
      <w:r w:rsidR="00871945" w:rsidRPr="0024470A">
        <w:rPr>
          <w:rFonts w:ascii="Arial" w:hAnsi="Arial" w:cs="Arial"/>
          <w:sz w:val="20"/>
          <w:szCs w:val="20"/>
        </w:rPr>
        <w:t>ed better accepted in a face-to-</w:t>
      </w:r>
      <w:r w:rsidRPr="0024470A">
        <w:rPr>
          <w:rFonts w:ascii="Arial" w:hAnsi="Arial" w:cs="Arial"/>
          <w:sz w:val="20"/>
          <w:szCs w:val="20"/>
        </w:rPr>
        <w:t>face meeting, as one student put it:</w:t>
      </w:r>
    </w:p>
    <w:p w14:paraId="28A93737" w14:textId="2C5B8094" w:rsidR="008062C3" w:rsidRDefault="009C6ACC" w:rsidP="008062C3">
      <w:pPr>
        <w:rPr>
          <w:rFonts w:ascii="Arial" w:hAnsi="Arial" w:cs="Arial"/>
          <w:sz w:val="20"/>
          <w:szCs w:val="20"/>
        </w:rPr>
      </w:pPr>
      <w:r w:rsidRPr="0024470A">
        <w:rPr>
          <w:rFonts w:ascii="Arial" w:hAnsi="Arial" w:cs="Arial"/>
          <w:sz w:val="20"/>
          <w:szCs w:val="20"/>
        </w:rPr>
        <w:t xml:space="preserve"> </w:t>
      </w:r>
      <w:r w:rsidR="006E3302" w:rsidRPr="0024470A">
        <w:rPr>
          <w:rFonts w:ascii="Arial" w:hAnsi="Arial" w:cs="Arial"/>
          <w:sz w:val="20"/>
          <w:szCs w:val="20"/>
        </w:rPr>
        <w:t>‘</w:t>
      </w:r>
      <w:r w:rsidRPr="0024470A">
        <w:rPr>
          <w:rFonts w:ascii="Arial" w:hAnsi="Arial" w:cs="Arial"/>
          <w:i/>
          <w:sz w:val="20"/>
          <w:szCs w:val="20"/>
        </w:rPr>
        <w:t>having another person in the room to sort of look at you and go, that was really dumb, kind of makes a difference than just s</w:t>
      </w:r>
      <w:r w:rsidR="006E3302" w:rsidRPr="0024470A">
        <w:rPr>
          <w:rFonts w:ascii="Arial" w:hAnsi="Arial" w:cs="Arial"/>
          <w:i/>
          <w:sz w:val="20"/>
          <w:szCs w:val="20"/>
        </w:rPr>
        <w:t>eeing it written down on paper.’</w:t>
      </w:r>
      <w:r w:rsidR="008062C3" w:rsidRPr="008062C3">
        <w:rPr>
          <w:rFonts w:ascii="Arial" w:hAnsi="Arial" w:cs="Arial"/>
          <w:sz w:val="20"/>
          <w:szCs w:val="20"/>
        </w:rPr>
        <w:t xml:space="preserve"> </w:t>
      </w:r>
    </w:p>
    <w:p w14:paraId="4D607360" w14:textId="77777777" w:rsidR="009F2FE1" w:rsidRDefault="009F2FE1" w:rsidP="008062C3">
      <w:pPr>
        <w:rPr>
          <w:rFonts w:ascii="Arial" w:hAnsi="Arial" w:cs="Arial"/>
          <w:sz w:val="20"/>
          <w:szCs w:val="20"/>
        </w:rPr>
      </w:pPr>
    </w:p>
    <w:p w14:paraId="0836F9E7" w14:textId="77777777" w:rsidR="009F2FE1" w:rsidRDefault="008062C3" w:rsidP="008062C3">
      <w:pPr>
        <w:rPr>
          <w:rFonts w:ascii="Arial" w:hAnsi="Arial" w:cs="Arial"/>
          <w:sz w:val="20"/>
          <w:szCs w:val="20"/>
        </w:rPr>
      </w:pPr>
      <w:r w:rsidRPr="0024470A">
        <w:rPr>
          <w:rFonts w:ascii="Arial" w:hAnsi="Arial" w:cs="Arial"/>
          <w:sz w:val="20"/>
          <w:szCs w:val="20"/>
        </w:rPr>
        <w:t>A quote from one student provides a conclusion which sums up the positive experience</w:t>
      </w:r>
      <w:r w:rsidR="009F2FE1">
        <w:rPr>
          <w:rFonts w:ascii="Arial" w:hAnsi="Arial" w:cs="Arial"/>
          <w:sz w:val="20"/>
          <w:szCs w:val="20"/>
        </w:rPr>
        <w:t>:</w:t>
      </w:r>
    </w:p>
    <w:p w14:paraId="591B39D7" w14:textId="401DC618" w:rsidR="008062C3" w:rsidRPr="0024470A" w:rsidRDefault="008062C3" w:rsidP="008062C3">
      <w:pPr>
        <w:rPr>
          <w:rFonts w:ascii="Arial" w:hAnsi="Arial" w:cs="Arial"/>
          <w:sz w:val="20"/>
          <w:szCs w:val="20"/>
        </w:rPr>
      </w:pPr>
      <w:r w:rsidRPr="0024470A">
        <w:rPr>
          <w:rFonts w:ascii="Arial" w:hAnsi="Arial" w:cs="Arial"/>
          <w:sz w:val="20"/>
          <w:szCs w:val="20"/>
        </w:rPr>
        <w:t xml:space="preserve"> ‘</w:t>
      </w:r>
      <w:r w:rsidRPr="0024470A">
        <w:rPr>
          <w:rFonts w:ascii="Arial" w:hAnsi="Arial" w:cs="Arial"/>
          <w:i/>
          <w:sz w:val="20"/>
          <w:szCs w:val="20"/>
        </w:rPr>
        <w:t>I personally thought it was a really good way to get feedback and understand why you got what you got. I don’t think there’s anything bad about it. I thought it was all positive and good, and it gave you a real heads up on what to do next”</w:t>
      </w:r>
      <w:r>
        <w:rPr>
          <w:rFonts w:ascii="Arial" w:hAnsi="Arial" w:cs="Arial"/>
          <w:i/>
          <w:sz w:val="20"/>
          <w:szCs w:val="20"/>
        </w:rPr>
        <w:t xml:space="preserve">.  </w:t>
      </w:r>
    </w:p>
    <w:p w14:paraId="360F26B8" w14:textId="1F144F8B" w:rsidR="009C6ACC" w:rsidRPr="005B285B" w:rsidRDefault="009C6ACC" w:rsidP="0024470A">
      <w:pPr>
        <w:pStyle w:val="Body"/>
        <w:spacing w:after="0" w:line="240" w:lineRule="auto"/>
        <w:jc w:val="both"/>
        <w:rPr>
          <w:rFonts w:ascii="Arial" w:hAnsi="Arial" w:cs="Arial"/>
          <w:sz w:val="20"/>
          <w:szCs w:val="20"/>
          <w:lang w:val="en-GB"/>
        </w:rPr>
      </w:pPr>
    </w:p>
    <w:p w14:paraId="0015B5F0" w14:textId="13D72424" w:rsidR="000B0265" w:rsidRPr="0024470A" w:rsidRDefault="000B0265" w:rsidP="0024470A">
      <w:pPr>
        <w:rPr>
          <w:rFonts w:ascii="Arial" w:hAnsi="Arial" w:cs="Arial"/>
          <w:sz w:val="20"/>
          <w:szCs w:val="20"/>
        </w:rPr>
      </w:pPr>
    </w:p>
    <w:p w14:paraId="7B3F645E" w14:textId="77777777" w:rsidR="008062C3" w:rsidRDefault="000B0265" w:rsidP="0024470A">
      <w:pPr>
        <w:rPr>
          <w:rFonts w:ascii="Arial" w:hAnsi="Arial" w:cs="Arial"/>
          <w:sz w:val="20"/>
          <w:szCs w:val="20"/>
        </w:rPr>
      </w:pPr>
      <w:r w:rsidRPr="0024470A">
        <w:rPr>
          <w:rFonts w:ascii="Arial" w:hAnsi="Arial" w:cs="Arial"/>
          <w:i/>
          <w:sz w:val="20"/>
          <w:szCs w:val="20"/>
        </w:rPr>
        <w:t>Staff perspectives</w:t>
      </w:r>
      <w:r w:rsidR="008062C3" w:rsidRPr="008062C3">
        <w:rPr>
          <w:rFonts w:ascii="Arial" w:hAnsi="Arial" w:cs="Arial"/>
          <w:sz w:val="20"/>
          <w:szCs w:val="20"/>
        </w:rPr>
        <w:t xml:space="preserve"> </w:t>
      </w:r>
    </w:p>
    <w:p w14:paraId="143FD5E4" w14:textId="6D9A6ECB" w:rsidR="00864AE3" w:rsidRPr="0024470A" w:rsidRDefault="00246A8C"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T</w:t>
      </w:r>
      <w:r w:rsidR="008C5CFE" w:rsidRPr="0024470A">
        <w:rPr>
          <w:rFonts w:ascii="Arial" w:hAnsi="Arial" w:cs="Arial"/>
          <w:sz w:val="20"/>
          <w:szCs w:val="20"/>
          <w:lang w:val="en-GB"/>
        </w:rPr>
        <w:t xml:space="preserve">he </w:t>
      </w:r>
      <w:r w:rsidRPr="0024470A">
        <w:rPr>
          <w:rFonts w:ascii="Arial" w:hAnsi="Arial" w:cs="Arial"/>
          <w:sz w:val="20"/>
          <w:szCs w:val="20"/>
          <w:lang w:val="en-GB"/>
        </w:rPr>
        <w:t xml:space="preserve">three members of </w:t>
      </w:r>
      <w:r w:rsidR="008C5CFE" w:rsidRPr="0024470A">
        <w:rPr>
          <w:rFonts w:ascii="Arial" w:hAnsi="Arial" w:cs="Arial"/>
          <w:sz w:val="20"/>
          <w:szCs w:val="20"/>
          <w:lang w:val="en-GB"/>
        </w:rPr>
        <w:t>sta</w:t>
      </w:r>
      <w:r w:rsidR="00871945" w:rsidRPr="0024470A">
        <w:rPr>
          <w:rFonts w:ascii="Arial" w:hAnsi="Arial" w:cs="Arial"/>
          <w:sz w:val="20"/>
          <w:szCs w:val="20"/>
          <w:lang w:val="en-GB"/>
        </w:rPr>
        <w:t>ff who took part in the face-to-</w:t>
      </w:r>
      <w:r w:rsidR="008C5CFE" w:rsidRPr="0024470A">
        <w:rPr>
          <w:rFonts w:ascii="Arial" w:hAnsi="Arial" w:cs="Arial"/>
          <w:sz w:val="20"/>
          <w:szCs w:val="20"/>
          <w:lang w:val="en-GB"/>
        </w:rPr>
        <w:t xml:space="preserve">face marking found it a positive experience and would continue the practice. </w:t>
      </w:r>
      <w:r w:rsidR="009A012D" w:rsidRPr="0024470A">
        <w:rPr>
          <w:rFonts w:ascii="Arial" w:hAnsi="Arial" w:cs="Arial"/>
          <w:sz w:val="20"/>
          <w:szCs w:val="20"/>
          <w:lang w:val="en-GB"/>
        </w:rPr>
        <w:t xml:space="preserve">An exchange from the focus group, between </w:t>
      </w:r>
      <w:r w:rsidR="00542E0E" w:rsidRPr="0024470A">
        <w:rPr>
          <w:rFonts w:ascii="Arial" w:hAnsi="Arial" w:cs="Arial"/>
          <w:sz w:val="20"/>
          <w:szCs w:val="20"/>
          <w:lang w:val="en-GB"/>
        </w:rPr>
        <w:t xml:space="preserve">the </w:t>
      </w:r>
      <w:r w:rsidR="009A012D" w:rsidRPr="0024470A">
        <w:rPr>
          <w:rFonts w:ascii="Arial" w:hAnsi="Arial" w:cs="Arial"/>
          <w:sz w:val="20"/>
          <w:szCs w:val="20"/>
          <w:lang w:val="en-GB"/>
        </w:rPr>
        <w:t>three markers illustrates this:</w:t>
      </w:r>
    </w:p>
    <w:p w14:paraId="6FFD5674" w14:textId="77777777" w:rsidR="00C749CD" w:rsidRPr="0024470A" w:rsidRDefault="00C749CD" w:rsidP="0024470A">
      <w:pPr>
        <w:ind w:left="1134" w:hanging="1134"/>
        <w:jc w:val="both"/>
        <w:rPr>
          <w:rFonts w:ascii="Arial" w:hAnsi="Arial" w:cs="Arial"/>
          <w:sz w:val="20"/>
          <w:szCs w:val="20"/>
        </w:rPr>
      </w:pPr>
    </w:p>
    <w:p w14:paraId="64EA9D0B" w14:textId="77777777" w:rsidR="00C749CD" w:rsidRPr="0024470A" w:rsidRDefault="009A012D" w:rsidP="0024470A">
      <w:pPr>
        <w:ind w:left="1134" w:hanging="1134"/>
        <w:jc w:val="both"/>
        <w:rPr>
          <w:rFonts w:ascii="Arial" w:hAnsi="Arial" w:cs="Arial"/>
          <w:i/>
          <w:sz w:val="20"/>
          <w:szCs w:val="20"/>
        </w:rPr>
      </w:pPr>
      <w:r w:rsidRPr="0024470A">
        <w:rPr>
          <w:rFonts w:ascii="Arial" w:hAnsi="Arial" w:cs="Arial"/>
          <w:i/>
          <w:sz w:val="20"/>
          <w:szCs w:val="20"/>
        </w:rPr>
        <w:t>R1</w:t>
      </w:r>
      <w:r w:rsidR="006E3302" w:rsidRPr="0024470A">
        <w:rPr>
          <w:rFonts w:ascii="Arial" w:hAnsi="Arial" w:cs="Arial"/>
          <w:sz w:val="20"/>
          <w:szCs w:val="20"/>
        </w:rPr>
        <w:t>:</w:t>
      </w:r>
      <w:r w:rsidRPr="0024470A">
        <w:rPr>
          <w:rFonts w:ascii="Arial" w:hAnsi="Arial" w:cs="Arial"/>
          <w:sz w:val="20"/>
          <w:szCs w:val="20"/>
        </w:rPr>
        <w:t xml:space="preserve"> </w:t>
      </w:r>
      <w:r w:rsidR="006E3302" w:rsidRPr="0024470A">
        <w:rPr>
          <w:rFonts w:ascii="Arial" w:hAnsi="Arial" w:cs="Arial"/>
          <w:sz w:val="20"/>
          <w:szCs w:val="20"/>
        </w:rPr>
        <w:t xml:space="preserve">       </w:t>
      </w:r>
      <w:r w:rsidR="00DA3949" w:rsidRPr="0024470A">
        <w:rPr>
          <w:rFonts w:ascii="Arial" w:hAnsi="Arial" w:cs="Arial"/>
          <w:sz w:val="20"/>
          <w:szCs w:val="20"/>
        </w:rPr>
        <w:t xml:space="preserve">     </w:t>
      </w:r>
      <w:r w:rsidR="006E3302" w:rsidRPr="0024470A">
        <w:rPr>
          <w:rFonts w:ascii="Arial" w:hAnsi="Arial" w:cs="Arial"/>
          <w:sz w:val="20"/>
          <w:szCs w:val="20"/>
        </w:rPr>
        <w:t>‘</w:t>
      </w:r>
      <w:r w:rsidR="00C749CD" w:rsidRPr="0024470A">
        <w:rPr>
          <w:rFonts w:ascii="Arial" w:hAnsi="Arial" w:cs="Arial"/>
          <w:i/>
          <w:sz w:val="20"/>
          <w:szCs w:val="20"/>
        </w:rPr>
        <w:t>Yes, so it is a two way, isn’t it, whereas if you’re marking, it can get really boring.  Everybody says</w:t>
      </w:r>
      <w:r w:rsidR="00A449F3" w:rsidRPr="0024470A">
        <w:rPr>
          <w:rFonts w:ascii="Arial" w:hAnsi="Arial" w:cs="Arial"/>
          <w:i/>
          <w:sz w:val="20"/>
          <w:szCs w:val="20"/>
        </w:rPr>
        <w:t xml:space="preserve"> this don’t they, about marking?</w:t>
      </w:r>
      <w:r w:rsidR="00C749CD" w:rsidRPr="0024470A">
        <w:rPr>
          <w:rFonts w:ascii="Arial" w:hAnsi="Arial" w:cs="Arial"/>
          <w:i/>
          <w:sz w:val="20"/>
          <w:szCs w:val="20"/>
        </w:rPr>
        <w:t xml:space="preserve"> </w:t>
      </w:r>
      <w:r w:rsidRPr="0024470A">
        <w:rPr>
          <w:rFonts w:ascii="Arial" w:hAnsi="Arial" w:cs="Arial"/>
          <w:i/>
          <w:sz w:val="20"/>
          <w:szCs w:val="20"/>
        </w:rPr>
        <w:t xml:space="preserve"> You’re writing the same things</w:t>
      </w:r>
      <w:r w:rsidR="00C749CD" w:rsidRPr="0024470A">
        <w:rPr>
          <w:rFonts w:ascii="Arial" w:hAnsi="Arial" w:cs="Arial"/>
          <w:i/>
          <w:sz w:val="20"/>
          <w:szCs w:val="20"/>
        </w:rPr>
        <w:t>.</w:t>
      </w:r>
      <w:r w:rsidR="006E3302" w:rsidRPr="0024470A">
        <w:rPr>
          <w:rFonts w:ascii="Arial" w:hAnsi="Arial" w:cs="Arial"/>
          <w:i/>
          <w:sz w:val="20"/>
          <w:szCs w:val="20"/>
        </w:rPr>
        <w:t>’</w:t>
      </w:r>
    </w:p>
    <w:p w14:paraId="1797A769" w14:textId="77777777" w:rsidR="00C749CD" w:rsidRPr="0024470A" w:rsidRDefault="00C749CD" w:rsidP="0024470A">
      <w:pPr>
        <w:ind w:left="1134" w:hanging="1134"/>
        <w:jc w:val="both"/>
        <w:rPr>
          <w:rFonts w:ascii="Arial" w:hAnsi="Arial" w:cs="Arial"/>
          <w:i/>
          <w:sz w:val="20"/>
          <w:szCs w:val="20"/>
        </w:rPr>
      </w:pPr>
    </w:p>
    <w:p w14:paraId="2FFE16A6" w14:textId="77777777" w:rsidR="00C749CD" w:rsidRPr="0024470A" w:rsidRDefault="00C749CD" w:rsidP="0024470A">
      <w:pPr>
        <w:ind w:left="1134" w:hanging="1134"/>
        <w:jc w:val="both"/>
        <w:rPr>
          <w:rFonts w:ascii="Arial" w:hAnsi="Arial" w:cs="Arial"/>
          <w:i/>
          <w:sz w:val="20"/>
          <w:szCs w:val="20"/>
        </w:rPr>
      </w:pPr>
      <w:r w:rsidRPr="0024470A">
        <w:rPr>
          <w:rFonts w:ascii="Arial" w:hAnsi="Arial" w:cs="Arial"/>
          <w:i/>
          <w:sz w:val="20"/>
          <w:szCs w:val="20"/>
        </w:rPr>
        <w:t>R2:</w:t>
      </w:r>
      <w:r w:rsidRPr="0024470A">
        <w:rPr>
          <w:rFonts w:ascii="Arial" w:hAnsi="Arial" w:cs="Arial"/>
          <w:i/>
          <w:sz w:val="20"/>
          <w:szCs w:val="20"/>
        </w:rPr>
        <w:tab/>
      </w:r>
      <w:r w:rsidR="006E3302" w:rsidRPr="0024470A">
        <w:rPr>
          <w:rFonts w:ascii="Arial" w:hAnsi="Arial" w:cs="Arial"/>
          <w:i/>
          <w:sz w:val="20"/>
          <w:szCs w:val="20"/>
        </w:rPr>
        <w:t>‘</w:t>
      </w:r>
      <w:r w:rsidRPr="0024470A">
        <w:rPr>
          <w:rFonts w:ascii="Arial" w:hAnsi="Arial" w:cs="Arial"/>
          <w:i/>
          <w:sz w:val="20"/>
          <w:szCs w:val="20"/>
        </w:rPr>
        <w:t xml:space="preserve">Yes </w:t>
      </w:r>
      <w:r w:rsidR="006E3302" w:rsidRPr="0024470A">
        <w:rPr>
          <w:rFonts w:ascii="Arial" w:hAnsi="Arial" w:cs="Arial"/>
          <w:i/>
          <w:sz w:val="20"/>
          <w:szCs w:val="20"/>
        </w:rPr>
        <w:t>and you get more and more irate’</w:t>
      </w:r>
    </w:p>
    <w:p w14:paraId="41B7BE4A" w14:textId="77777777" w:rsidR="00C749CD" w:rsidRPr="0024470A" w:rsidRDefault="00C749CD" w:rsidP="0024470A">
      <w:pPr>
        <w:ind w:left="1134" w:hanging="1134"/>
        <w:jc w:val="both"/>
        <w:rPr>
          <w:rFonts w:ascii="Arial" w:hAnsi="Arial" w:cs="Arial"/>
          <w:i/>
          <w:sz w:val="20"/>
          <w:szCs w:val="20"/>
        </w:rPr>
      </w:pPr>
    </w:p>
    <w:p w14:paraId="410BEA82" w14:textId="77777777" w:rsidR="00C749CD" w:rsidRPr="0024470A" w:rsidRDefault="00C749CD" w:rsidP="0024470A">
      <w:pPr>
        <w:ind w:left="1134" w:hanging="1134"/>
        <w:jc w:val="both"/>
        <w:rPr>
          <w:rFonts w:ascii="Arial" w:hAnsi="Arial" w:cs="Arial"/>
          <w:i/>
          <w:sz w:val="20"/>
          <w:szCs w:val="20"/>
        </w:rPr>
      </w:pPr>
      <w:r w:rsidRPr="0024470A">
        <w:rPr>
          <w:rFonts w:ascii="Arial" w:hAnsi="Arial" w:cs="Arial"/>
          <w:i/>
          <w:sz w:val="20"/>
          <w:szCs w:val="20"/>
        </w:rPr>
        <w:t>R1:</w:t>
      </w:r>
      <w:r w:rsidRPr="0024470A">
        <w:rPr>
          <w:rFonts w:ascii="Arial" w:hAnsi="Arial" w:cs="Arial"/>
          <w:i/>
          <w:sz w:val="20"/>
          <w:szCs w:val="20"/>
        </w:rPr>
        <w:tab/>
      </w:r>
      <w:r w:rsidR="006E3302" w:rsidRPr="0024470A">
        <w:rPr>
          <w:rFonts w:ascii="Arial" w:hAnsi="Arial" w:cs="Arial"/>
          <w:i/>
          <w:sz w:val="20"/>
          <w:szCs w:val="20"/>
        </w:rPr>
        <w:t>‘</w:t>
      </w:r>
      <w:r w:rsidRPr="0024470A">
        <w:rPr>
          <w:rFonts w:ascii="Arial" w:hAnsi="Arial" w:cs="Arial"/>
          <w:i/>
          <w:sz w:val="20"/>
          <w:szCs w:val="20"/>
        </w:rPr>
        <w:t>Yes and actually to have somebody</w:t>
      </w:r>
      <w:r w:rsidR="006E3302" w:rsidRPr="0024470A">
        <w:rPr>
          <w:rFonts w:ascii="Arial" w:hAnsi="Arial" w:cs="Arial"/>
          <w:i/>
          <w:sz w:val="20"/>
          <w:szCs w:val="20"/>
        </w:rPr>
        <w:t xml:space="preserve"> </w:t>
      </w:r>
      <w:r w:rsidR="006E3302" w:rsidRPr="0024470A">
        <w:rPr>
          <w:rFonts w:ascii="Arial" w:hAnsi="Arial" w:cs="Arial"/>
          <w:sz w:val="20"/>
          <w:szCs w:val="20"/>
        </w:rPr>
        <w:t>[present with you]</w:t>
      </w:r>
      <w:r w:rsidRPr="0024470A">
        <w:rPr>
          <w:rFonts w:ascii="Arial" w:hAnsi="Arial" w:cs="Arial"/>
          <w:sz w:val="20"/>
          <w:szCs w:val="20"/>
        </w:rPr>
        <w:t>….</w:t>
      </w:r>
      <w:r w:rsidR="006E3302" w:rsidRPr="0024470A">
        <w:rPr>
          <w:rFonts w:ascii="Arial" w:hAnsi="Arial" w:cs="Arial"/>
          <w:i/>
          <w:sz w:val="20"/>
          <w:szCs w:val="20"/>
        </w:rPr>
        <w:t>’</w:t>
      </w:r>
    </w:p>
    <w:p w14:paraId="01305DF7" w14:textId="77777777" w:rsidR="00C749CD" w:rsidRPr="0024470A" w:rsidRDefault="00C749CD" w:rsidP="0024470A">
      <w:pPr>
        <w:ind w:left="1134" w:hanging="1134"/>
        <w:jc w:val="both"/>
        <w:rPr>
          <w:rFonts w:ascii="Arial" w:hAnsi="Arial" w:cs="Arial"/>
          <w:i/>
          <w:sz w:val="20"/>
          <w:szCs w:val="20"/>
        </w:rPr>
      </w:pPr>
    </w:p>
    <w:p w14:paraId="37916CF3" w14:textId="77777777" w:rsidR="00C749CD" w:rsidRDefault="00C749CD" w:rsidP="0024470A">
      <w:pPr>
        <w:ind w:left="1134" w:hanging="1134"/>
        <w:jc w:val="both"/>
        <w:rPr>
          <w:rFonts w:ascii="Arial" w:hAnsi="Arial" w:cs="Arial"/>
          <w:i/>
          <w:sz w:val="20"/>
          <w:szCs w:val="20"/>
        </w:rPr>
      </w:pPr>
      <w:r w:rsidRPr="0024470A">
        <w:rPr>
          <w:rFonts w:ascii="Arial" w:hAnsi="Arial" w:cs="Arial"/>
          <w:i/>
          <w:sz w:val="20"/>
          <w:szCs w:val="20"/>
        </w:rPr>
        <w:t>R3:</w:t>
      </w:r>
      <w:r w:rsidRPr="0024470A">
        <w:rPr>
          <w:rFonts w:ascii="Arial" w:hAnsi="Arial" w:cs="Arial"/>
          <w:i/>
          <w:sz w:val="20"/>
          <w:szCs w:val="20"/>
        </w:rPr>
        <w:tab/>
      </w:r>
      <w:r w:rsidR="006E3302" w:rsidRPr="0024470A">
        <w:rPr>
          <w:rFonts w:ascii="Arial" w:hAnsi="Arial" w:cs="Arial"/>
          <w:i/>
          <w:sz w:val="20"/>
          <w:szCs w:val="20"/>
        </w:rPr>
        <w:t>‘</w:t>
      </w:r>
      <w:r w:rsidRPr="0024470A">
        <w:rPr>
          <w:rFonts w:ascii="Arial" w:hAnsi="Arial" w:cs="Arial"/>
          <w:i/>
          <w:sz w:val="20"/>
          <w:szCs w:val="20"/>
        </w:rPr>
        <w:t>I think the feedback is also more constructive, more immediate and I’m quite sure they’ll retain that information, for example, diagrams.  You can say, okay, now do you know what I mean</w:t>
      </w:r>
      <w:r w:rsidR="006E3302" w:rsidRPr="0024470A">
        <w:rPr>
          <w:rFonts w:ascii="Arial" w:hAnsi="Arial" w:cs="Arial"/>
          <w:i/>
          <w:sz w:val="20"/>
          <w:szCs w:val="20"/>
        </w:rPr>
        <w:t>?’</w:t>
      </w:r>
    </w:p>
    <w:p w14:paraId="02B3BECB" w14:textId="77777777" w:rsidR="00334A9A" w:rsidRDefault="00334A9A" w:rsidP="0024470A">
      <w:pPr>
        <w:ind w:left="1134" w:hanging="1134"/>
        <w:jc w:val="both"/>
        <w:rPr>
          <w:rFonts w:ascii="Arial" w:hAnsi="Arial" w:cs="Arial"/>
          <w:i/>
          <w:sz w:val="20"/>
          <w:szCs w:val="20"/>
        </w:rPr>
      </w:pPr>
    </w:p>
    <w:p w14:paraId="782C5077" w14:textId="699A7DF6" w:rsidR="00334A9A" w:rsidRPr="00334A9A" w:rsidRDefault="00334A9A" w:rsidP="00334A9A">
      <w:pPr>
        <w:ind w:left="1134" w:hanging="1134"/>
        <w:jc w:val="both"/>
        <w:rPr>
          <w:rFonts w:ascii="Arial" w:hAnsi="Arial" w:cs="Arial"/>
          <w:i/>
          <w:sz w:val="20"/>
          <w:szCs w:val="20"/>
        </w:rPr>
      </w:pPr>
      <w:r>
        <w:rPr>
          <w:rFonts w:ascii="Arial" w:hAnsi="Arial" w:cs="Arial"/>
          <w:i/>
          <w:sz w:val="20"/>
          <w:szCs w:val="20"/>
        </w:rPr>
        <w:t>R1</w:t>
      </w:r>
      <w:r>
        <w:rPr>
          <w:rFonts w:ascii="Arial" w:hAnsi="Arial" w:cs="Arial"/>
          <w:i/>
          <w:sz w:val="20"/>
          <w:szCs w:val="20"/>
        </w:rPr>
        <w:tab/>
        <w:t>‘</w:t>
      </w:r>
      <w:r w:rsidRPr="00334A9A">
        <w:rPr>
          <w:rFonts w:ascii="Arial" w:hAnsi="Arial" w:cs="Arial"/>
          <w:i/>
          <w:sz w:val="20"/>
          <w:szCs w:val="20"/>
        </w:rPr>
        <w:t xml:space="preserve">Absolutely and the number of times I’ll say, just read that sentence and they’ll do it and they say, oh, yes, it doesn’t make sense.  </w:t>
      </w:r>
      <w:r>
        <w:rPr>
          <w:rFonts w:ascii="Arial" w:hAnsi="Arial" w:cs="Arial"/>
          <w:sz w:val="20"/>
          <w:szCs w:val="20"/>
        </w:rPr>
        <w:t xml:space="preserve">[if using written feedback] </w:t>
      </w:r>
      <w:r w:rsidRPr="00334A9A">
        <w:rPr>
          <w:rFonts w:ascii="Arial" w:hAnsi="Arial" w:cs="Arial"/>
          <w:i/>
          <w:sz w:val="20"/>
          <w:szCs w:val="20"/>
        </w:rPr>
        <w:t xml:space="preserve">you never get that closing of the circle, about, </w:t>
      </w:r>
      <w:r w:rsidR="00030A8C">
        <w:rPr>
          <w:rFonts w:ascii="Arial" w:hAnsi="Arial" w:cs="Arial"/>
          <w:i/>
          <w:sz w:val="20"/>
          <w:szCs w:val="20"/>
        </w:rPr>
        <w:t>“oh yes, I see what you mean”.</w:t>
      </w:r>
      <w:r w:rsidRPr="00334A9A">
        <w:rPr>
          <w:rFonts w:ascii="Arial" w:hAnsi="Arial" w:cs="Arial"/>
          <w:i/>
          <w:sz w:val="20"/>
          <w:szCs w:val="20"/>
        </w:rPr>
        <w:t xml:space="preserve">  </w:t>
      </w:r>
    </w:p>
    <w:p w14:paraId="3F923C70" w14:textId="77777777" w:rsidR="008062C3" w:rsidRPr="0024470A" w:rsidRDefault="008062C3" w:rsidP="0024470A">
      <w:pPr>
        <w:ind w:left="1134" w:hanging="1134"/>
        <w:jc w:val="both"/>
        <w:rPr>
          <w:rFonts w:ascii="Arial" w:hAnsi="Arial" w:cs="Arial"/>
          <w:i/>
          <w:sz w:val="20"/>
          <w:szCs w:val="20"/>
        </w:rPr>
      </w:pPr>
    </w:p>
    <w:p w14:paraId="2E433F6E" w14:textId="7097C654" w:rsidR="008062C3" w:rsidRPr="0024470A" w:rsidRDefault="008062C3" w:rsidP="00D82862">
      <w:pPr>
        <w:jc w:val="both"/>
        <w:rPr>
          <w:rFonts w:ascii="Arial" w:hAnsi="Arial" w:cs="Arial"/>
          <w:i/>
          <w:sz w:val="20"/>
          <w:szCs w:val="20"/>
        </w:rPr>
      </w:pPr>
      <w:r w:rsidRPr="0024470A">
        <w:rPr>
          <w:rFonts w:ascii="Arial" w:hAnsi="Arial" w:cs="Arial"/>
          <w:sz w:val="20"/>
          <w:szCs w:val="20"/>
        </w:rPr>
        <w:t>However, all staff did acknowledge that the system would</w:t>
      </w:r>
      <w:r>
        <w:rPr>
          <w:rFonts w:ascii="Arial" w:hAnsi="Arial" w:cs="Arial"/>
          <w:sz w:val="20"/>
          <w:szCs w:val="20"/>
        </w:rPr>
        <w:t xml:space="preserve"> not</w:t>
      </w:r>
      <w:r w:rsidRPr="0024470A">
        <w:rPr>
          <w:rFonts w:ascii="Arial" w:hAnsi="Arial" w:cs="Arial"/>
          <w:sz w:val="20"/>
          <w:szCs w:val="20"/>
        </w:rPr>
        <w:t xml:space="preserve"> be appropriate for all types of work, particularly longer pieces</w:t>
      </w:r>
      <w:r w:rsidR="00B2307E">
        <w:rPr>
          <w:rFonts w:ascii="Arial" w:hAnsi="Arial" w:cs="Arial"/>
          <w:sz w:val="20"/>
          <w:szCs w:val="20"/>
        </w:rPr>
        <w:t>.</w:t>
      </w:r>
    </w:p>
    <w:p w14:paraId="6293E7F5" w14:textId="77777777" w:rsidR="00F81ECF" w:rsidRDefault="00F81ECF" w:rsidP="0024470A">
      <w:pPr>
        <w:rPr>
          <w:rFonts w:ascii="Arial" w:hAnsi="Arial" w:cs="Arial"/>
          <w:sz w:val="20"/>
          <w:szCs w:val="20"/>
        </w:rPr>
      </w:pPr>
    </w:p>
    <w:p w14:paraId="743F9F75" w14:textId="77777777" w:rsidR="009B3BF0" w:rsidRPr="0024470A" w:rsidRDefault="009B3BF0" w:rsidP="0024470A">
      <w:pPr>
        <w:rPr>
          <w:rFonts w:ascii="Arial" w:hAnsi="Arial" w:cs="Arial"/>
          <w:sz w:val="20"/>
          <w:szCs w:val="20"/>
        </w:rPr>
      </w:pPr>
    </w:p>
    <w:p w14:paraId="5F368B6D" w14:textId="4DA1191E" w:rsidR="00F81ECF" w:rsidRDefault="00CF5BDF" w:rsidP="0024470A">
      <w:pPr>
        <w:rPr>
          <w:rFonts w:ascii="Arial" w:hAnsi="Arial" w:cs="Arial"/>
          <w:sz w:val="20"/>
          <w:szCs w:val="20"/>
        </w:rPr>
      </w:pPr>
      <w:r w:rsidRPr="0024470A">
        <w:rPr>
          <w:rFonts w:ascii="Arial" w:hAnsi="Arial" w:cs="Arial"/>
          <w:b/>
          <w:sz w:val="20"/>
          <w:szCs w:val="20"/>
        </w:rPr>
        <w:t>Discussion</w:t>
      </w:r>
      <w:r w:rsidR="00B2307E">
        <w:rPr>
          <w:rFonts w:ascii="Arial" w:hAnsi="Arial" w:cs="Arial"/>
          <w:b/>
          <w:sz w:val="20"/>
          <w:szCs w:val="20"/>
        </w:rPr>
        <w:t xml:space="preserve"> and conclusions</w:t>
      </w:r>
    </w:p>
    <w:p w14:paraId="107D07FC" w14:textId="45CF96EC" w:rsidR="00B2307E" w:rsidRPr="00C95AD1" w:rsidRDefault="00B2307E" w:rsidP="0024470A">
      <w:pPr>
        <w:pStyle w:val="Body"/>
        <w:spacing w:after="0" w:line="240" w:lineRule="auto"/>
        <w:jc w:val="both"/>
        <w:rPr>
          <w:rFonts w:ascii="Arial" w:hAnsi="Arial" w:cs="Arial"/>
          <w:sz w:val="20"/>
          <w:szCs w:val="20"/>
          <w:lang w:val="en-GB"/>
        </w:rPr>
      </w:pPr>
    </w:p>
    <w:p w14:paraId="7A217410" w14:textId="77777777" w:rsidR="0024470A" w:rsidRPr="00EA50EE" w:rsidRDefault="00D73EC5" w:rsidP="0024470A">
      <w:pPr>
        <w:pStyle w:val="Body"/>
        <w:spacing w:after="0" w:line="240" w:lineRule="auto"/>
        <w:jc w:val="both"/>
        <w:rPr>
          <w:rFonts w:ascii="Arial" w:hAnsi="Arial" w:cs="Arial"/>
          <w:sz w:val="20"/>
          <w:szCs w:val="20"/>
          <w:lang w:val="en-GB"/>
        </w:rPr>
      </w:pPr>
      <w:r w:rsidRPr="00EA50EE">
        <w:rPr>
          <w:rFonts w:ascii="Arial" w:hAnsi="Arial" w:cs="Arial"/>
          <w:i/>
          <w:sz w:val="20"/>
          <w:szCs w:val="20"/>
          <w:lang w:val="en-GB"/>
        </w:rPr>
        <w:t>Student motivations</w:t>
      </w:r>
    </w:p>
    <w:p w14:paraId="5731172A" w14:textId="4595E473" w:rsidR="004B7C43" w:rsidRPr="003D1B9C" w:rsidRDefault="00D73EC5"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It should</w:t>
      </w:r>
      <w:r w:rsidR="005B285B">
        <w:rPr>
          <w:rFonts w:ascii="Arial" w:hAnsi="Arial" w:cs="Arial"/>
          <w:sz w:val="20"/>
          <w:szCs w:val="20"/>
          <w:lang w:val="en-GB"/>
        </w:rPr>
        <w:t xml:space="preserve"> not</w:t>
      </w:r>
      <w:r w:rsidRPr="0024470A">
        <w:rPr>
          <w:rFonts w:ascii="Arial" w:hAnsi="Arial" w:cs="Arial"/>
          <w:sz w:val="20"/>
          <w:szCs w:val="20"/>
          <w:lang w:val="en-GB"/>
        </w:rPr>
        <w:t xml:space="preserve"> be a surprise that some students felt they would get a better mark if they chose a more lenient marker. </w:t>
      </w:r>
      <w:r w:rsidR="008C5E16" w:rsidRPr="0024470A">
        <w:rPr>
          <w:rFonts w:ascii="Arial" w:hAnsi="Arial" w:cs="Arial"/>
          <w:sz w:val="20"/>
          <w:szCs w:val="20"/>
          <w:lang w:val="en-GB"/>
        </w:rPr>
        <w:t>Analysis of marks awarded by individual staff did not bear this out, but it does support the notion of students acting instrumentally to maximise their marks. Given that these students were in first year, it is unlikely that they will have had much evidence on</w:t>
      </w:r>
      <w:r w:rsidR="006908E6" w:rsidRPr="0024470A">
        <w:rPr>
          <w:rFonts w:ascii="Arial" w:hAnsi="Arial" w:cs="Arial"/>
          <w:sz w:val="20"/>
          <w:szCs w:val="20"/>
          <w:lang w:val="en-GB"/>
        </w:rPr>
        <w:t xml:space="preserve"> which to base such judgements</w:t>
      </w:r>
      <w:r w:rsidR="004B7C43" w:rsidRPr="0024470A">
        <w:rPr>
          <w:rFonts w:ascii="Arial" w:hAnsi="Arial" w:cs="Arial"/>
          <w:sz w:val="20"/>
          <w:szCs w:val="20"/>
          <w:lang w:val="en-GB"/>
        </w:rPr>
        <w:t xml:space="preserve">, </w:t>
      </w:r>
      <w:r w:rsidR="006908E6" w:rsidRPr="0024470A">
        <w:rPr>
          <w:rFonts w:ascii="Arial" w:hAnsi="Arial" w:cs="Arial"/>
          <w:sz w:val="20"/>
          <w:szCs w:val="20"/>
          <w:lang w:val="en-GB"/>
        </w:rPr>
        <w:t>but there is obviously a</w:t>
      </w:r>
      <w:r w:rsidR="004B7C43" w:rsidRPr="0024470A">
        <w:rPr>
          <w:rFonts w:ascii="Arial" w:hAnsi="Arial" w:cs="Arial"/>
          <w:sz w:val="20"/>
          <w:szCs w:val="20"/>
          <w:lang w:val="en-GB"/>
        </w:rPr>
        <w:t xml:space="preserve"> perception </w:t>
      </w:r>
      <w:r w:rsidR="00060690" w:rsidRPr="0024470A">
        <w:rPr>
          <w:rFonts w:ascii="Arial" w:hAnsi="Arial" w:cs="Arial"/>
          <w:sz w:val="20"/>
          <w:szCs w:val="20"/>
          <w:lang w:val="en-GB"/>
        </w:rPr>
        <w:t>(</w:t>
      </w:r>
      <w:r w:rsidR="00452754" w:rsidRPr="0024470A">
        <w:rPr>
          <w:rFonts w:ascii="Arial" w:hAnsi="Arial" w:cs="Arial"/>
          <w:sz w:val="20"/>
          <w:szCs w:val="20"/>
          <w:lang w:val="en-GB"/>
        </w:rPr>
        <w:t>for which there is</w:t>
      </w:r>
      <w:r w:rsidR="00060690" w:rsidRPr="0024470A">
        <w:rPr>
          <w:rFonts w:ascii="Arial" w:hAnsi="Arial" w:cs="Arial"/>
          <w:sz w:val="20"/>
          <w:szCs w:val="20"/>
          <w:lang w:val="en-GB"/>
        </w:rPr>
        <w:t xml:space="preserve"> evidence, see Brown, 2010) </w:t>
      </w:r>
      <w:r w:rsidR="004B7C43" w:rsidRPr="0024470A">
        <w:rPr>
          <w:rFonts w:ascii="Arial" w:hAnsi="Arial" w:cs="Arial"/>
          <w:sz w:val="20"/>
          <w:szCs w:val="20"/>
          <w:lang w:val="en-GB"/>
        </w:rPr>
        <w:t xml:space="preserve">amongst students that </w:t>
      </w:r>
      <w:r w:rsidR="006908E6" w:rsidRPr="0024470A">
        <w:rPr>
          <w:rFonts w:ascii="Arial" w:hAnsi="Arial" w:cs="Arial"/>
          <w:sz w:val="20"/>
          <w:szCs w:val="20"/>
          <w:lang w:val="en-GB"/>
        </w:rPr>
        <w:t>marking is not a purely objective exercise, and that different staff will give different marks for the same piece of work.</w:t>
      </w:r>
      <w:r w:rsidR="00452754" w:rsidRPr="0024470A">
        <w:rPr>
          <w:rFonts w:ascii="Arial" w:hAnsi="Arial" w:cs="Arial"/>
          <w:sz w:val="20"/>
          <w:szCs w:val="20"/>
          <w:lang w:val="en-GB"/>
        </w:rPr>
        <w:t xml:space="preserve"> </w:t>
      </w:r>
      <w:r w:rsidR="00AA7B0F">
        <w:rPr>
          <w:rFonts w:ascii="Arial" w:hAnsi="Arial" w:cs="Arial"/>
          <w:sz w:val="20"/>
          <w:szCs w:val="20"/>
          <w:lang w:val="en-GB"/>
        </w:rPr>
        <w:t>The use of a marking proforma (</w:t>
      </w:r>
      <w:r w:rsidR="00D82862">
        <w:rPr>
          <w:rFonts w:ascii="Arial" w:hAnsi="Arial" w:cs="Arial"/>
          <w:sz w:val="20"/>
          <w:szCs w:val="20"/>
          <w:lang w:val="en-GB"/>
        </w:rPr>
        <w:t>that is,</w:t>
      </w:r>
      <w:r w:rsidR="00AA7B0F">
        <w:rPr>
          <w:rFonts w:ascii="Arial" w:hAnsi="Arial" w:cs="Arial"/>
          <w:sz w:val="20"/>
          <w:szCs w:val="20"/>
          <w:lang w:val="en-GB"/>
        </w:rPr>
        <w:t xml:space="preserve"> marking criteria) can mitigate against concerns of reliability, and t</w:t>
      </w:r>
      <w:r w:rsidR="004E796A">
        <w:rPr>
          <w:rFonts w:ascii="Arial" w:hAnsi="Arial" w:cs="Arial"/>
          <w:sz w:val="20"/>
          <w:szCs w:val="20"/>
          <w:lang w:val="en-GB"/>
        </w:rPr>
        <w:t>he process of moderation of marks is one whic</w:t>
      </w:r>
      <w:r w:rsidR="005B3E64">
        <w:rPr>
          <w:rFonts w:ascii="Arial" w:hAnsi="Arial" w:cs="Arial"/>
          <w:sz w:val="20"/>
          <w:szCs w:val="20"/>
          <w:lang w:val="en-GB"/>
        </w:rPr>
        <w:t>h students may not be aware; this</w:t>
      </w:r>
      <w:r w:rsidR="004E796A">
        <w:rPr>
          <w:rFonts w:ascii="Arial" w:hAnsi="Arial" w:cs="Arial"/>
          <w:sz w:val="20"/>
          <w:szCs w:val="20"/>
          <w:lang w:val="en-GB"/>
        </w:rPr>
        <w:t xml:space="preserve"> could be emphasised in order to allay perceptions of “fairness”</w:t>
      </w:r>
      <w:r w:rsidR="00AA7B0F">
        <w:rPr>
          <w:rFonts w:ascii="Arial" w:hAnsi="Arial" w:cs="Arial"/>
          <w:sz w:val="20"/>
          <w:szCs w:val="20"/>
          <w:lang w:val="en-GB"/>
        </w:rPr>
        <w:t xml:space="preserve">. </w:t>
      </w:r>
      <w:r w:rsidR="00452754" w:rsidRPr="0024470A">
        <w:rPr>
          <w:rFonts w:ascii="Arial" w:hAnsi="Arial" w:cs="Arial"/>
          <w:sz w:val="20"/>
          <w:szCs w:val="20"/>
          <w:lang w:val="en-GB"/>
        </w:rPr>
        <w:t xml:space="preserve">However, none of the students mentioned </w:t>
      </w:r>
      <w:r w:rsidR="00060690" w:rsidRPr="0024470A">
        <w:rPr>
          <w:rFonts w:ascii="Arial" w:hAnsi="Arial" w:cs="Arial"/>
          <w:sz w:val="20"/>
          <w:szCs w:val="20"/>
          <w:lang w:val="en-GB"/>
        </w:rPr>
        <w:t xml:space="preserve">anonymity </w:t>
      </w:r>
      <w:r w:rsidR="00452754" w:rsidRPr="0024470A">
        <w:rPr>
          <w:rFonts w:ascii="Arial" w:hAnsi="Arial" w:cs="Arial"/>
          <w:sz w:val="20"/>
          <w:szCs w:val="20"/>
          <w:lang w:val="en-GB"/>
        </w:rPr>
        <w:t>as an issue in introducing marking bias (NUS, 2008).</w:t>
      </w:r>
      <w:r w:rsidR="00CA75BF" w:rsidRPr="00CA75BF">
        <w:rPr>
          <w:rFonts w:ascii="Arial" w:hAnsi="Arial" w:cs="Arial"/>
          <w:sz w:val="20"/>
          <w:szCs w:val="20"/>
        </w:rPr>
        <w:t xml:space="preserve"> </w:t>
      </w:r>
      <w:r w:rsidR="003D1B9C">
        <w:rPr>
          <w:rFonts w:ascii="Arial" w:hAnsi="Arial" w:cs="Arial"/>
          <w:sz w:val="20"/>
          <w:szCs w:val="20"/>
          <w:lang w:val="en-GB"/>
        </w:rPr>
        <w:t>The comment about written feedback being “cold”</w:t>
      </w:r>
      <w:r w:rsidR="00982537">
        <w:rPr>
          <w:rFonts w:ascii="Arial" w:hAnsi="Arial" w:cs="Arial"/>
          <w:sz w:val="20"/>
          <w:szCs w:val="20"/>
          <w:lang w:val="en-GB"/>
        </w:rPr>
        <w:t xml:space="preserve"> implies</w:t>
      </w:r>
      <w:r w:rsidR="003D1B9C" w:rsidRPr="0024470A">
        <w:rPr>
          <w:rFonts w:ascii="Arial" w:hAnsi="Arial" w:cs="Arial"/>
          <w:sz w:val="20"/>
          <w:szCs w:val="20"/>
          <w:lang w:val="en-GB"/>
        </w:rPr>
        <w:t xml:space="preserve"> a barrier to learning from it because it is two-dimensional and static, rather than the anticipated dialogue in the face</w:t>
      </w:r>
      <w:r w:rsidR="003D1B9C">
        <w:rPr>
          <w:rFonts w:ascii="Arial" w:hAnsi="Arial" w:cs="Arial"/>
          <w:sz w:val="20"/>
          <w:szCs w:val="20"/>
          <w:lang w:val="en-GB"/>
        </w:rPr>
        <w:t>-</w:t>
      </w:r>
      <w:r w:rsidR="003D1B9C" w:rsidRPr="0024470A">
        <w:rPr>
          <w:rFonts w:ascii="Arial" w:hAnsi="Arial" w:cs="Arial"/>
          <w:sz w:val="20"/>
          <w:szCs w:val="20"/>
          <w:lang w:val="en-GB"/>
        </w:rPr>
        <w:t>to</w:t>
      </w:r>
      <w:r w:rsidR="003D1B9C">
        <w:rPr>
          <w:rFonts w:ascii="Arial" w:hAnsi="Arial" w:cs="Arial"/>
          <w:sz w:val="20"/>
          <w:szCs w:val="20"/>
          <w:lang w:val="en-GB"/>
        </w:rPr>
        <w:t>-</w:t>
      </w:r>
      <w:r w:rsidR="003D1B9C" w:rsidRPr="0024470A">
        <w:rPr>
          <w:rFonts w:ascii="Arial" w:hAnsi="Arial" w:cs="Arial"/>
          <w:sz w:val="20"/>
          <w:szCs w:val="20"/>
          <w:lang w:val="en-GB"/>
        </w:rPr>
        <w:t>face feedback session.</w:t>
      </w:r>
      <w:r w:rsidR="00982537">
        <w:rPr>
          <w:rFonts w:ascii="Arial" w:hAnsi="Arial" w:cs="Arial"/>
          <w:sz w:val="20"/>
          <w:szCs w:val="20"/>
          <w:lang w:val="en-GB"/>
        </w:rPr>
        <w:t xml:space="preserve"> </w:t>
      </w:r>
    </w:p>
    <w:p w14:paraId="5A8C5A64" w14:textId="77777777" w:rsidR="0024470A" w:rsidRPr="0024470A" w:rsidRDefault="0024470A" w:rsidP="0024470A">
      <w:pPr>
        <w:pStyle w:val="Body"/>
        <w:spacing w:after="0" w:line="240" w:lineRule="auto"/>
        <w:jc w:val="both"/>
        <w:rPr>
          <w:rFonts w:ascii="Arial" w:hAnsi="Arial" w:cs="Arial"/>
          <w:sz w:val="20"/>
          <w:szCs w:val="20"/>
          <w:lang w:val="en-GB"/>
        </w:rPr>
      </w:pPr>
    </w:p>
    <w:p w14:paraId="1F9B2D08" w14:textId="77777777" w:rsidR="0024470A" w:rsidRPr="00EA50EE" w:rsidRDefault="0024470A" w:rsidP="0024470A">
      <w:pPr>
        <w:pStyle w:val="Body"/>
        <w:spacing w:after="0" w:line="240" w:lineRule="auto"/>
        <w:jc w:val="both"/>
        <w:rPr>
          <w:rFonts w:ascii="Arial" w:hAnsi="Arial" w:cs="Arial"/>
          <w:i/>
          <w:sz w:val="20"/>
          <w:szCs w:val="20"/>
          <w:lang w:val="en-GB"/>
        </w:rPr>
      </w:pPr>
      <w:r w:rsidRPr="00EA50EE">
        <w:rPr>
          <w:rFonts w:ascii="Arial" w:hAnsi="Arial" w:cs="Arial"/>
          <w:i/>
          <w:sz w:val="20"/>
          <w:szCs w:val="20"/>
          <w:lang w:val="en-GB"/>
        </w:rPr>
        <w:t>Pedagogic value</w:t>
      </w:r>
    </w:p>
    <w:p w14:paraId="268F0D21" w14:textId="697EBF08" w:rsidR="002B525E" w:rsidRPr="0024470A" w:rsidRDefault="002B525E"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Timetabling all of the sessions at mutually acceptable times was not easy, but it did mean that students could start receiving feedback within a few days of handing in their work; immediacy of feedback is important (Chickering and Gamson, </w:t>
      </w:r>
      <w:r w:rsidR="00094635">
        <w:rPr>
          <w:rFonts w:ascii="Arial" w:hAnsi="Arial" w:cs="Arial"/>
          <w:sz w:val="20"/>
          <w:szCs w:val="20"/>
          <w:lang w:val="en-GB"/>
        </w:rPr>
        <w:t>1987; Gibbs and Simpson, 2004).</w:t>
      </w:r>
      <w:r w:rsidRPr="0024470A">
        <w:rPr>
          <w:rFonts w:ascii="Arial" w:hAnsi="Arial" w:cs="Arial"/>
          <w:sz w:val="20"/>
          <w:szCs w:val="20"/>
          <w:lang w:val="en-GB"/>
        </w:rPr>
        <w:t xml:space="preserve"> In addition, what appeared to be a time consuming exercise of 15 minute appointments for up to 40 students per marker, is actually just a different way of using the time it would take to mark the work. </w:t>
      </w:r>
      <w:r w:rsidR="00D56E97" w:rsidRPr="0024470A">
        <w:rPr>
          <w:rFonts w:ascii="Arial" w:hAnsi="Arial" w:cs="Arial"/>
          <w:sz w:val="20"/>
          <w:szCs w:val="20"/>
          <w:lang w:val="en-GB"/>
        </w:rPr>
        <w:t xml:space="preserve">Students felt they left the </w:t>
      </w:r>
      <w:r w:rsidR="003E4FF2" w:rsidRPr="0024470A">
        <w:rPr>
          <w:rFonts w:ascii="Arial" w:hAnsi="Arial" w:cs="Arial"/>
          <w:sz w:val="20"/>
          <w:szCs w:val="20"/>
          <w:lang w:val="en-GB"/>
        </w:rPr>
        <w:t>face-to-face</w:t>
      </w:r>
      <w:r w:rsidR="00D56E97" w:rsidRPr="0024470A">
        <w:rPr>
          <w:rFonts w:ascii="Arial" w:hAnsi="Arial" w:cs="Arial"/>
          <w:sz w:val="20"/>
          <w:szCs w:val="20"/>
          <w:lang w:val="en-GB"/>
        </w:rPr>
        <w:t xml:space="preserve"> session with a better idea of how to get more marks in future, but also had learnt more about the intellectual priorities and approaches of higher education.</w:t>
      </w:r>
      <w:r w:rsidR="006C7B8E" w:rsidRPr="0024470A">
        <w:rPr>
          <w:rFonts w:ascii="Arial" w:hAnsi="Arial" w:cs="Arial"/>
          <w:sz w:val="20"/>
          <w:szCs w:val="20"/>
          <w:lang w:val="en-GB"/>
        </w:rPr>
        <w:t xml:space="preserve"> </w:t>
      </w:r>
      <w:r w:rsidR="00F135FE" w:rsidRPr="0024470A">
        <w:rPr>
          <w:rFonts w:ascii="Arial" w:hAnsi="Arial" w:cs="Arial"/>
          <w:sz w:val="20"/>
          <w:szCs w:val="20"/>
          <w:lang w:val="en-GB"/>
        </w:rPr>
        <w:t>Learning the language of assessment is</w:t>
      </w:r>
      <w:r w:rsidR="006C7B8E" w:rsidRPr="0024470A">
        <w:rPr>
          <w:rFonts w:ascii="Arial" w:hAnsi="Arial" w:cs="Arial"/>
          <w:sz w:val="20"/>
          <w:szCs w:val="20"/>
          <w:lang w:val="en-GB"/>
        </w:rPr>
        <w:t xml:space="preserve"> important </w:t>
      </w:r>
      <w:r w:rsidR="00F135FE" w:rsidRPr="0024470A">
        <w:rPr>
          <w:rFonts w:ascii="Arial" w:hAnsi="Arial" w:cs="Arial"/>
          <w:sz w:val="20"/>
          <w:szCs w:val="20"/>
          <w:lang w:val="en-GB"/>
        </w:rPr>
        <w:t>as students move f</w:t>
      </w:r>
      <w:r w:rsidR="006C7B8E" w:rsidRPr="0024470A">
        <w:rPr>
          <w:rFonts w:ascii="Arial" w:hAnsi="Arial" w:cs="Arial"/>
          <w:sz w:val="20"/>
          <w:szCs w:val="20"/>
          <w:lang w:val="en-GB"/>
        </w:rPr>
        <w:t xml:space="preserve">rom school to </w:t>
      </w:r>
      <w:r w:rsidR="00857713">
        <w:rPr>
          <w:rFonts w:ascii="Arial" w:hAnsi="Arial" w:cs="Arial"/>
          <w:sz w:val="20"/>
          <w:szCs w:val="20"/>
          <w:lang w:val="en-GB"/>
        </w:rPr>
        <w:t>h</w:t>
      </w:r>
      <w:r w:rsidR="006C7B8E" w:rsidRPr="0024470A">
        <w:rPr>
          <w:rFonts w:ascii="Arial" w:hAnsi="Arial" w:cs="Arial"/>
          <w:sz w:val="20"/>
          <w:szCs w:val="20"/>
          <w:lang w:val="en-GB"/>
        </w:rPr>
        <w:t xml:space="preserve">igher </w:t>
      </w:r>
      <w:r w:rsidR="00857713">
        <w:rPr>
          <w:rFonts w:ascii="Arial" w:hAnsi="Arial" w:cs="Arial"/>
          <w:sz w:val="20"/>
          <w:szCs w:val="20"/>
          <w:lang w:val="en-GB"/>
        </w:rPr>
        <w:t>e</w:t>
      </w:r>
      <w:r w:rsidR="006C7B8E" w:rsidRPr="0024470A">
        <w:rPr>
          <w:rFonts w:ascii="Arial" w:hAnsi="Arial" w:cs="Arial"/>
          <w:sz w:val="20"/>
          <w:szCs w:val="20"/>
          <w:lang w:val="en-GB"/>
        </w:rPr>
        <w:t xml:space="preserve">ducation, </w:t>
      </w:r>
      <w:r w:rsidR="00F135FE" w:rsidRPr="0024470A">
        <w:rPr>
          <w:rFonts w:ascii="Arial" w:hAnsi="Arial" w:cs="Arial"/>
          <w:sz w:val="20"/>
          <w:szCs w:val="20"/>
          <w:lang w:val="en-GB"/>
        </w:rPr>
        <w:t xml:space="preserve">many students find their first year at university particularly challenging as they grapple with very different styles of teaching and assessment (Surgenor, 2013). </w:t>
      </w:r>
      <w:r w:rsidR="004E796A">
        <w:rPr>
          <w:rFonts w:ascii="Arial" w:hAnsi="Arial" w:cs="Arial"/>
          <w:sz w:val="20"/>
          <w:szCs w:val="20"/>
          <w:lang w:val="en-GB"/>
        </w:rPr>
        <w:t xml:space="preserve">By talking through the process </w:t>
      </w:r>
      <w:r w:rsidR="00AD0E46">
        <w:rPr>
          <w:rFonts w:ascii="Arial" w:hAnsi="Arial" w:cs="Arial"/>
          <w:sz w:val="20"/>
          <w:szCs w:val="20"/>
          <w:lang w:val="en-GB"/>
        </w:rPr>
        <w:t xml:space="preserve">of how, and why marks are awarded for a piece of work, the student begins to learn the language and expectation associated with assessment. </w:t>
      </w:r>
      <w:r w:rsidR="00C90420">
        <w:rPr>
          <w:rFonts w:ascii="Arial" w:hAnsi="Arial" w:cs="Arial"/>
          <w:sz w:val="20"/>
          <w:szCs w:val="20"/>
          <w:lang w:val="en-GB"/>
        </w:rPr>
        <w:t>The feeling expressed by one student of the “generosity” of staff and “wanting us to do well” is also identified by Crimmins et al</w:t>
      </w:r>
      <w:r w:rsidR="004D371E">
        <w:rPr>
          <w:rFonts w:ascii="Arial" w:hAnsi="Arial" w:cs="Arial"/>
          <w:sz w:val="20"/>
          <w:szCs w:val="20"/>
          <w:lang w:val="en-GB"/>
        </w:rPr>
        <w:t>.</w:t>
      </w:r>
      <w:r w:rsidR="00C90420">
        <w:rPr>
          <w:rFonts w:ascii="Arial" w:hAnsi="Arial" w:cs="Arial"/>
          <w:sz w:val="20"/>
          <w:szCs w:val="20"/>
          <w:lang w:val="en-GB"/>
        </w:rPr>
        <w:t xml:space="preserve"> (2014) in which students who received face-to-face feedback (once the work had been marked) referred to “a reinforcement of caring”. </w:t>
      </w:r>
    </w:p>
    <w:p w14:paraId="73D41ED7" w14:textId="77777777" w:rsidR="0024470A" w:rsidRPr="0024470A" w:rsidRDefault="0024470A" w:rsidP="0024470A">
      <w:pPr>
        <w:pStyle w:val="Body"/>
        <w:spacing w:after="0" w:line="240" w:lineRule="auto"/>
        <w:jc w:val="both"/>
        <w:rPr>
          <w:rFonts w:ascii="Arial" w:hAnsi="Arial" w:cs="Arial"/>
          <w:sz w:val="20"/>
          <w:szCs w:val="20"/>
          <w:lang w:val="en-GB"/>
        </w:rPr>
      </w:pPr>
    </w:p>
    <w:p w14:paraId="1399AF82" w14:textId="77777777" w:rsidR="0024470A" w:rsidRPr="00EA50EE" w:rsidRDefault="0024470A" w:rsidP="0024470A">
      <w:pPr>
        <w:pStyle w:val="Body"/>
        <w:spacing w:after="0" w:line="240" w:lineRule="auto"/>
        <w:jc w:val="both"/>
        <w:rPr>
          <w:rFonts w:ascii="Arial" w:hAnsi="Arial" w:cs="Arial"/>
          <w:i/>
          <w:sz w:val="20"/>
          <w:szCs w:val="20"/>
          <w:lang w:val="en-GB"/>
        </w:rPr>
      </w:pPr>
      <w:r w:rsidRPr="00EA50EE">
        <w:rPr>
          <w:rFonts w:ascii="Arial" w:hAnsi="Arial" w:cs="Arial"/>
          <w:i/>
          <w:sz w:val="20"/>
          <w:szCs w:val="20"/>
          <w:lang w:val="en-GB"/>
        </w:rPr>
        <w:t>Feedback as dialogue</w:t>
      </w:r>
    </w:p>
    <w:p w14:paraId="58476C79" w14:textId="3E737FEE" w:rsidR="00C94DFD" w:rsidRDefault="002B525E"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The view of the students and staff, that the feedback session was a two-way process, a conversation, a dialogue, not a one-way transfer of </w:t>
      </w:r>
      <w:r w:rsidR="00854AC1">
        <w:rPr>
          <w:rFonts w:ascii="Arial" w:hAnsi="Arial" w:cs="Arial"/>
          <w:sz w:val="20"/>
          <w:szCs w:val="20"/>
          <w:lang w:val="en-GB"/>
        </w:rPr>
        <w:t>information</w:t>
      </w:r>
      <w:r w:rsidRPr="0024470A">
        <w:rPr>
          <w:rFonts w:ascii="Arial" w:hAnsi="Arial" w:cs="Arial"/>
          <w:sz w:val="20"/>
          <w:szCs w:val="20"/>
          <w:lang w:val="en-GB"/>
        </w:rPr>
        <w:t xml:space="preserve">, is </w:t>
      </w:r>
      <w:r w:rsidR="00C90420">
        <w:rPr>
          <w:rFonts w:ascii="Arial" w:hAnsi="Arial" w:cs="Arial"/>
          <w:sz w:val="20"/>
          <w:szCs w:val="20"/>
          <w:lang w:val="en-GB"/>
        </w:rPr>
        <w:t xml:space="preserve">seen in other studies </w:t>
      </w:r>
      <w:r w:rsidR="004D371E">
        <w:rPr>
          <w:rFonts w:ascii="Arial" w:hAnsi="Arial" w:cs="Arial"/>
          <w:sz w:val="20"/>
          <w:szCs w:val="20"/>
          <w:lang w:val="en-GB"/>
        </w:rPr>
        <w:t xml:space="preserve">of </w:t>
      </w:r>
      <w:r w:rsidR="00C90420">
        <w:rPr>
          <w:rFonts w:ascii="Arial" w:hAnsi="Arial" w:cs="Arial"/>
          <w:sz w:val="20"/>
          <w:szCs w:val="20"/>
          <w:lang w:val="en-GB"/>
        </w:rPr>
        <w:t xml:space="preserve">face-to-face </w:t>
      </w:r>
      <w:r w:rsidR="004D371E">
        <w:rPr>
          <w:rFonts w:ascii="Arial" w:hAnsi="Arial" w:cs="Arial"/>
          <w:sz w:val="20"/>
          <w:szCs w:val="20"/>
          <w:lang w:val="en-GB"/>
        </w:rPr>
        <w:t xml:space="preserve">feedback </w:t>
      </w:r>
      <w:r w:rsidRPr="0024470A">
        <w:rPr>
          <w:rFonts w:ascii="Arial" w:hAnsi="Arial" w:cs="Arial"/>
          <w:sz w:val="20"/>
          <w:szCs w:val="20"/>
          <w:lang w:val="en-GB"/>
        </w:rPr>
        <w:t xml:space="preserve"> (</w:t>
      </w:r>
      <w:r w:rsidR="00964AC7" w:rsidRPr="0024470A">
        <w:rPr>
          <w:rFonts w:ascii="Arial" w:hAnsi="Arial" w:cs="Arial"/>
          <w:sz w:val="20"/>
          <w:szCs w:val="20"/>
          <w:lang w:val="en-GB"/>
        </w:rPr>
        <w:t>Nicol, 2010</w:t>
      </w:r>
      <w:r w:rsidR="00964AC7">
        <w:rPr>
          <w:rFonts w:ascii="Arial" w:hAnsi="Arial" w:cs="Arial"/>
          <w:sz w:val="20"/>
          <w:szCs w:val="20"/>
          <w:lang w:val="en-GB"/>
        </w:rPr>
        <w:t>; Blair and Mc</w:t>
      </w:r>
      <w:r w:rsidR="004D371E">
        <w:rPr>
          <w:rFonts w:ascii="Arial" w:hAnsi="Arial" w:cs="Arial"/>
          <w:sz w:val="20"/>
          <w:szCs w:val="20"/>
          <w:lang w:val="en-GB"/>
        </w:rPr>
        <w:t>Gin</w:t>
      </w:r>
      <w:r w:rsidR="00964AC7">
        <w:rPr>
          <w:rFonts w:ascii="Arial" w:hAnsi="Arial" w:cs="Arial"/>
          <w:sz w:val="20"/>
          <w:szCs w:val="20"/>
          <w:lang w:val="en-GB"/>
        </w:rPr>
        <w:t>ty, 2013; Crimmins et al., 2014</w:t>
      </w:r>
      <w:r w:rsidRPr="0024470A">
        <w:rPr>
          <w:rFonts w:ascii="Arial" w:hAnsi="Arial" w:cs="Arial"/>
          <w:sz w:val="20"/>
          <w:szCs w:val="20"/>
          <w:lang w:val="en-GB"/>
        </w:rPr>
        <w:t xml:space="preserve">). </w:t>
      </w:r>
      <w:r w:rsidR="00854AC1">
        <w:rPr>
          <w:rFonts w:ascii="Arial" w:hAnsi="Arial" w:cs="Arial"/>
          <w:sz w:val="20"/>
          <w:szCs w:val="20"/>
          <w:lang w:val="en-GB"/>
        </w:rPr>
        <w:t>Limitations to this process are identified by Blair and McGinty (2013), for example the power relationship which exists between the marker and the student (expert and novice), may limit the extent of the dialogue; open discussion requires a degree of maturity and confidence in the student</w:t>
      </w:r>
      <w:r w:rsidR="00DF6879">
        <w:rPr>
          <w:rFonts w:ascii="Arial" w:hAnsi="Arial" w:cs="Arial"/>
          <w:sz w:val="20"/>
          <w:szCs w:val="20"/>
          <w:lang w:val="en-GB"/>
        </w:rPr>
        <w:t xml:space="preserve"> (Pokorny and Pickford, 2010)</w:t>
      </w:r>
      <w:r w:rsidR="00854AC1">
        <w:rPr>
          <w:rFonts w:ascii="Arial" w:hAnsi="Arial" w:cs="Arial"/>
          <w:sz w:val="20"/>
          <w:szCs w:val="20"/>
          <w:lang w:val="en-GB"/>
        </w:rPr>
        <w:t xml:space="preserve">. </w:t>
      </w:r>
      <w:r w:rsidR="00CA75BF" w:rsidRPr="00462656">
        <w:rPr>
          <w:rFonts w:ascii="Arial" w:hAnsi="Arial" w:cs="Arial"/>
          <w:sz w:val="20"/>
          <w:szCs w:val="20"/>
          <w:lang w:val="en-GB"/>
        </w:rPr>
        <w:t>This is to be expected, the students were undertaking their first assessment, the large cohort meant they didn’t know the tutors well, and few first year students are likely to feel confident about challenging their tutors.</w:t>
      </w:r>
      <w:r w:rsidR="00CA75BF">
        <w:rPr>
          <w:rFonts w:ascii="Arial" w:hAnsi="Arial" w:cs="Arial"/>
          <w:sz w:val="20"/>
          <w:szCs w:val="20"/>
        </w:rPr>
        <w:t xml:space="preserve"> </w:t>
      </w:r>
      <w:r w:rsidR="00DF6879">
        <w:rPr>
          <w:rFonts w:ascii="Arial" w:hAnsi="Arial" w:cs="Arial"/>
          <w:sz w:val="20"/>
          <w:szCs w:val="20"/>
          <w:lang w:val="en-GB"/>
        </w:rPr>
        <w:t xml:space="preserve">However, by linking marking and feedback, it is possible to address the issue of defining </w:t>
      </w:r>
      <w:r w:rsidR="00F65690">
        <w:rPr>
          <w:rFonts w:ascii="Arial" w:hAnsi="Arial" w:cs="Arial"/>
          <w:sz w:val="20"/>
          <w:szCs w:val="20"/>
          <w:lang w:val="en-GB"/>
        </w:rPr>
        <w:t>what Rust</w:t>
      </w:r>
      <w:r w:rsidR="00C94DFD">
        <w:rPr>
          <w:rFonts w:ascii="Arial" w:hAnsi="Arial" w:cs="Arial"/>
          <w:sz w:val="20"/>
          <w:szCs w:val="20"/>
          <w:lang w:val="en-GB"/>
        </w:rPr>
        <w:t xml:space="preserve"> et al. (2003) refer to as the tutor’s tacit knowledge regarding </w:t>
      </w:r>
      <w:r w:rsidR="00DF6879">
        <w:rPr>
          <w:rFonts w:ascii="Arial" w:hAnsi="Arial" w:cs="Arial"/>
          <w:sz w:val="20"/>
          <w:szCs w:val="20"/>
          <w:lang w:val="en-GB"/>
        </w:rPr>
        <w:t>assessment criteria</w:t>
      </w:r>
      <w:r w:rsidR="00C94DFD">
        <w:rPr>
          <w:rFonts w:ascii="Arial" w:hAnsi="Arial" w:cs="Arial"/>
          <w:sz w:val="20"/>
          <w:szCs w:val="20"/>
          <w:lang w:val="en-GB"/>
        </w:rPr>
        <w:t>. F</w:t>
      </w:r>
      <w:r w:rsidR="00DF6879">
        <w:rPr>
          <w:rFonts w:ascii="Arial" w:hAnsi="Arial" w:cs="Arial"/>
          <w:sz w:val="20"/>
          <w:szCs w:val="20"/>
          <w:lang w:val="en-GB"/>
        </w:rPr>
        <w:t>or example</w:t>
      </w:r>
      <w:r w:rsidR="00C94DFD">
        <w:rPr>
          <w:rFonts w:ascii="Arial" w:hAnsi="Arial" w:cs="Arial"/>
          <w:sz w:val="20"/>
          <w:szCs w:val="20"/>
          <w:lang w:val="en-GB"/>
        </w:rPr>
        <w:t>, in this study, marks were awarded for “correct use of scientific language”</w:t>
      </w:r>
      <w:r w:rsidR="00CA75BF">
        <w:rPr>
          <w:rFonts w:ascii="Arial" w:hAnsi="Arial" w:cs="Arial"/>
          <w:sz w:val="20"/>
          <w:szCs w:val="20"/>
          <w:lang w:val="en-GB"/>
        </w:rPr>
        <w:t>, a concept which was explained</w:t>
      </w:r>
      <w:r w:rsidR="00843E29">
        <w:rPr>
          <w:rFonts w:ascii="Arial" w:hAnsi="Arial" w:cs="Arial"/>
          <w:sz w:val="20"/>
          <w:szCs w:val="20"/>
          <w:lang w:val="en-GB"/>
        </w:rPr>
        <w:t xml:space="preserve"> in the classroom</w:t>
      </w:r>
      <w:r w:rsidR="00CA75BF">
        <w:rPr>
          <w:rFonts w:ascii="Arial" w:hAnsi="Arial" w:cs="Arial"/>
          <w:sz w:val="20"/>
          <w:szCs w:val="20"/>
          <w:lang w:val="en-GB"/>
        </w:rPr>
        <w:t>, b</w:t>
      </w:r>
      <w:r w:rsidR="00843E29">
        <w:rPr>
          <w:rFonts w:ascii="Arial" w:hAnsi="Arial" w:cs="Arial"/>
          <w:sz w:val="20"/>
          <w:szCs w:val="20"/>
          <w:lang w:val="en-GB"/>
        </w:rPr>
        <w:t>ut in the face-to-face sessions</w:t>
      </w:r>
      <w:r w:rsidR="00CA75BF">
        <w:rPr>
          <w:rFonts w:ascii="Arial" w:hAnsi="Arial" w:cs="Arial"/>
          <w:sz w:val="20"/>
          <w:szCs w:val="20"/>
          <w:lang w:val="en-GB"/>
        </w:rPr>
        <w:t xml:space="preserve"> tutors could identify </w:t>
      </w:r>
      <w:r w:rsidR="00843E29">
        <w:rPr>
          <w:rFonts w:ascii="Arial" w:hAnsi="Arial" w:cs="Arial"/>
          <w:sz w:val="20"/>
          <w:szCs w:val="20"/>
          <w:lang w:val="en-GB"/>
        </w:rPr>
        <w:t xml:space="preserve">exactly </w:t>
      </w:r>
      <w:r w:rsidR="00CA75BF">
        <w:rPr>
          <w:rFonts w:ascii="Arial" w:hAnsi="Arial" w:cs="Arial"/>
          <w:sz w:val="20"/>
          <w:szCs w:val="20"/>
          <w:lang w:val="en-GB"/>
        </w:rPr>
        <w:t xml:space="preserve">where students had not achieved this, and could re-structure sentences </w:t>
      </w:r>
      <w:r w:rsidR="00843E29">
        <w:rPr>
          <w:rFonts w:ascii="Arial" w:hAnsi="Arial" w:cs="Arial"/>
          <w:sz w:val="20"/>
          <w:szCs w:val="20"/>
          <w:lang w:val="en-GB"/>
        </w:rPr>
        <w:t>to demonstrate how to improve the essay.</w:t>
      </w:r>
      <w:r w:rsidR="00CA75BF">
        <w:rPr>
          <w:rFonts w:ascii="Arial" w:hAnsi="Arial" w:cs="Arial"/>
          <w:sz w:val="20"/>
          <w:szCs w:val="20"/>
          <w:lang w:val="en-GB"/>
        </w:rPr>
        <w:t xml:space="preserve"> </w:t>
      </w:r>
    </w:p>
    <w:p w14:paraId="2F7E3BBC" w14:textId="77777777" w:rsidR="00EA50EE" w:rsidRDefault="00EA50EE" w:rsidP="003928E6">
      <w:pPr>
        <w:jc w:val="both"/>
        <w:rPr>
          <w:rFonts w:ascii="Arial" w:hAnsi="Arial" w:cs="Arial"/>
          <w:sz w:val="20"/>
          <w:szCs w:val="20"/>
        </w:rPr>
      </w:pPr>
    </w:p>
    <w:p w14:paraId="2A5E4779" w14:textId="4A755805" w:rsidR="0024470A" w:rsidRPr="0024470A" w:rsidRDefault="00CA75BF" w:rsidP="003928E6">
      <w:pPr>
        <w:jc w:val="both"/>
        <w:rPr>
          <w:rFonts w:ascii="Arial" w:eastAsia="Arial" w:hAnsi="Arial" w:cs="Arial"/>
          <w:sz w:val="20"/>
          <w:szCs w:val="20"/>
        </w:rPr>
      </w:pPr>
      <w:r>
        <w:rPr>
          <w:rFonts w:ascii="Arial" w:hAnsi="Arial" w:cs="Arial"/>
          <w:sz w:val="20"/>
          <w:szCs w:val="20"/>
        </w:rPr>
        <w:t xml:space="preserve">The opportunity for a dialogue allowed tutors to identify </w:t>
      </w:r>
      <w:r w:rsidR="002B525E" w:rsidRPr="0024470A">
        <w:rPr>
          <w:rFonts w:ascii="Arial" w:hAnsi="Arial" w:cs="Arial"/>
          <w:sz w:val="20"/>
          <w:szCs w:val="20"/>
        </w:rPr>
        <w:t xml:space="preserve">the kinds of expectations that these students had of staff and the educational process prior to this study, which potentially has implications for broader education policies and approaches. </w:t>
      </w:r>
      <w:r w:rsidR="00AD0E46">
        <w:rPr>
          <w:rFonts w:ascii="Arial" w:hAnsi="Arial" w:cs="Arial"/>
          <w:sz w:val="20"/>
          <w:szCs w:val="20"/>
        </w:rPr>
        <w:t xml:space="preserve">For example, </w:t>
      </w:r>
      <w:r w:rsidR="00784130">
        <w:rPr>
          <w:rFonts w:ascii="Arial" w:hAnsi="Arial" w:cs="Arial"/>
          <w:sz w:val="20"/>
          <w:szCs w:val="20"/>
        </w:rPr>
        <w:t xml:space="preserve">students coming from school might be </w:t>
      </w:r>
      <w:r w:rsidR="00AD0E46">
        <w:rPr>
          <w:rFonts w:ascii="Arial" w:hAnsi="Arial" w:cs="Arial"/>
          <w:sz w:val="20"/>
          <w:szCs w:val="20"/>
        </w:rPr>
        <w:t xml:space="preserve">used to very specific criteria in assessment, with answers being either right or wrong’; </w:t>
      </w:r>
      <w:r w:rsidR="00784130">
        <w:rPr>
          <w:rFonts w:ascii="Arial" w:hAnsi="Arial" w:cs="Arial"/>
          <w:sz w:val="20"/>
          <w:szCs w:val="20"/>
        </w:rPr>
        <w:t>t</w:t>
      </w:r>
      <w:r w:rsidR="00AD0E46">
        <w:rPr>
          <w:rFonts w:ascii="Arial" w:hAnsi="Arial" w:cs="Arial"/>
          <w:sz w:val="20"/>
          <w:szCs w:val="20"/>
        </w:rPr>
        <w:t>he concept of “a well written essay” is extremely difficult to describe</w:t>
      </w:r>
      <w:r w:rsidR="00A27B45">
        <w:rPr>
          <w:rFonts w:ascii="Arial" w:hAnsi="Arial" w:cs="Arial"/>
          <w:sz w:val="20"/>
          <w:szCs w:val="20"/>
        </w:rPr>
        <w:t xml:space="preserve"> (relying on </w:t>
      </w:r>
      <w:r w:rsidR="00A64735">
        <w:rPr>
          <w:rFonts w:ascii="Arial" w:hAnsi="Arial" w:cs="Arial"/>
          <w:sz w:val="20"/>
          <w:szCs w:val="20"/>
        </w:rPr>
        <w:t>the tacit knowledge of the tutor</w:t>
      </w:r>
      <w:r w:rsidR="00A27B45">
        <w:rPr>
          <w:rFonts w:ascii="Arial" w:hAnsi="Arial" w:cs="Arial"/>
          <w:sz w:val="20"/>
          <w:szCs w:val="20"/>
        </w:rPr>
        <w:t>)</w:t>
      </w:r>
      <w:r w:rsidR="00784130">
        <w:rPr>
          <w:rFonts w:ascii="Arial" w:hAnsi="Arial" w:cs="Arial"/>
          <w:sz w:val="20"/>
          <w:szCs w:val="20"/>
        </w:rPr>
        <w:t>, as evidenced by the many different models used in marking essays (Tomas, 2014)</w:t>
      </w:r>
      <w:r w:rsidR="00AD0E46">
        <w:rPr>
          <w:rFonts w:ascii="Arial" w:hAnsi="Arial" w:cs="Arial"/>
          <w:sz w:val="20"/>
          <w:szCs w:val="20"/>
        </w:rPr>
        <w:t xml:space="preserve">. </w:t>
      </w:r>
      <w:r>
        <w:rPr>
          <w:rFonts w:ascii="Arial" w:hAnsi="Arial" w:cs="Arial"/>
          <w:sz w:val="20"/>
          <w:szCs w:val="20"/>
        </w:rPr>
        <w:t>T</w:t>
      </w:r>
      <w:r w:rsidR="002B525E" w:rsidRPr="0024470A">
        <w:rPr>
          <w:rFonts w:ascii="Arial" w:hAnsi="Arial" w:cs="Arial"/>
          <w:sz w:val="20"/>
          <w:szCs w:val="20"/>
        </w:rPr>
        <w:t>he nature of relationships between students and lecturers could be developed to support individual student learning, boost their confidence, and better engage them with the higher education environment (Chemers</w:t>
      </w:r>
      <w:r w:rsidR="005B285B">
        <w:rPr>
          <w:rFonts w:ascii="Arial" w:hAnsi="Arial" w:cs="Arial"/>
          <w:sz w:val="20"/>
          <w:szCs w:val="20"/>
        </w:rPr>
        <w:t xml:space="preserve"> et al.</w:t>
      </w:r>
      <w:r w:rsidR="002B525E" w:rsidRPr="0024470A">
        <w:rPr>
          <w:rFonts w:ascii="Arial" w:hAnsi="Arial" w:cs="Arial"/>
          <w:sz w:val="20"/>
          <w:szCs w:val="20"/>
        </w:rPr>
        <w:t>, 2001</w:t>
      </w:r>
      <w:r w:rsidR="00761DCD">
        <w:rPr>
          <w:rFonts w:ascii="Arial" w:hAnsi="Arial" w:cs="Arial"/>
          <w:sz w:val="20"/>
          <w:szCs w:val="20"/>
        </w:rPr>
        <w:t>; Dowden et al., 2011</w:t>
      </w:r>
      <w:r w:rsidR="002B525E" w:rsidRPr="0024470A">
        <w:rPr>
          <w:rFonts w:ascii="Arial" w:hAnsi="Arial" w:cs="Arial"/>
          <w:sz w:val="20"/>
          <w:szCs w:val="20"/>
        </w:rPr>
        <w:t>).</w:t>
      </w:r>
      <w:r w:rsidR="00AD0E46">
        <w:rPr>
          <w:rFonts w:ascii="Arial" w:hAnsi="Arial" w:cs="Arial"/>
          <w:sz w:val="20"/>
          <w:szCs w:val="20"/>
        </w:rPr>
        <w:t xml:space="preserve"> </w:t>
      </w:r>
      <w:r w:rsidR="00F4355A">
        <w:rPr>
          <w:rFonts w:ascii="Arial" w:hAnsi="Arial" w:cs="Arial"/>
          <w:sz w:val="20"/>
          <w:szCs w:val="20"/>
        </w:rPr>
        <w:t>We would expect the relationship between tutor and student to change with the stage of study</w:t>
      </w:r>
      <w:r w:rsidR="00B44D62">
        <w:rPr>
          <w:rFonts w:ascii="Arial" w:hAnsi="Arial" w:cs="Arial"/>
          <w:sz w:val="20"/>
          <w:szCs w:val="20"/>
        </w:rPr>
        <w:t xml:space="preserve">, but </w:t>
      </w:r>
      <w:r w:rsidR="00F4355A">
        <w:rPr>
          <w:rFonts w:ascii="Arial" w:hAnsi="Arial" w:cs="Arial"/>
          <w:sz w:val="20"/>
          <w:szCs w:val="20"/>
        </w:rPr>
        <w:t>whatever the stage, we need to better understand the relationship between marker and student if we are to develop productive assessment practices.</w:t>
      </w:r>
    </w:p>
    <w:p w14:paraId="4CE83AC0" w14:textId="77777777" w:rsidR="00E4068C" w:rsidRPr="0024470A" w:rsidRDefault="00E4068C" w:rsidP="0024470A">
      <w:pPr>
        <w:pStyle w:val="Body"/>
        <w:spacing w:after="0" w:line="240" w:lineRule="auto"/>
        <w:ind w:right="798"/>
        <w:jc w:val="both"/>
        <w:rPr>
          <w:rFonts w:ascii="Arial" w:hAnsi="Arial" w:cs="Arial"/>
          <w:sz w:val="20"/>
          <w:szCs w:val="20"/>
          <w:lang w:val="en-GB"/>
        </w:rPr>
      </w:pPr>
    </w:p>
    <w:p w14:paraId="69BAD5CB" w14:textId="77777777" w:rsidR="0024470A" w:rsidRPr="00EA50EE" w:rsidRDefault="0024470A" w:rsidP="0024470A">
      <w:pPr>
        <w:pStyle w:val="Body"/>
        <w:spacing w:after="0" w:line="240" w:lineRule="auto"/>
        <w:jc w:val="both"/>
        <w:rPr>
          <w:rFonts w:ascii="Arial" w:hAnsi="Arial" w:cs="Arial"/>
          <w:i/>
          <w:sz w:val="20"/>
          <w:szCs w:val="20"/>
          <w:lang w:val="en-GB"/>
        </w:rPr>
      </w:pPr>
      <w:r w:rsidRPr="00EA50EE">
        <w:rPr>
          <w:rFonts w:ascii="Arial" w:hAnsi="Arial" w:cs="Arial"/>
          <w:i/>
          <w:sz w:val="20"/>
          <w:szCs w:val="20"/>
          <w:lang w:val="en-GB"/>
        </w:rPr>
        <w:t>Staff perspectives</w:t>
      </w:r>
    </w:p>
    <w:p w14:paraId="1236861B" w14:textId="4FFDCFAA" w:rsidR="002B525E" w:rsidRDefault="002B525E"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Staff found the whole process of marking was more worthwhile, and time spent with the student was much more valuable than time spent in marking and writing written comments.</w:t>
      </w:r>
      <w:r w:rsidR="00E450CC">
        <w:rPr>
          <w:rFonts w:ascii="Arial" w:hAnsi="Arial" w:cs="Arial"/>
          <w:sz w:val="20"/>
          <w:szCs w:val="20"/>
          <w:lang w:val="en-GB"/>
        </w:rPr>
        <w:t xml:space="preserve"> </w:t>
      </w:r>
      <w:r w:rsidR="00A27B45">
        <w:rPr>
          <w:rFonts w:ascii="Arial" w:hAnsi="Arial" w:cs="Arial"/>
          <w:sz w:val="20"/>
          <w:szCs w:val="20"/>
          <w:lang w:val="en-GB"/>
        </w:rPr>
        <w:t>By using a marking proforma but also having one-to-one time with the student, staff were able to share the explicit knowledge (the articulation of the assessment criteria) as well as tacit knowledge (that which is more personalised and hard to formalise)</w:t>
      </w:r>
      <w:r w:rsidR="00BB1F87">
        <w:rPr>
          <w:rFonts w:ascii="Arial" w:hAnsi="Arial" w:cs="Arial"/>
          <w:sz w:val="20"/>
          <w:szCs w:val="20"/>
          <w:lang w:val="en-GB"/>
        </w:rPr>
        <w:t xml:space="preserve"> </w:t>
      </w:r>
      <w:r w:rsidR="00964AC7">
        <w:rPr>
          <w:rFonts w:ascii="Arial" w:hAnsi="Arial" w:cs="Arial"/>
          <w:sz w:val="20"/>
          <w:szCs w:val="20"/>
          <w:lang w:val="en-GB"/>
        </w:rPr>
        <w:t>(Rust et al., 2003)</w:t>
      </w:r>
      <w:r w:rsidR="00A27B45">
        <w:rPr>
          <w:rFonts w:ascii="Arial" w:hAnsi="Arial" w:cs="Arial"/>
          <w:sz w:val="20"/>
          <w:szCs w:val="20"/>
          <w:lang w:val="en-GB"/>
        </w:rPr>
        <w:t xml:space="preserve">. </w:t>
      </w:r>
      <w:r w:rsidR="00E450CC">
        <w:rPr>
          <w:rFonts w:ascii="Arial" w:hAnsi="Arial" w:cs="Arial"/>
          <w:sz w:val="20"/>
          <w:szCs w:val="20"/>
          <w:lang w:val="en-GB"/>
        </w:rPr>
        <w:t>The feeling of “closing the circle”</w:t>
      </w:r>
      <w:r w:rsidR="00E450CC" w:rsidRPr="0024470A">
        <w:rPr>
          <w:rFonts w:ascii="Arial" w:hAnsi="Arial" w:cs="Arial"/>
          <w:sz w:val="20"/>
          <w:szCs w:val="20"/>
          <w:lang w:val="en-GB"/>
        </w:rPr>
        <w:t xml:space="preserve"> </w:t>
      </w:r>
      <w:r w:rsidR="00E450CC">
        <w:rPr>
          <w:rFonts w:ascii="Arial" w:hAnsi="Arial" w:cs="Arial"/>
          <w:sz w:val="20"/>
          <w:szCs w:val="20"/>
          <w:lang w:val="en-GB"/>
        </w:rPr>
        <w:t>is expressed, the staff could check that the feedback was understood. This is very much in line with other research into the development of a “dialogic” approach to feedback</w:t>
      </w:r>
      <w:r w:rsidR="00A27B45">
        <w:rPr>
          <w:rFonts w:ascii="Arial" w:hAnsi="Arial" w:cs="Arial"/>
          <w:sz w:val="20"/>
          <w:szCs w:val="20"/>
          <w:lang w:val="en-GB"/>
        </w:rPr>
        <w:t xml:space="preserve"> </w:t>
      </w:r>
      <w:r w:rsidR="00A64735">
        <w:rPr>
          <w:rFonts w:ascii="Arial" w:hAnsi="Arial" w:cs="Arial"/>
          <w:sz w:val="20"/>
          <w:szCs w:val="20"/>
          <w:lang w:val="en-GB"/>
        </w:rPr>
        <w:t xml:space="preserve">in </w:t>
      </w:r>
      <w:r w:rsidR="00A27B45">
        <w:rPr>
          <w:rFonts w:ascii="Arial" w:hAnsi="Arial" w:cs="Arial"/>
          <w:sz w:val="20"/>
          <w:szCs w:val="20"/>
          <w:lang w:val="en-GB"/>
        </w:rPr>
        <w:t>which staff are able to clarify feedback</w:t>
      </w:r>
      <w:r w:rsidR="00A64735">
        <w:rPr>
          <w:rFonts w:ascii="Arial" w:hAnsi="Arial" w:cs="Arial"/>
          <w:sz w:val="20"/>
          <w:szCs w:val="20"/>
          <w:lang w:val="en-GB"/>
        </w:rPr>
        <w:t xml:space="preserve"> and to check that comments have</w:t>
      </w:r>
      <w:r w:rsidR="00964AC7">
        <w:rPr>
          <w:rFonts w:ascii="Arial" w:hAnsi="Arial" w:cs="Arial"/>
          <w:sz w:val="20"/>
          <w:szCs w:val="20"/>
          <w:lang w:val="en-GB"/>
        </w:rPr>
        <w:t xml:space="preserve"> been understood by the student</w:t>
      </w:r>
      <w:r w:rsidR="00030A8C">
        <w:rPr>
          <w:rFonts w:ascii="Arial" w:hAnsi="Arial" w:cs="Arial"/>
          <w:sz w:val="20"/>
          <w:szCs w:val="20"/>
          <w:lang w:val="en-GB"/>
        </w:rPr>
        <w:t xml:space="preserve"> (</w:t>
      </w:r>
      <w:r w:rsidR="00E450CC" w:rsidRPr="0024470A">
        <w:rPr>
          <w:rFonts w:ascii="Arial" w:hAnsi="Arial" w:cs="Arial"/>
          <w:sz w:val="20"/>
          <w:szCs w:val="20"/>
          <w:lang w:val="en-GB"/>
        </w:rPr>
        <w:t>Crimmins et al</w:t>
      </w:r>
      <w:r w:rsidR="00E450CC">
        <w:rPr>
          <w:rFonts w:ascii="Arial" w:hAnsi="Arial" w:cs="Arial"/>
          <w:sz w:val="20"/>
          <w:szCs w:val="20"/>
          <w:lang w:val="en-GB"/>
        </w:rPr>
        <w:t>.</w:t>
      </w:r>
      <w:r w:rsidR="00030A8C">
        <w:rPr>
          <w:rFonts w:ascii="Arial" w:hAnsi="Arial" w:cs="Arial"/>
          <w:sz w:val="20"/>
          <w:szCs w:val="20"/>
          <w:lang w:val="en-GB"/>
        </w:rPr>
        <w:t xml:space="preserve">, </w:t>
      </w:r>
      <w:r w:rsidR="00E450CC" w:rsidRPr="0024470A">
        <w:rPr>
          <w:rFonts w:ascii="Arial" w:hAnsi="Arial" w:cs="Arial"/>
          <w:sz w:val="20"/>
          <w:szCs w:val="20"/>
          <w:lang w:val="en-GB"/>
        </w:rPr>
        <w:t>2014)</w:t>
      </w:r>
      <w:r w:rsidR="00E94980">
        <w:rPr>
          <w:rFonts w:ascii="Arial" w:hAnsi="Arial" w:cs="Arial"/>
          <w:sz w:val="20"/>
          <w:szCs w:val="20"/>
          <w:lang w:val="en-GB"/>
        </w:rPr>
        <w:t>.</w:t>
      </w:r>
      <w:r w:rsidR="00A64735">
        <w:rPr>
          <w:rFonts w:ascii="Arial" w:hAnsi="Arial" w:cs="Arial"/>
          <w:sz w:val="20"/>
          <w:szCs w:val="20"/>
          <w:lang w:val="en-GB"/>
        </w:rPr>
        <w:t xml:space="preserve"> </w:t>
      </w:r>
      <w:r w:rsidRPr="0024470A">
        <w:rPr>
          <w:rFonts w:ascii="Arial" w:hAnsi="Arial" w:cs="Arial"/>
          <w:sz w:val="20"/>
          <w:szCs w:val="20"/>
          <w:lang w:val="en-GB"/>
        </w:rPr>
        <w:t>One of the advantages of face</w:t>
      </w:r>
      <w:r w:rsidR="00B44D62">
        <w:rPr>
          <w:rFonts w:ascii="Arial" w:hAnsi="Arial" w:cs="Arial"/>
          <w:sz w:val="20"/>
          <w:szCs w:val="20"/>
          <w:lang w:val="en-GB"/>
        </w:rPr>
        <w:t>-</w:t>
      </w:r>
      <w:r w:rsidRPr="0024470A">
        <w:rPr>
          <w:rFonts w:ascii="Arial" w:hAnsi="Arial" w:cs="Arial"/>
          <w:sz w:val="20"/>
          <w:szCs w:val="20"/>
          <w:lang w:val="en-GB"/>
        </w:rPr>
        <w:t>to</w:t>
      </w:r>
      <w:r w:rsidR="00B44D62">
        <w:rPr>
          <w:rFonts w:ascii="Arial" w:hAnsi="Arial" w:cs="Arial"/>
          <w:sz w:val="20"/>
          <w:szCs w:val="20"/>
          <w:lang w:val="en-GB"/>
        </w:rPr>
        <w:t>-</w:t>
      </w:r>
      <w:r w:rsidRPr="0024470A">
        <w:rPr>
          <w:rFonts w:ascii="Arial" w:hAnsi="Arial" w:cs="Arial"/>
          <w:sz w:val="20"/>
          <w:szCs w:val="20"/>
          <w:lang w:val="en-GB"/>
        </w:rPr>
        <w:t>face marking and feedback is that it completely changes the relationship staff have to the whole process: it becomes about the individual students, rather tha</w:t>
      </w:r>
      <w:r w:rsidR="00094635">
        <w:rPr>
          <w:rFonts w:ascii="Arial" w:hAnsi="Arial" w:cs="Arial"/>
          <w:sz w:val="20"/>
          <w:szCs w:val="20"/>
          <w:lang w:val="en-GB"/>
        </w:rPr>
        <w:t>n an anonymous pile of scripts.</w:t>
      </w:r>
    </w:p>
    <w:p w14:paraId="71463C05" w14:textId="77777777" w:rsidR="00996A2D" w:rsidRDefault="00996A2D" w:rsidP="00D82862">
      <w:pPr>
        <w:jc w:val="both"/>
        <w:rPr>
          <w:rFonts w:ascii="Arial" w:hAnsi="Arial" w:cs="Arial"/>
          <w:sz w:val="20"/>
          <w:szCs w:val="20"/>
        </w:rPr>
      </w:pPr>
    </w:p>
    <w:p w14:paraId="148799E0" w14:textId="4CF2D790" w:rsidR="00B51A89" w:rsidRDefault="00996A2D" w:rsidP="00996A2D">
      <w:pPr>
        <w:jc w:val="both"/>
        <w:rPr>
          <w:rFonts w:ascii="Arial" w:hAnsi="Arial" w:cs="Arial"/>
          <w:sz w:val="20"/>
          <w:szCs w:val="20"/>
        </w:rPr>
      </w:pPr>
      <w:r>
        <w:rPr>
          <w:rFonts w:ascii="Arial" w:hAnsi="Arial" w:cs="Arial"/>
          <w:sz w:val="20"/>
          <w:szCs w:val="20"/>
        </w:rPr>
        <w:t>Limitations of the</w:t>
      </w:r>
      <w:r w:rsidR="00AC6364">
        <w:rPr>
          <w:rFonts w:ascii="Arial" w:hAnsi="Arial" w:cs="Arial"/>
          <w:sz w:val="20"/>
          <w:szCs w:val="20"/>
        </w:rPr>
        <w:t xml:space="preserve"> study include the small sample</w:t>
      </w:r>
      <w:r>
        <w:rPr>
          <w:rFonts w:ascii="Arial" w:hAnsi="Arial" w:cs="Arial"/>
          <w:sz w:val="20"/>
          <w:szCs w:val="20"/>
        </w:rPr>
        <w:t xml:space="preserve"> size, that the students and staff were from only one discipline</w:t>
      </w:r>
      <w:r w:rsidR="00330A97">
        <w:rPr>
          <w:rFonts w:ascii="Arial" w:hAnsi="Arial" w:cs="Arial"/>
          <w:sz w:val="20"/>
          <w:szCs w:val="20"/>
        </w:rPr>
        <w:t xml:space="preserve"> and </w:t>
      </w:r>
      <w:r w:rsidR="00AC6364">
        <w:rPr>
          <w:rFonts w:ascii="Arial" w:hAnsi="Arial" w:cs="Arial"/>
          <w:sz w:val="20"/>
          <w:szCs w:val="20"/>
        </w:rPr>
        <w:t>that the students were only those in their first year</w:t>
      </w:r>
      <w:r w:rsidR="000C6B0B">
        <w:rPr>
          <w:rFonts w:ascii="Arial" w:hAnsi="Arial" w:cs="Arial"/>
          <w:sz w:val="20"/>
          <w:szCs w:val="20"/>
        </w:rPr>
        <w:t xml:space="preserve"> and from</w:t>
      </w:r>
      <w:r>
        <w:rPr>
          <w:rFonts w:ascii="Arial" w:hAnsi="Arial" w:cs="Arial"/>
          <w:sz w:val="20"/>
          <w:szCs w:val="20"/>
        </w:rPr>
        <w:t xml:space="preserve"> one UK university, thus limiting the generalisation of the findings. In addition, the students self-selected which form of feedback they wanted to receive, whether or not to take part in the focus groups, and also that they were able to choose who marked their</w:t>
      </w:r>
      <w:r w:rsidR="00AC6364">
        <w:rPr>
          <w:rFonts w:ascii="Arial" w:hAnsi="Arial" w:cs="Arial"/>
          <w:sz w:val="20"/>
          <w:szCs w:val="20"/>
        </w:rPr>
        <w:t xml:space="preserve"> essay. Future work</w:t>
      </w:r>
      <w:r>
        <w:rPr>
          <w:rFonts w:ascii="Arial" w:hAnsi="Arial" w:cs="Arial"/>
          <w:sz w:val="20"/>
          <w:szCs w:val="20"/>
        </w:rPr>
        <w:t xml:space="preserve"> will, therefore, </w:t>
      </w:r>
      <w:r w:rsidR="00AC6364">
        <w:rPr>
          <w:rFonts w:ascii="Arial" w:hAnsi="Arial" w:cs="Arial"/>
          <w:sz w:val="20"/>
          <w:szCs w:val="20"/>
        </w:rPr>
        <w:t xml:space="preserve">need to explore the experiences of students </w:t>
      </w:r>
      <w:r w:rsidR="00B51A89">
        <w:rPr>
          <w:rFonts w:ascii="Arial" w:hAnsi="Arial" w:cs="Arial"/>
          <w:sz w:val="20"/>
          <w:szCs w:val="20"/>
        </w:rPr>
        <w:t>from different levels/years, as well as</w:t>
      </w:r>
      <w:r w:rsidR="00AC6364">
        <w:rPr>
          <w:rFonts w:ascii="Arial" w:hAnsi="Arial" w:cs="Arial"/>
          <w:sz w:val="20"/>
          <w:szCs w:val="20"/>
        </w:rPr>
        <w:t xml:space="preserve"> different disciplines and cultural/country contexts. In addition, it may be useful to explore the use of feedback with assessment typ</w:t>
      </w:r>
      <w:r w:rsidR="00B51A89">
        <w:rPr>
          <w:rFonts w:ascii="Arial" w:hAnsi="Arial" w:cs="Arial"/>
          <w:sz w:val="20"/>
          <w:szCs w:val="20"/>
        </w:rPr>
        <w:t>es other than essays and also with other for</w:t>
      </w:r>
      <w:r w:rsidR="000C6B0B">
        <w:rPr>
          <w:rFonts w:ascii="Arial" w:hAnsi="Arial" w:cs="Arial"/>
          <w:sz w:val="20"/>
          <w:szCs w:val="20"/>
        </w:rPr>
        <w:t>ms of marking schemes</w:t>
      </w:r>
      <w:r w:rsidR="00330A97">
        <w:rPr>
          <w:rFonts w:ascii="Arial" w:hAnsi="Arial" w:cs="Arial"/>
          <w:sz w:val="20"/>
          <w:szCs w:val="20"/>
        </w:rPr>
        <w:t xml:space="preserve">/proformas. The impact that </w:t>
      </w:r>
      <w:r w:rsidR="000C6B0B">
        <w:rPr>
          <w:rFonts w:ascii="Arial" w:hAnsi="Arial" w:cs="Arial"/>
          <w:sz w:val="20"/>
          <w:szCs w:val="20"/>
        </w:rPr>
        <w:t xml:space="preserve">the </w:t>
      </w:r>
      <w:r w:rsidR="00B51A89">
        <w:rPr>
          <w:rFonts w:ascii="Arial" w:hAnsi="Arial" w:cs="Arial"/>
          <w:sz w:val="20"/>
          <w:szCs w:val="20"/>
        </w:rPr>
        <w:t xml:space="preserve">experience </w:t>
      </w:r>
      <w:r w:rsidR="00330A97">
        <w:rPr>
          <w:rFonts w:ascii="Arial" w:hAnsi="Arial" w:cs="Arial"/>
          <w:sz w:val="20"/>
          <w:szCs w:val="20"/>
        </w:rPr>
        <w:t xml:space="preserve">of face-to-face marking, as </w:t>
      </w:r>
      <w:r w:rsidR="00B51A89">
        <w:rPr>
          <w:rFonts w:ascii="Arial" w:hAnsi="Arial" w:cs="Arial"/>
          <w:sz w:val="20"/>
          <w:szCs w:val="20"/>
        </w:rPr>
        <w:t>described here</w:t>
      </w:r>
      <w:r w:rsidR="00330A97">
        <w:rPr>
          <w:rFonts w:ascii="Arial" w:hAnsi="Arial" w:cs="Arial"/>
          <w:sz w:val="20"/>
          <w:szCs w:val="20"/>
        </w:rPr>
        <w:t>,</w:t>
      </w:r>
      <w:r w:rsidR="00B51A89">
        <w:rPr>
          <w:rFonts w:ascii="Arial" w:hAnsi="Arial" w:cs="Arial"/>
          <w:sz w:val="20"/>
          <w:szCs w:val="20"/>
        </w:rPr>
        <w:t xml:space="preserve"> has on how students</w:t>
      </w:r>
      <w:r w:rsidR="00AC6364">
        <w:rPr>
          <w:rFonts w:ascii="Arial" w:hAnsi="Arial" w:cs="Arial"/>
          <w:sz w:val="20"/>
          <w:szCs w:val="20"/>
        </w:rPr>
        <w:t xml:space="preserve"> </w:t>
      </w:r>
      <w:r w:rsidR="00B51A89">
        <w:rPr>
          <w:rFonts w:ascii="Arial" w:hAnsi="Arial" w:cs="Arial"/>
          <w:sz w:val="20"/>
          <w:szCs w:val="20"/>
        </w:rPr>
        <w:t>deal with assessment and feedback in subsequent assessment tasks</w:t>
      </w:r>
      <w:r w:rsidR="000C6B0B">
        <w:rPr>
          <w:rFonts w:ascii="Arial" w:hAnsi="Arial" w:cs="Arial"/>
          <w:sz w:val="20"/>
          <w:szCs w:val="20"/>
        </w:rPr>
        <w:t xml:space="preserve"> would be worth investigating. Finally, since feedback should influence performance, it would be worth exploring</w:t>
      </w:r>
      <w:r w:rsidR="00B51A89">
        <w:rPr>
          <w:rFonts w:ascii="Arial" w:hAnsi="Arial" w:cs="Arial"/>
          <w:sz w:val="20"/>
          <w:szCs w:val="20"/>
        </w:rPr>
        <w:t xml:space="preserve"> w</w:t>
      </w:r>
      <w:r w:rsidR="000C6B0B">
        <w:rPr>
          <w:rFonts w:ascii="Arial" w:hAnsi="Arial" w:cs="Arial"/>
          <w:sz w:val="20"/>
          <w:szCs w:val="20"/>
        </w:rPr>
        <w:t xml:space="preserve">hether or not face-to-face marking impacts future </w:t>
      </w:r>
      <w:r w:rsidR="00B51A89">
        <w:rPr>
          <w:rFonts w:ascii="Arial" w:hAnsi="Arial" w:cs="Arial"/>
          <w:sz w:val="20"/>
          <w:szCs w:val="20"/>
        </w:rPr>
        <w:t>performance in terms of marks/grades</w:t>
      </w:r>
      <w:r>
        <w:rPr>
          <w:rFonts w:ascii="Arial" w:hAnsi="Arial" w:cs="Arial"/>
          <w:sz w:val="20"/>
          <w:szCs w:val="20"/>
        </w:rPr>
        <w:t>.</w:t>
      </w:r>
    </w:p>
    <w:p w14:paraId="7A5C7E20" w14:textId="77777777" w:rsidR="00F81ECF" w:rsidRPr="0024470A" w:rsidRDefault="00F81ECF" w:rsidP="0024470A">
      <w:pPr>
        <w:pStyle w:val="Body"/>
        <w:spacing w:after="0" w:line="240" w:lineRule="auto"/>
        <w:jc w:val="both"/>
        <w:rPr>
          <w:rFonts w:ascii="Arial" w:hAnsi="Arial" w:cs="Arial"/>
          <w:sz w:val="20"/>
          <w:szCs w:val="20"/>
          <w:lang w:val="en-GB"/>
        </w:rPr>
      </w:pPr>
    </w:p>
    <w:p w14:paraId="5D7F5FB9" w14:textId="37D409A0" w:rsidR="002927D4" w:rsidRPr="0024470A" w:rsidRDefault="00F32699" w:rsidP="002927D4">
      <w:pPr>
        <w:pStyle w:val="Body"/>
        <w:spacing w:after="0" w:line="240" w:lineRule="auto"/>
        <w:jc w:val="both"/>
        <w:rPr>
          <w:rFonts w:ascii="Arial" w:hAnsi="Arial" w:cs="Arial"/>
          <w:sz w:val="20"/>
          <w:szCs w:val="20"/>
          <w:lang w:val="en-GB"/>
        </w:rPr>
      </w:pPr>
      <w:r w:rsidRPr="008E26CD">
        <w:rPr>
          <w:rFonts w:ascii="Arial" w:hAnsi="Arial" w:cs="Arial"/>
          <w:sz w:val="20"/>
          <w:szCs w:val="20"/>
          <w:lang w:val="en-GB"/>
        </w:rPr>
        <w:t>At a time when</w:t>
      </w:r>
      <w:r>
        <w:rPr>
          <w:rFonts w:ascii="Arial" w:hAnsi="Arial" w:cs="Arial"/>
          <w:sz w:val="20"/>
          <w:szCs w:val="20"/>
          <w:lang w:val="en-GB"/>
        </w:rPr>
        <w:t xml:space="preserve"> education is being</w:t>
      </w:r>
      <w:r w:rsidRPr="008E26CD">
        <w:rPr>
          <w:rFonts w:ascii="Arial" w:hAnsi="Arial" w:cs="Arial"/>
          <w:sz w:val="20"/>
          <w:szCs w:val="20"/>
          <w:lang w:val="en-GB"/>
        </w:rPr>
        <w:t xml:space="preserve"> market-driven, the relation</w:t>
      </w:r>
      <w:r w:rsidR="00964AC7">
        <w:rPr>
          <w:rFonts w:ascii="Arial" w:hAnsi="Arial" w:cs="Arial"/>
          <w:sz w:val="20"/>
          <w:szCs w:val="20"/>
          <w:lang w:val="en-GB"/>
        </w:rPr>
        <w:t>ships between</w:t>
      </w:r>
      <w:r w:rsidRPr="008E26CD">
        <w:rPr>
          <w:rFonts w:ascii="Arial" w:hAnsi="Arial" w:cs="Arial"/>
          <w:sz w:val="20"/>
          <w:szCs w:val="20"/>
          <w:lang w:val="en-GB"/>
        </w:rPr>
        <w:t xml:space="preserve"> academics and students risks becoming more alienating and transactional</w:t>
      </w:r>
      <w:r>
        <w:rPr>
          <w:rFonts w:ascii="Arial" w:hAnsi="Arial" w:cs="Arial"/>
          <w:sz w:val="20"/>
          <w:szCs w:val="20"/>
          <w:lang w:val="en-GB"/>
        </w:rPr>
        <w:t>, particularly with increasing class sizes. Meanwhile, t</w:t>
      </w:r>
      <w:r w:rsidR="00A71CA3">
        <w:rPr>
          <w:rFonts w:ascii="Arial" w:hAnsi="Arial" w:cs="Arial"/>
          <w:sz w:val="20"/>
          <w:szCs w:val="20"/>
          <w:lang w:val="en-GB"/>
        </w:rPr>
        <w:t xml:space="preserve">here is a move to </w:t>
      </w:r>
      <w:r w:rsidR="00964AC7">
        <w:rPr>
          <w:rFonts w:ascii="Arial" w:hAnsi="Arial" w:cs="Arial"/>
          <w:sz w:val="20"/>
          <w:szCs w:val="20"/>
          <w:lang w:val="en-GB"/>
        </w:rPr>
        <w:t>shift the focus of the tuto</w:t>
      </w:r>
      <w:r w:rsidR="00A71CA3" w:rsidRPr="004C69D2">
        <w:rPr>
          <w:rFonts w:ascii="Arial" w:hAnsi="Arial" w:cs="Arial"/>
          <w:sz w:val="20"/>
          <w:szCs w:val="20"/>
          <w:lang w:val="en-GB"/>
        </w:rPr>
        <w:t xml:space="preserve">r-student relationship to one that views higher education not as a product but as a co-operative process, and </w:t>
      </w:r>
      <w:r w:rsidR="00A71CA3" w:rsidRPr="00F96BB0">
        <w:rPr>
          <w:rFonts w:ascii="Arial" w:hAnsi="Arial" w:cs="Arial"/>
          <w:sz w:val="20"/>
          <w:szCs w:val="20"/>
          <w:lang w:val="en-GB"/>
        </w:rPr>
        <w:t>knowledge as something that is co-produced, not simply transferred from one individual to another (McCulloch, 2009</w:t>
      </w:r>
      <w:r>
        <w:rPr>
          <w:rFonts w:ascii="Arial" w:hAnsi="Arial" w:cs="Arial"/>
          <w:sz w:val="20"/>
          <w:szCs w:val="20"/>
          <w:lang w:val="en-GB"/>
        </w:rPr>
        <w:t>). This implies a two-way process- a dialogue forming</w:t>
      </w:r>
      <w:r w:rsidRPr="00436F1D">
        <w:rPr>
          <w:rFonts w:ascii="Arial" w:hAnsi="Arial" w:cs="Arial"/>
          <w:sz w:val="20"/>
          <w:szCs w:val="20"/>
          <w:lang w:val="en-GB"/>
        </w:rPr>
        <w:t xml:space="preserve"> ‘part of the complex and uncertain educational relationship’ which exists between tutor and student</w:t>
      </w:r>
      <w:r>
        <w:rPr>
          <w:rFonts w:ascii="Arial" w:hAnsi="Arial" w:cs="Arial"/>
          <w:sz w:val="20"/>
          <w:szCs w:val="20"/>
          <w:lang w:val="en-GB"/>
        </w:rPr>
        <w:t xml:space="preserve"> </w:t>
      </w:r>
      <w:r w:rsidRPr="00436F1D">
        <w:rPr>
          <w:rFonts w:ascii="Arial" w:hAnsi="Arial" w:cs="Arial"/>
          <w:sz w:val="20"/>
          <w:szCs w:val="20"/>
          <w:lang w:val="en-GB"/>
        </w:rPr>
        <w:t>(McArthur and Huxham 2013)</w:t>
      </w:r>
      <w:r>
        <w:rPr>
          <w:rFonts w:ascii="Arial" w:hAnsi="Arial" w:cs="Arial"/>
          <w:sz w:val="20"/>
          <w:szCs w:val="20"/>
          <w:lang w:val="en-GB"/>
        </w:rPr>
        <w:t>. Likewise, feedback is increasingly seen as a process which should involve dialogue between tutor and student (Blair and McGinty, 2013)</w:t>
      </w:r>
      <w:r w:rsidR="00C21231">
        <w:rPr>
          <w:rFonts w:ascii="Arial" w:hAnsi="Arial" w:cs="Arial"/>
          <w:sz w:val="20"/>
          <w:szCs w:val="20"/>
          <w:lang w:val="en-GB"/>
        </w:rPr>
        <w:t>, thus relationships between the two groups take on an increasing importance (Pokorny and Pickford, 2010)</w:t>
      </w:r>
      <w:r>
        <w:rPr>
          <w:rFonts w:ascii="Arial" w:hAnsi="Arial" w:cs="Arial"/>
          <w:sz w:val="20"/>
          <w:szCs w:val="20"/>
          <w:lang w:val="en-GB"/>
        </w:rPr>
        <w:t xml:space="preserve">. </w:t>
      </w:r>
      <w:r w:rsidR="008C5E16" w:rsidRPr="00462656">
        <w:rPr>
          <w:rFonts w:ascii="Arial" w:hAnsi="Arial" w:cs="Arial"/>
          <w:sz w:val="20"/>
          <w:szCs w:val="20"/>
          <w:lang w:val="en-GB"/>
        </w:rPr>
        <w:t xml:space="preserve">The process of </w:t>
      </w:r>
      <w:r w:rsidR="003E4FF2" w:rsidRPr="00462656">
        <w:rPr>
          <w:rFonts w:ascii="Arial" w:hAnsi="Arial" w:cs="Arial"/>
          <w:sz w:val="20"/>
          <w:szCs w:val="20"/>
          <w:lang w:val="en-GB"/>
        </w:rPr>
        <w:t>face-to-face</w:t>
      </w:r>
      <w:r w:rsidR="008C5E16" w:rsidRPr="00462656">
        <w:rPr>
          <w:rFonts w:ascii="Arial" w:hAnsi="Arial" w:cs="Arial"/>
          <w:sz w:val="20"/>
          <w:szCs w:val="20"/>
          <w:lang w:val="en-GB"/>
        </w:rPr>
        <w:t xml:space="preserve"> marking and feedback has the potential to realign these relationships and support not only the personalisation of education, but also the development of a more collegial setting within which both staff and students can function</w:t>
      </w:r>
      <w:r w:rsidR="00C21231">
        <w:rPr>
          <w:rFonts w:ascii="Arial" w:hAnsi="Arial" w:cs="Arial"/>
          <w:sz w:val="20"/>
          <w:szCs w:val="20"/>
          <w:lang w:val="en-GB"/>
        </w:rPr>
        <w:t xml:space="preserve">. </w:t>
      </w:r>
      <w:r w:rsidR="002927D4" w:rsidRPr="00462656">
        <w:rPr>
          <w:rFonts w:ascii="Arial" w:hAnsi="Arial" w:cs="Arial"/>
          <w:sz w:val="20"/>
          <w:szCs w:val="20"/>
          <w:lang w:val="en-GB"/>
        </w:rPr>
        <w:t>As this study suggests, offering face-to-face marking and feedback early on in first year provides a well-timed opportunity for staff and students to gain insight into each</w:t>
      </w:r>
      <w:r w:rsidR="002927D4" w:rsidRPr="000B44F4">
        <w:rPr>
          <w:rFonts w:ascii="Arial" w:hAnsi="Arial" w:cs="Arial"/>
          <w:sz w:val="20"/>
          <w:szCs w:val="20"/>
          <w:lang w:val="en-GB"/>
        </w:rPr>
        <w:t xml:space="preserve"> other’s experience and understanding of assessment practice, as well as a means to help build staff-student relationships.   </w:t>
      </w:r>
    </w:p>
    <w:p w14:paraId="354A8294" w14:textId="77777777" w:rsidR="00864AE3" w:rsidRPr="0024470A" w:rsidRDefault="00864AE3" w:rsidP="0024470A">
      <w:pPr>
        <w:pStyle w:val="Body"/>
        <w:spacing w:after="0" w:line="240" w:lineRule="auto"/>
        <w:jc w:val="both"/>
        <w:rPr>
          <w:rFonts w:ascii="Arial" w:eastAsia="Arial" w:hAnsi="Arial" w:cs="Arial"/>
          <w:sz w:val="20"/>
          <w:szCs w:val="20"/>
          <w:lang w:val="en-GB"/>
        </w:rPr>
      </w:pPr>
    </w:p>
    <w:p w14:paraId="682497BD" w14:textId="77777777" w:rsidR="00DF2BFE" w:rsidRPr="0024470A" w:rsidRDefault="00DF2BFE" w:rsidP="0024470A">
      <w:pPr>
        <w:pStyle w:val="Body"/>
        <w:spacing w:after="0" w:line="240" w:lineRule="auto"/>
        <w:jc w:val="both"/>
        <w:rPr>
          <w:rFonts w:ascii="Arial" w:eastAsia="Arial" w:hAnsi="Arial" w:cs="Arial"/>
          <w:sz w:val="20"/>
          <w:szCs w:val="20"/>
          <w:lang w:val="en-GB"/>
        </w:rPr>
      </w:pPr>
    </w:p>
    <w:p w14:paraId="068046C7" w14:textId="77777777" w:rsidR="00864AE3" w:rsidRPr="0024470A" w:rsidRDefault="00877BC0" w:rsidP="0024470A">
      <w:pPr>
        <w:rPr>
          <w:rFonts w:ascii="Arial" w:hAnsi="Arial" w:cs="Arial"/>
          <w:b/>
          <w:sz w:val="20"/>
          <w:szCs w:val="20"/>
        </w:rPr>
      </w:pPr>
      <w:r w:rsidRPr="0024470A">
        <w:rPr>
          <w:rFonts w:ascii="Arial" w:hAnsi="Arial" w:cs="Arial"/>
          <w:b/>
          <w:sz w:val="20"/>
          <w:szCs w:val="20"/>
        </w:rPr>
        <w:t>References</w:t>
      </w:r>
    </w:p>
    <w:p w14:paraId="0C46E3FD" w14:textId="77777777" w:rsidR="00635095" w:rsidRPr="0024470A" w:rsidRDefault="00635095" w:rsidP="0024470A">
      <w:pPr>
        <w:jc w:val="both"/>
        <w:rPr>
          <w:rFonts w:ascii="Arial" w:hAnsi="Arial" w:cs="Arial"/>
          <w:sz w:val="20"/>
          <w:szCs w:val="20"/>
        </w:rPr>
      </w:pPr>
    </w:p>
    <w:p w14:paraId="02280010" w14:textId="2E1D8A2D" w:rsidR="003F6C81" w:rsidRPr="0024470A" w:rsidRDefault="003F6C81"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Bailey R and</w:t>
      </w:r>
      <w:r w:rsidR="00384171" w:rsidRPr="0024470A">
        <w:rPr>
          <w:rFonts w:ascii="Arial" w:hAnsi="Arial" w:cs="Arial"/>
          <w:sz w:val="20"/>
          <w:szCs w:val="20"/>
          <w:lang w:val="en-GB"/>
        </w:rPr>
        <w:t xml:space="preserve"> Garner</w:t>
      </w:r>
      <w:r w:rsidR="00157B22" w:rsidRPr="0024470A">
        <w:rPr>
          <w:rFonts w:ascii="Arial" w:hAnsi="Arial" w:cs="Arial"/>
          <w:sz w:val="20"/>
          <w:szCs w:val="20"/>
          <w:lang w:val="en-GB"/>
        </w:rPr>
        <w:t xml:space="preserve"> M</w:t>
      </w:r>
      <w:r w:rsidRPr="0024470A">
        <w:rPr>
          <w:rFonts w:ascii="Arial" w:hAnsi="Arial" w:cs="Arial"/>
          <w:sz w:val="20"/>
          <w:szCs w:val="20"/>
          <w:lang w:val="en-GB"/>
        </w:rPr>
        <w:t xml:space="preserve"> (2010)</w:t>
      </w:r>
      <w:r w:rsidR="00157B22" w:rsidRPr="0024470A">
        <w:rPr>
          <w:rFonts w:ascii="Arial" w:hAnsi="Arial" w:cs="Arial"/>
          <w:sz w:val="20"/>
          <w:szCs w:val="20"/>
          <w:lang w:val="en-GB"/>
        </w:rPr>
        <w:t xml:space="preserve"> </w:t>
      </w:r>
      <w:r w:rsidR="008E283D">
        <w:rPr>
          <w:rFonts w:ascii="Arial" w:hAnsi="Arial" w:cs="Arial"/>
          <w:sz w:val="20"/>
          <w:szCs w:val="20"/>
          <w:lang w:val="en-GB"/>
        </w:rPr>
        <w:t>Is the feedback in higher education a</w:t>
      </w:r>
      <w:r w:rsidRPr="0024470A">
        <w:rPr>
          <w:rFonts w:ascii="Arial" w:hAnsi="Arial" w:cs="Arial"/>
          <w:sz w:val="20"/>
          <w:szCs w:val="20"/>
          <w:lang w:val="en-GB"/>
        </w:rPr>
        <w:t>ssessment worth the paper it is written on? Teachers’ reflections on their practices</w:t>
      </w:r>
      <w:r w:rsidR="00157B22" w:rsidRPr="0024470A">
        <w:rPr>
          <w:rFonts w:ascii="Arial" w:hAnsi="Arial" w:cs="Arial"/>
          <w:sz w:val="20"/>
          <w:szCs w:val="20"/>
          <w:lang w:val="en-GB"/>
        </w:rPr>
        <w:t>.</w:t>
      </w:r>
      <w:r w:rsidRPr="0024470A">
        <w:rPr>
          <w:rFonts w:ascii="Arial" w:hAnsi="Arial" w:cs="Arial"/>
          <w:sz w:val="20"/>
          <w:szCs w:val="20"/>
          <w:lang w:val="en-GB"/>
        </w:rPr>
        <w:t xml:space="preserve"> </w:t>
      </w:r>
      <w:r w:rsidRPr="0024470A">
        <w:rPr>
          <w:rFonts w:ascii="Arial" w:hAnsi="Arial" w:cs="Arial"/>
          <w:i/>
          <w:sz w:val="20"/>
          <w:szCs w:val="20"/>
          <w:lang w:val="en-GB"/>
        </w:rPr>
        <w:t xml:space="preserve">Teaching in Higher Education </w:t>
      </w:r>
      <w:r w:rsidR="00157B22" w:rsidRPr="0024470A">
        <w:rPr>
          <w:rFonts w:ascii="Arial" w:hAnsi="Arial" w:cs="Arial"/>
          <w:sz w:val="20"/>
          <w:szCs w:val="20"/>
          <w:lang w:val="en-GB"/>
        </w:rPr>
        <w:t>15</w:t>
      </w:r>
      <w:r w:rsidRPr="0024470A">
        <w:rPr>
          <w:rFonts w:ascii="Arial" w:hAnsi="Arial" w:cs="Arial"/>
          <w:sz w:val="20"/>
          <w:szCs w:val="20"/>
          <w:lang w:val="en-GB"/>
        </w:rPr>
        <w:t xml:space="preserve">(2): 187-198. </w:t>
      </w:r>
    </w:p>
    <w:p w14:paraId="3CEE2F6F" w14:textId="4BEF382F" w:rsidR="00E813FF" w:rsidRPr="0024470A" w:rsidRDefault="00330A97" w:rsidP="0024470A">
      <w:pPr>
        <w:pStyle w:val="Body"/>
        <w:spacing w:after="0" w:line="240" w:lineRule="auto"/>
        <w:jc w:val="both"/>
        <w:rPr>
          <w:rFonts w:ascii="Arial" w:hAnsi="Arial" w:cs="Arial"/>
          <w:sz w:val="20"/>
          <w:szCs w:val="20"/>
          <w:lang w:val="en-GB"/>
        </w:rPr>
      </w:pPr>
      <w:r>
        <w:rPr>
          <w:rFonts w:ascii="Arial" w:hAnsi="Arial" w:cs="Arial"/>
          <w:sz w:val="20"/>
          <w:szCs w:val="20"/>
          <w:lang w:val="en-GB"/>
        </w:rPr>
        <w:t xml:space="preserve">Barbour </w:t>
      </w:r>
      <w:r w:rsidR="00E813FF" w:rsidRPr="0024470A">
        <w:rPr>
          <w:rFonts w:ascii="Arial" w:hAnsi="Arial" w:cs="Arial"/>
          <w:sz w:val="20"/>
          <w:szCs w:val="20"/>
          <w:lang w:val="en-GB"/>
        </w:rPr>
        <w:t xml:space="preserve">R (2007) </w:t>
      </w:r>
      <w:r w:rsidR="00E813FF" w:rsidRPr="0024470A">
        <w:rPr>
          <w:rFonts w:ascii="Arial" w:hAnsi="Arial" w:cs="Arial"/>
          <w:i/>
          <w:sz w:val="20"/>
          <w:szCs w:val="20"/>
          <w:lang w:val="en-GB"/>
        </w:rPr>
        <w:t>Doing Focus Groups</w:t>
      </w:r>
      <w:r w:rsidR="00E813FF" w:rsidRPr="0024470A">
        <w:rPr>
          <w:rFonts w:ascii="Arial" w:hAnsi="Arial" w:cs="Arial"/>
          <w:sz w:val="20"/>
          <w:szCs w:val="20"/>
          <w:lang w:val="en-GB"/>
        </w:rPr>
        <w:t xml:space="preserve">. </w:t>
      </w:r>
      <w:r w:rsidR="00635095" w:rsidRPr="0024470A">
        <w:rPr>
          <w:rFonts w:ascii="Arial" w:hAnsi="Arial" w:cs="Arial"/>
          <w:sz w:val="20"/>
          <w:szCs w:val="20"/>
          <w:lang w:val="en-GB"/>
        </w:rPr>
        <w:t xml:space="preserve">London: </w:t>
      </w:r>
      <w:r w:rsidR="00E813FF" w:rsidRPr="0024470A">
        <w:rPr>
          <w:rFonts w:ascii="Arial" w:hAnsi="Arial" w:cs="Arial"/>
          <w:sz w:val="20"/>
          <w:szCs w:val="20"/>
          <w:lang w:val="en-GB"/>
        </w:rPr>
        <w:t>Sage Publications Ltd.</w:t>
      </w:r>
    </w:p>
    <w:p w14:paraId="4D61CDCA" w14:textId="77777777" w:rsidR="00330A97" w:rsidRPr="0024470A" w:rsidRDefault="00330A97" w:rsidP="00330A97">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 xml:space="preserve">Blair A and McGinty S (2013) Feedback-dialogues: exploring the student perspective. </w:t>
      </w:r>
      <w:r w:rsidRPr="0024470A">
        <w:rPr>
          <w:rFonts w:ascii="Arial" w:hAnsi="Arial" w:cs="Arial"/>
          <w:i/>
          <w:iCs/>
          <w:sz w:val="20"/>
          <w:szCs w:val="20"/>
          <w:lang w:val="en-GB"/>
        </w:rPr>
        <w:t>Assessment and Evaluation in Higher Education</w:t>
      </w:r>
      <w:r w:rsidRPr="0024470A">
        <w:rPr>
          <w:rFonts w:ascii="Arial" w:hAnsi="Arial" w:cs="Arial"/>
          <w:sz w:val="20"/>
          <w:szCs w:val="20"/>
          <w:lang w:val="en-GB"/>
        </w:rPr>
        <w:t xml:space="preserve"> 38(4): 466-476. </w:t>
      </w:r>
    </w:p>
    <w:p w14:paraId="53970907" w14:textId="3E976041" w:rsidR="00864AE3" w:rsidRPr="0024470A" w:rsidRDefault="00157B22" w:rsidP="0024470A">
      <w:pPr>
        <w:pStyle w:val="Body"/>
        <w:spacing w:after="0" w:line="240" w:lineRule="auto"/>
        <w:jc w:val="both"/>
        <w:rPr>
          <w:rStyle w:val="Hyperlink0"/>
          <w:sz w:val="20"/>
          <w:szCs w:val="20"/>
          <w:lang w:val="en-GB"/>
        </w:rPr>
      </w:pPr>
      <w:r w:rsidRPr="0024470A">
        <w:rPr>
          <w:rFonts w:ascii="Arial" w:hAnsi="Arial" w:cs="Arial"/>
          <w:sz w:val="20"/>
          <w:szCs w:val="20"/>
          <w:lang w:val="en-GB"/>
        </w:rPr>
        <w:t>Bloxham S</w:t>
      </w:r>
      <w:r w:rsidR="00877BC0" w:rsidRPr="0024470A">
        <w:rPr>
          <w:rFonts w:ascii="Arial" w:hAnsi="Arial" w:cs="Arial"/>
          <w:sz w:val="20"/>
          <w:szCs w:val="20"/>
          <w:lang w:val="en-GB"/>
        </w:rPr>
        <w:t xml:space="preserve"> (2009) Marking and moderation in the UK: false assumptions and wasted resources</w:t>
      </w:r>
      <w:r w:rsidR="00C32A3A" w:rsidRPr="0024470A">
        <w:rPr>
          <w:rFonts w:ascii="Arial" w:hAnsi="Arial" w:cs="Arial"/>
          <w:sz w:val="20"/>
          <w:szCs w:val="20"/>
          <w:lang w:val="en-GB"/>
        </w:rPr>
        <w:t>.</w:t>
      </w:r>
      <w:r w:rsidR="00877BC0" w:rsidRPr="0024470A">
        <w:rPr>
          <w:rFonts w:ascii="Arial" w:hAnsi="Arial" w:cs="Arial"/>
          <w:sz w:val="20"/>
          <w:szCs w:val="20"/>
          <w:lang w:val="en-GB"/>
        </w:rPr>
        <w:t xml:space="preserve"> </w:t>
      </w:r>
      <w:r w:rsidR="00877BC0" w:rsidRPr="0024470A">
        <w:rPr>
          <w:rFonts w:ascii="Arial" w:hAnsi="Arial" w:cs="Arial"/>
          <w:i/>
          <w:iCs/>
          <w:sz w:val="20"/>
          <w:szCs w:val="20"/>
          <w:lang w:val="en-GB"/>
        </w:rPr>
        <w:t>Assessment and Evaluation in Higher Education</w:t>
      </w:r>
      <w:r w:rsidR="00877BC0" w:rsidRPr="0024470A">
        <w:rPr>
          <w:rFonts w:ascii="Arial" w:hAnsi="Arial" w:cs="Arial"/>
          <w:sz w:val="20"/>
          <w:szCs w:val="20"/>
          <w:lang w:val="en-GB"/>
        </w:rPr>
        <w:t xml:space="preserve"> 34(2): 209-220. </w:t>
      </w:r>
    </w:p>
    <w:p w14:paraId="5BA95EB4" w14:textId="64B979AC" w:rsidR="00864AE3" w:rsidRPr="0024470A" w:rsidRDefault="00C32A3A"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Boud D and </w:t>
      </w:r>
      <w:r w:rsidR="0051395F">
        <w:rPr>
          <w:rFonts w:ascii="Arial" w:hAnsi="Arial" w:cs="Arial"/>
          <w:sz w:val="20"/>
          <w:szCs w:val="20"/>
          <w:lang w:val="en-GB"/>
        </w:rPr>
        <w:t>Mo</w:t>
      </w:r>
      <w:r w:rsidR="00877BC0" w:rsidRPr="0024470A">
        <w:rPr>
          <w:rFonts w:ascii="Arial" w:hAnsi="Arial" w:cs="Arial"/>
          <w:sz w:val="20"/>
          <w:szCs w:val="20"/>
          <w:lang w:val="en-GB"/>
        </w:rPr>
        <w:t>lloy E (2013) What is the problem with feedback</w:t>
      </w:r>
      <w:r w:rsidR="00635095" w:rsidRPr="0024470A">
        <w:rPr>
          <w:rFonts w:ascii="Arial" w:hAnsi="Arial" w:cs="Arial"/>
          <w:sz w:val="20"/>
          <w:szCs w:val="20"/>
          <w:lang w:val="en-GB"/>
        </w:rPr>
        <w:t>?</w:t>
      </w:r>
      <w:r w:rsidR="00877BC0" w:rsidRPr="0024470A">
        <w:rPr>
          <w:rFonts w:ascii="Arial" w:hAnsi="Arial" w:cs="Arial"/>
          <w:sz w:val="20"/>
          <w:szCs w:val="20"/>
          <w:lang w:val="en-GB"/>
        </w:rPr>
        <w:t xml:space="preserve"> </w:t>
      </w:r>
      <w:r w:rsidR="00635095" w:rsidRPr="0024470A">
        <w:rPr>
          <w:rFonts w:ascii="Arial" w:hAnsi="Arial" w:cs="Arial"/>
          <w:sz w:val="20"/>
          <w:szCs w:val="20"/>
          <w:lang w:val="en-GB"/>
        </w:rPr>
        <w:t>I</w:t>
      </w:r>
      <w:r w:rsidR="00877BC0" w:rsidRPr="0024470A">
        <w:rPr>
          <w:rFonts w:ascii="Arial" w:hAnsi="Arial" w:cs="Arial"/>
          <w:sz w:val="20"/>
          <w:szCs w:val="20"/>
          <w:lang w:val="en-GB"/>
        </w:rPr>
        <w:t xml:space="preserve">n </w:t>
      </w:r>
      <w:r w:rsidR="0051395F">
        <w:rPr>
          <w:rFonts w:ascii="Arial" w:hAnsi="Arial" w:cs="Arial"/>
          <w:sz w:val="20"/>
          <w:szCs w:val="20"/>
          <w:lang w:val="en-GB"/>
        </w:rPr>
        <w:t>Boud D and Mo</w:t>
      </w:r>
      <w:r w:rsidR="00635095" w:rsidRPr="0024470A">
        <w:rPr>
          <w:rFonts w:ascii="Arial" w:hAnsi="Arial" w:cs="Arial"/>
          <w:sz w:val="20"/>
          <w:szCs w:val="20"/>
          <w:lang w:val="en-GB"/>
        </w:rPr>
        <w:t xml:space="preserve">lloy E (eds) </w:t>
      </w:r>
      <w:r w:rsidR="00877BC0" w:rsidRPr="0024470A">
        <w:rPr>
          <w:rFonts w:ascii="Arial" w:hAnsi="Arial" w:cs="Arial"/>
          <w:i/>
          <w:iCs/>
          <w:sz w:val="20"/>
          <w:szCs w:val="20"/>
          <w:lang w:val="en-GB"/>
        </w:rPr>
        <w:t>Feedback in Higher and Professional Education; understanding it and doing it well.</w:t>
      </w:r>
      <w:r w:rsidR="00877BC0" w:rsidRPr="0024470A">
        <w:rPr>
          <w:rFonts w:ascii="Arial" w:hAnsi="Arial" w:cs="Arial"/>
          <w:sz w:val="20"/>
          <w:szCs w:val="20"/>
          <w:lang w:val="en-GB"/>
        </w:rPr>
        <w:t xml:space="preserve"> </w:t>
      </w:r>
      <w:r w:rsidR="00635095" w:rsidRPr="0024470A">
        <w:rPr>
          <w:rFonts w:ascii="Arial" w:hAnsi="Arial" w:cs="Arial"/>
          <w:sz w:val="20"/>
          <w:szCs w:val="20"/>
          <w:lang w:val="en-GB"/>
        </w:rPr>
        <w:t>Oxford:</w:t>
      </w:r>
      <w:r w:rsidR="00877BC0" w:rsidRPr="0024470A">
        <w:rPr>
          <w:rFonts w:ascii="Arial" w:hAnsi="Arial" w:cs="Arial"/>
          <w:sz w:val="20"/>
          <w:szCs w:val="20"/>
          <w:lang w:val="en-GB"/>
        </w:rPr>
        <w:t xml:space="preserve"> Routledge</w:t>
      </w:r>
      <w:r w:rsidR="00635095" w:rsidRPr="0024470A">
        <w:rPr>
          <w:rFonts w:ascii="Arial" w:hAnsi="Arial" w:cs="Arial"/>
          <w:sz w:val="20"/>
          <w:szCs w:val="20"/>
          <w:lang w:val="en-GB"/>
        </w:rPr>
        <w:t>, pp.</w:t>
      </w:r>
      <w:r w:rsidR="00A242B2" w:rsidRPr="0024470A">
        <w:rPr>
          <w:rFonts w:ascii="Arial" w:hAnsi="Arial" w:cs="Arial"/>
          <w:sz w:val="20"/>
          <w:szCs w:val="20"/>
          <w:lang w:val="en-GB"/>
        </w:rPr>
        <w:t>1</w:t>
      </w:r>
      <w:r w:rsidR="00635095" w:rsidRPr="0024470A">
        <w:rPr>
          <w:rFonts w:ascii="Arial" w:hAnsi="Arial" w:cs="Arial"/>
          <w:sz w:val="20"/>
          <w:szCs w:val="20"/>
          <w:lang w:val="en-GB"/>
        </w:rPr>
        <w:t>-</w:t>
      </w:r>
      <w:r w:rsidR="00A242B2" w:rsidRPr="0024470A">
        <w:rPr>
          <w:rFonts w:ascii="Arial" w:hAnsi="Arial" w:cs="Arial"/>
          <w:sz w:val="20"/>
          <w:szCs w:val="20"/>
          <w:lang w:val="en-GB"/>
        </w:rPr>
        <w:t>10</w:t>
      </w:r>
      <w:r w:rsidR="00635095" w:rsidRPr="0024470A">
        <w:rPr>
          <w:rFonts w:ascii="Arial" w:hAnsi="Arial" w:cs="Arial"/>
          <w:sz w:val="20"/>
          <w:szCs w:val="20"/>
          <w:lang w:val="en-GB"/>
        </w:rPr>
        <w:t>.</w:t>
      </w:r>
    </w:p>
    <w:p w14:paraId="6C413CFF" w14:textId="0E88D65B" w:rsidR="00060690" w:rsidRPr="0024470A" w:rsidRDefault="0006069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Brown GTL (2010) The val</w:t>
      </w:r>
      <w:r w:rsidR="008E283D">
        <w:rPr>
          <w:rFonts w:ascii="Arial" w:hAnsi="Arial" w:cs="Arial"/>
          <w:sz w:val="20"/>
          <w:szCs w:val="20"/>
          <w:lang w:val="en-GB"/>
        </w:rPr>
        <w:t>idity of examination essays in higher e</w:t>
      </w:r>
      <w:r w:rsidRPr="0024470A">
        <w:rPr>
          <w:rFonts w:ascii="Arial" w:hAnsi="Arial" w:cs="Arial"/>
          <w:sz w:val="20"/>
          <w:szCs w:val="20"/>
          <w:lang w:val="en-GB"/>
        </w:rPr>
        <w:t xml:space="preserve">ducation: issues and responses. </w:t>
      </w:r>
      <w:r w:rsidRPr="0024470A">
        <w:rPr>
          <w:rFonts w:ascii="Arial" w:hAnsi="Arial" w:cs="Arial"/>
          <w:i/>
          <w:sz w:val="20"/>
          <w:szCs w:val="20"/>
          <w:lang w:val="en-GB"/>
        </w:rPr>
        <w:t xml:space="preserve">Higher Education Quarterly </w:t>
      </w:r>
      <w:r w:rsidRPr="0024470A">
        <w:rPr>
          <w:rFonts w:ascii="Arial" w:hAnsi="Arial" w:cs="Arial"/>
          <w:sz w:val="20"/>
          <w:szCs w:val="20"/>
          <w:lang w:val="en-GB"/>
        </w:rPr>
        <w:t xml:space="preserve">64(3): 276-291. </w:t>
      </w:r>
    </w:p>
    <w:p w14:paraId="0BA30658" w14:textId="046D96CD" w:rsidR="00E047B8" w:rsidRPr="0024470A" w:rsidRDefault="00E047B8"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Bryman </w:t>
      </w:r>
      <w:r w:rsidR="00DA3949" w:rsidRPr="0024470A">
        <w:rPr>
          <w:rFonts w:ascii="Arial" w:hAnsi="Arial" w:cs="Arial"/>
          <w:sz w:val="20"/>
          <w:szCs w:val="20"/>
          <w:lang w:val="en-GB"/>
        </w:rPr>
        <w:t xml:space="preserve">A </w:t>
      </w:r>
      <w:r w:rsidRPr="0024470A">
        <w:rPr>
          <w:rFonts w:ascii="Arial" w:hAnsi="Arial" w:cs="Arial"/>
          <w:sz w:val="20"/>
          <w:szCs w:val="20"/>
          <w:lang w:val="en-GB"/>
        </w:rPr>
        <w:t>(2012)</w:t>
      </w:r>
      <w:r w:rsidR="00DA3949" w:rsidRPr="0024470A">
        <w:rPr>
          <w:rFonts w:ascii="Arial" w:hAnsi="Arial" w:cs="Arial"/>
          <w:sz w:val="20"/>
          <w:szCs w:val="20"/>
          <w:lang w:val="en-GB"/>
        </w:rPr>
        <w:t xml:space="preserve">. </w:t>
      </w:r>
      <w:r w:rsidR="00DA3949" w:rsidRPr="0024470A">
        <w:rPr>
          <w:rFonts w:ascii="Arial" w:hAnsi="Arial" w:cs="Arial"/>
          <w:i/>
          <w:sz w:val="20"/>
          <w:szCs w:val="20"/>
          <w:lang w:val="en-GB"/>
        </w:rPr>
        <w:t>Social Research Methods</w:t>
      </w:r>
      <w:r w:rsidR="00DA3949" w:rsidRPr="0024470A">
        <w:rPr>
          <w:rFonts w:ascii="Arial" w:hAnsi="Arial" w:cs="Arial"/>
          <w:sz w:val="20"/>
          <w:szCs w:val="20"/>
          <w:lang w:val="en-GB"/>
        </w:rPr>
        <w:t xml:space="preserve">. </w:t>
      </w:r>
      <w:r w:rsidR="00635095" w:rsidRPr="0024470A">
        <w:rPr>
          <w:rFonts w:ascii="Arial" w:hAnsi="Arial" w:cs="Arial"/>
          <w:sz w:val="20"/>
          <w:szCs w:val="20"/>
          <w:lang w:val="en-GB"/>
        </w:rPr>
        <w:t xml:space="preserve">Oxford: </w:t>
      </w:r>
      <w:r w:rsidR="00DA3949" w:rsidRPr="0024470A">
        <w:rPr>
          <w:rFonts w:ascii="Arial" w:hAnsi="Arial" w:cs="Arial"/>
          <w:sz w:val="20"/>
          <w:szCs w:val="20"/>
          <w:lang w:val="en-GB"/>
        </w:rPr>
        <w:t xml:space="preserve">Oxford University Press. </w:t>
      </w:r>
    </w:p>
    <w:p w14:paraId="0837277A" w14:textId="2C050E3D" w:rsidR="000C7704" w:rsidRPr="0024470A" w:rsidRDefault="00877BC0" w:rsidP="0024470A">
      <w:pPr>
        <w:pStyle w:val="Body"/>
        <w:spacing w:after="0" w:line="240" w:lineRule="auto"/>
        <w:jc w:val="both"/>
        <w:rPr>
          <w:rFonts w:ascii="Arial" w:eastAsia="Arial" w:hAnsi="Arial" w:cs="Arial"/>
          <w:color w:val="0000FF"/>
          <w:sz w:val="20"/>
          <w:szCs w:val="20"/>
          <w:u w:val="single" w:color="0000FF"/>
          <w:lang w:val="en-GB"/>
        </w:rPr>
      </w:pPr>
      <w:r w:rsidRPr="0024470A">
        <w:rPr>
          <w:rFonts w:ascii="Arial" w:hAnsi="Arial" w:cs="Arial"/>
          <w:sz w:val="20"/>
          <w:szCs w:val="20"/>
          <w:lang w:val="en-GB"/>
        </w:rPr>
        <w:t xml:space="preserve">Carless D (2006) Differing perceptions in the feedback process. </w:t>
      </w:r>
      <w:r w:rsidRPr="0024470A">
        <w:rPr>
          <w:rFonts w:ascii="Arial" w:hAnsi="Arial" w:cs="Arial"/>
          <w:i/>
          <w:iCs/>
          <w:sz w:val="20"/>
          <w:szCs w:val="20"/>
          <w:lang w:val="en-GB"/>
        </w:rPr>
        <w:t>Studies in Higher Education</w:t>
      </w:r>
      <w:r w:rsidR="00C32A3A" w:rsidRPr="0024470A">
        <w:rPr>
          <w:rFonts w:ascii="Arial" w:hAnsi="Arial" w:cs="Arial"/>
          <w:sz w:val="20"/>
          <w:szCs w:val="20"/>
          <w:lang w:val="en-GB"/>
        </w:rPr>
        <w:t xml:space="preserve"> 31(2): 219-233</w:t>
      </w:r>
      <w:r w:rsidR="00635095" w:rsidRPr="0024470A">
        <w:rPr>
          <w:rFonts w:ascii="Arial" w:hAnsi="Arial" w:cs="Arial"/>
          <w:sz w:val="20"/>
          <w:szCs w:val="20"/>
          <w:lang w:val="en-GB"/>
        </w:rPr>
        <w:t>.</w:t>
      </w:r>
    </w:p>
    <w:p w14:paraId="46F22E10" w14:textId="2D04F351" w:rsidR="000C7704" w:rsidRPr="0024470A" w:rsidRDefault="000C7704"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Chemers M, </w:t>
      </w:r>
      <w:r w:rsidR="00384171" w:rsidRPr="0024470A">
        <w:rPr>
          <w:rFonts w:ascii="Arial" w:hAnsi="Arial" w:cs="Arial"/>
          <w:sz w:val="20"/>
          <w:szCs w:val="20"/>
          <w:lang w:val="en-GB"/>
        </w:rPr>
        <w:t xml:space="preserve">Hu </w:t>
      </w:r>
      <w:r w:rsidR="00C32A3A" w:rsidRPr="0024470A">
        <w:rPr>
          <w:rFonts w:ascii="Arial" w:hAnsi="Arial" w:cs="Arial"/>
          <w:sz w:val="20"/>
          <w:szCs w:val="20"/>
          <w:lang w:val="en-GB"/>
        </w:rPr>
        <w:t xml:space="preserve">L </w:t>
      </w:r>
      <w:r w:rsidR="00384171" w:rsidRPr="0024470A">
        <w:rPr>
          <w:rFonts w:ascii="Arial" w:hAnsi="Arial" w:cs="Arial"/>
          <w:sz w:val="20"/>
          <w:szCs w:val="20"/>
          <w:lang w:val="en-GB"/>
        </w:rPr>
        <w:t>and Garcia</w:t>
      </w:r>
      <w:r w:rsidR="00C32A3A" w:rsidRPr="0024470A">
        <w:rPr>
          <w:rFonts w:ascii="Arial" w:hAnsi="Arial" w:cs="Arial"/>
          <w:sz w:val="20"/>
          <w:szCs w:val="20"/>
          <w:lang w:val="en-GB"/>
        </w:rPr>
        <w:t xml:space="preserve"> BF</w:t>
      </w:r>
      <w:r w:rsidR="00384171" w:rsidRPr="0024470A">
        <w:rPr>
          <w:rFonts w:ascii="Arial" w:hAnsi="Arial" w:cs="Arial"/>
          <w:sz w:val="20"/>
          <w:szCs w:val="20"/>
          <w:lang w:val="en-GB"/>
        </w:rPr>
        <w:t xml:space="preserve"> (2001) Academic self-efficacy and first year college student performance and adjustment. </w:t>
      </w:r>
      <w:r w:rsidR="00384171" w:rsidRPr="0024470A">
        <w:rPr>
          <w:rFonts w:ascii="Arial" w:hAnsi="Arial" w:cs="Arial"/>
          <w:i/>
          <w:sz w:val="20"/>
          <w:szCs w:val="20"/>
          <w:lang w:val="en-GB"/>
        </w:rPr>
        <w:t xml:space="preserve">Journal of Educational Psychology </w:t>
      </w:r>
      <w:r w:rsidR="00384171" w:rsidRPr="0024470A">
        <w:rPr>
          <w:rFonts w:ascii="Arial" w:hAnsi="Arial" w:cs="Arial"/>
          <w:sz w:val="20"/>
          <w:szCs w:val="20"/>
          <w:lang w:val="en-GB"/>
        </w:rPr>
        <w:t>93(1): 55-64.</w:t>
      </w:r>
    </w:p>
    <w:p w14:paraId="7830BE7D" w14:textId="284797AE" w:rsidR="00BB463E" w:rsidRPr="0024470A" w:rsidRDefault="00C44C20" w:rsidP="0024470A">
      <w:pPr>
        <w:jc w:val="both"/>
        <w:rPr>
          <w:rFonts w:ascii="Arial" w:hAnsi="Arial" w:cs="Arial"/>
          <w:sz w:val="20"/>
          <w:szCs w:val="20"/>
        </w:rPr>
      </w:pPr>
      <w:r w:rsidRPr="0024470A">
        <w:rPr>
          <w:rFonts w:ascii="Arial" w:hAnsi="Arial" w:cs="Arial"/>
          <w:sz w:val="20"/>
          <w:szCs w:val="20"/>
        </w:rPr>
        <w:t xml:space="preserve">Chickering </w:t>
      </w:r>
      <w:r w:rsidR="00BB463E" w:rsidRPr="0024470A">
        <w:rPr>
          <w:rFonts w:ascii="Arial" w:hAnsi="Arial" w:cs="Arial"/>
          <w:sz w:val="20"/>
          <w:szCs w:val="20"/>
        </w:rPr>
        <w:t>W and Gamson</w:t>
      </w:r>
      <w:r w:rsidRPr="0024470A">
        <w:rPr>
          <w:rFonts w:ascii="Arial" w:hAnsi="Arial" w:cs="Arial"/>
          <w:sz w:val="20"/>
          <w:szCs w:val="20"/>
        </w:rPr>
        <w:t xml:space="preserve"> ZF</w:t>
      </w:r>
      <w:r w:rsidR="00BB463E" w:rsidRPr="0024470A">
        <w:rPr>
          <w:rFonts w:ascii="Arial" w:hAnsi="Arial" w:cs="Arial"/>
          <w:sz w:val="20"/>
          <w:szCs w:val="20"/>
        </w:rPr>
        <w:t xml:space="preserve"> (1987) Seven principles for good practice in undergraduate education. University of North Carolina</w:t>
      </w:r>
      <w:r w:rsidR="00196005" w:rsidRPr="0024470A">
        <w:rPr>
          <w:rFonts w:ascii="Arial" w:hAnsi="Arial" w:cs="Arial"/>
          <w:sz w:val="20"/>
          <w:szCs w:val="20"/>
        </w:rPr>
        <w:t>.</w:t>
      </w:r>
      <w:r w:rsidR="00635095" w:rsidRPr="0024470A">
        <w:rPr>
          <w:rFonts w:ascii="Arial" w:hAnsi="Arial" w:cs="Arial"/>
          <w:sz w:val="20"/>
          <w:szCs w:val="20"/>
        </w:rPr>
        <w:t xml:space="preserve"> Available at:</w:t>
      </w:r>
    </w:p>
    <w:p w14:paraId="5BBF8E49" w14:textId="12D311AB" w:rsidR="00BB463E" w:rsidRPr="0024470A" w:rsidRDefault="00A717A1" w:rsidP="0024470A">
      <w:pPr>
        <w:jc w:val="both"/>
        <w:rPr>
          <w:rFonts w:ascii="Arial" w:eastAsia="Times New Roman" w:hAnsi="Arial" w:cs="Arial"/>
          <w:color w:val="000000"/>
          <w:sz w:val="20"/>
          <w:szCs w:val="20"/>
          <w:lang w:eastAsia="en-GB"/>
        </w:rPr>
      </w:pPr>
      <w:hyperlink r:id="rId9" w:tgtFrame="_blank" w:history="1">
        <w:r w:rsidR="00BB463E" w:rsidRPr="0024470A">
          <w:rPr>
            <w:rStyle w:val="Hyperlink"/>
            <w:rFonts w:ascii="Arial" w:eastAsia="Times New Roman" w:hAnsi="Arial" w:cs="Arial"/>
            <w:sz w:val="20"/>
            <w:szCs w:val="20"/>
          </w:rPr>
          <w:t>http://teaching.uncc.edu/learning-resources/articles-books/best-practice/education-philosophy/seven-principles</w:t>
        </w:r>
      </w:hyperlink>
      <w:r w:rsidR="00F81ECF" w:rsidRPr="0024470A">
        <w:rPr>
          <w:rFonts w:ascii="Arial" w:eastAsia="Times New Roman" w:hAnsi="Arial" w:cs="Arial"/>
          <w:color w:val="000000"/>
          <w:sz w:val="20"/>
          <w:szCs w:val="20"/>
        </w:rPr>
        <w:t xml:space="preserve"> </w:t>
      </w:r>
      <w:r w:rsidR="00196005" w:rsidRPr="0024470A">
        <w:rPr>
          <w:rFonts w:ascii="Arial" w:eastAsia="Times New Roman" w:hAnsi="Arial" w:cs="Arial"/>
          <w:color w:val="000000"/>
          <w:sz w:val="20"/>
          <w:szCs w:val="20"/>
        </w:rPr>
        <w:t>(</w:t>
      </w:r>
      <w:r w:rsidR="00E548AB">
        <w:rPr>
          <w:rFonts w:ascii="Arial" w:eastAsia="Times New Roman" w:hAnsi="Arial" w:cs="Arial"/>
          <w:color w:val="000000"/>
          <w:sz w:val="20"/>
          <w:szCs w:val="20"/>
        </w:rPr>
        <w:t>accessed Jan 2016</w:t>
      </w:r>
      <w:r w:rsidR="00196005" w:rsidRPr="0024470A">
        <w:rPr>
          <w:rFonts w:ascii="Arial" w:eastAsia="Times New Roman" w:hAnsi="Arial" w:cs="Arial"/>
          <w:color w:val="000000"/>
          <w:sz w:val="20"/>
          <w:szCs w:val="20"/>
        </w:rPr>
        <w:t>)</w:t>
      </w:r>
      <w:r w:rsidR="00635095" w:rsidRPr="0024470A">
        <w:rPr>
          <w:rFonts w:ascii="Arial" w:eastAsia="Times New Roman" w:hAnsi="Arial" w:cs="Arial"/>
          <w:color w:val="000000"/>
          <w:sz w:val="20"/>
          <w:szCs w:val="20"/>
        </w:rPr>
        <w:t>.</w:t>
      </w:r>
    </w:p>
    <w:p w14:paraId="3145C141" w14:textId="4BCD00B2" w:rsidR="00384171" w:rsidRDefault="00267F40" w:rsidP="0024470A">
      <w:pPr>
        <w:jc w:val="both"/>
        <w:rPr>
          <w:rStyle w:val="Hyperlink"/>
          <w:rFonts w:ascii="Arial" w:eastAsia="Times New Roman" w:hAnsi="Arial" w:cs="Arial"/>
          <w:sz w:val="20"/>
          <w:szCs w:val="20"/>
          <w:bdr w:val="none" w:sz="0" w:space="0" w:color="auto"/>
          <w:lang w:eastAsia="en-GB"/>
        </w:rPr>
      </w:pPr>
      <w:r w:rsidRPr="0024470A">
        <w:rPr>
          <w:rFonts w:ascii="Arial" w:hAnsi="Arial" w:cs="Arial"/>
          <w:sz w:val="20"/>
          <w:szCs w:val="20"/>
        </w:rPr>
        <w:t>Crimmins G, Nash G, Oprescu F, Liebergreen M, Turley</w:t>
      </w:r>
      <w:r w:rsidR="00C44C20" w:rsidRPr="0024470A">
        <w:rPr>
          <w:rFonts w:ascii="Arial" w:hAnsi="Arial" w:cs="Arial"/>
          <w:sz w:val="20"/>
          <w:szCs w:val="20"/>
        </w:rPr>
        <w:t xml:space="preserve"> </w:t>
      </w:r>
      <w:r w:rsidR="00B2307E">
        <w:rPr>
          <w:rFonts w:ascii="Arial" w:hAnsi="Arial" w:cs="Arial"/>
          <w:sz w:val="20"/>
          <w:szCs w:val="20"/>
        </w:rPr>
        <w:t>J</w:t>
      </w:r>
      <w:r w:rsidRPr="0024470A">
        <w:rPr>
          <w:rFonts w:ascii="Arial" w:hAnsi="Arial" w:cs="Arial"/>
          <w:sz w:val="20"/>
          <w:szCs w:val="20"/>
        </w:rPr>
        <w:t xml:space="preserve">, Bond R and Dayton J (2014) A written, reflective and dialogic strategy for assessment feedback that can enhance student/teacher relationships. </w:t>
      </w:r>
      <w:r w:rsidRPr="0024470A">
        <w:rPr>
          <w:rFonts w:ascii="Arial" w:hAnsi="Arial" w:cs="Arial"/>
          <w:i/>
          <w:sz w:val="20"/>
          <w:szCs w:val="20"/>
        </w:rPr>
        <w:t>Assessment and Evaluation in Higher Education</w:t>
      </w:r>
      <w:r w:rsidR="008638D3" w:rsidRPr="0024470A">
        <w:rPr>
          <w:rFonts w:ascii="Arial" w:hAnsi="Arial" w:cs="Arial"/>
          <w:i/>
          <w:sz w:val="20"/>
          <w:szCs w:val="20"/>
        </w:rPr>
        <w:t xml:space="preserve"> </w:t>
      </w:r>
      <w:r w:rsidR="008638D3" w:rsidRPr="0024470A">
        <w:rPr>
          <w:rFonts w:ascii="Arial" w:hAnsi="Arial" w:cs="Arial"/>
          <w:sz w:val="20"/>
          <w:szCs w:val="20"/>
        </w:rPr>
        <w:t xml:space="preserve">Online </w:t>
      </w:r>
      <w:r w:rsidR="00635095" w:rsidRPr="0024470A">
        <w:rPr>
          <w:rFonts w:ascii="Arial" w:hAnsi="Arial" w:cs="Arial"/>
          <w:sz w:val="20"/>
          <w:szCs w:val="20"/>
        </w:rPr>
        <w:t>Available at:</w:t>
      </w:r>
      <w:r w:rsidRPr="0024470A">
        <w:rPr>
          <w:rFonts w:ascii="Arial" w:hAnsi="Arial" w:cs="Arial"/>
          <w:i/>
          <w:sz w:val="20"/>
          <w:szCs w:val="20"/>
        </w:rPr>
        <w:t xml:space="preserve"> </w:t>
      </w:r>
      <w:hyperlink r:id="rId10" w:history="1">
        <w:r w:rsidR="008638D3" w:rsidRPr="0024470A">
          <w:rPr>
            <w:rStyle w:val="Hyperlink"/>
            <w:rFonts w:ascii="Arial" w:eastAsia="Times New Roman" w:hAnsi="Arial" w:cs="Arial"/>
            <w:sz w:val="20"/>
            <w:szCs w:val="20"/>
            <w:bdr w:val="none" w:sz="0" w:space="0" w:color="auto"/>
            <w:lang w:eastAsia="en-GB"/>
          </w:rPr>
          <w:t>http://dx.doi.org/10.1080/02602938.2014.986644</w:t>
        </w:r>
      </w:hyperlink>
    </w:p>
    <w:p w14:paraId="6D828216" w14:textId="24E26BCF" w:rsidR="00686604" w:rsidRPr="00686604" w:rsidRDefault="00686604" w:rsidP="0024470A">
      <w:pPr>
        <w:jc w:val="both"/>
        <w:rPr>
          <w:rStyle w:val="Hyperlink"/>
          <w:rFonts w:ascii="Arial" w:eastAsia="Times New Roman" w:hAnsi="Arial" w:cs="Arial"/>
          <w:sz w:val="20"/>
          <w:szCs w:val="20"/>
          <w:u w:val="none"/>
          <w:bdr w:val="none" w:sz="0" w:space="0" w:color="auto"/>
          <w:lang w:eastAsia="en-GB"/>
        </w:rPr>
      </w:pPr>
      <w:r>
        <w:rPr>
          <w:rStyle w:val="Hyperlink"/>
          <w:rFonts w:ascii="Arial" w:eastAsia="Times New Roman" w:hAnsi="Arial" w:cs="Arial"/>
          <w:sz w:val="20"/>
          <w:szCs w:val="20"/>
          <w:u w:val="none"/>
          <w:bdr w:val="none" w:sz="0" w:space="0" w:color="auto"/>
          <w:lang w:eastAsia="en-GB"/>
        </w:rPr>
        <w:t xml:space="preserve">Crisp V (2010) Towards a model of the judgement processes involved in examination marking. </w:t>
      </w:r>
      <w:r w:rsidRPr="00686604">
        <w:rPr>
          <w:rStyle w:val="Hyperlink"/>
          <w:rFonts w:ascii="Arial" w:eastAsia="Times New Roman" w:hAnsi="Arial" w:cs="Arial"/>
          <w:i/>
          <w:sz w:val="20"/>
          <w:szCs w:val="20"/>
          <w:u w:val="none"/>
          <w:bdr w:val="none" w:sz="0" w:space="0" w:color="auto"/>
          <w:lang w:eastAsia="en-GB"/>
        </w:rPr>
        <w:t>Oxford Review of Education</w:t>
      </w:r>
      <w:r>
        <w:rPr>
          <w:rStyle w:val="Hyperlink"/>
          <w:rFonts w:ascii="Arial" w:eastAsia="Times New Roman" w:hAnsi="Arial" w:cs="Arial"/>
          <w:sz w:val="20"/>
          <w:szCs w:val="20"/>
          <w:u w:val="none"/>
          <w:bdr w:val="none" w:sz="0" w:space="0" w:color="auto"/>
          <w:lang w:eastAsia="en-GB"/>
        </w:rPr>
        <w:t xml:space="preserve"> 36(1): 1-21.</w:t>
      </w:r>
    </w:p>
    <w:p w14:paraId="211B24A0" w14:textId="1A5E3DA4" w:rsidR="007B175B" w:rsidRPr="0024470A" w:rsidRDefault="00C44C2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Davies P</w:t>
      </w:r>
      <w:r w:rsidR="00877BC0" w:rsidRPr="0024470A">
        <w:rPr>
          <w:rFonts w:ascii="Arial" w:hAnsi="Arial" w:cs="Arial"/>
          <w:sz w:val="20"/>
          <w:szCs w:val="20"/>
          <w:lang w:val="en-GB"/>
        </w:rPr>
        <w:t xml:space="preserve"> (2009) Review and reward within the computerised</w:t>
      </w:r>
      <w:r w:rsidR="00CD2010" w:rsidRPr="0024470A">
        <w:rPr>
          <w:rFonts w:ascii="Arial" w:hAnsi="Arial" w:cs="Arial"/>
          <w:sz w:val="20"/>
          <w:szCs w:val="20"/>
          <w:lang w:val="en-GB"/>
        </w:rPr>
        <w:t xml:space="preserve"> </w:t>
      </w:r>
      <w:r w:rsidR="00877BC0" w:rsidRPr="0024470A">
        <w:rPr>
          <w:rFonts w:ascii="Arial" w:hAnsi="Arial" w:cs="Arial"/>
          <w:sz w:val="20"/>
          <w:szCs w:val="20"/>
          <w:lang w:val="en-GB"/>
        </w:rPr>
        <w:t>peer</w:t>
      </w:r>
      <w:r w:rsidR="00877BC0" w:rsidRPr="0024470A">
        <w:rPr>
          <w:rFonts w:ascii="Cambria Math" w:eastAsia="Cambria Math" w:hAnsi="Cambria Math" w:cs="Cambria Math"/>
          <w:sz w:val="20"/>
          <w:szCs w:val="20"/>
          <w:lang w:val="en-GB"/>
        </w:rPr>
        <w:t>‐</w:t>
      </w:r>
      <w:r w:rsidR="00877BC0" w:rsidRPr="0024470A">
        <w:rPr>
          <w:rFonts w:ascii="Arial" w:hAnsi="Arial" w:cs="Arial"/>
          <w:sz w:val="20"/>
          <w:szCs w:val="20"/>
          <w:lang w:val="en-GB"/>
        </w:rPr>
        <w:t xml:space="preserve">assessment of essays </w:t>
      </w:r>
      <w:r w:rsidR="00877BC0" w:rsidRPr="0024470A">
        <w:rPr>
          <w:rFonts w:ascii="Arial" w:hAnsi="Arial" w:cs="Arial"/>
          <w:i/>
          <w:iCs/>
          <w:sz w:val="20"/>
          <w:szCs w:val="20"/>
          <w:lang w:val="en-GB"/>
        </w:rPr>
        <w:t>Assessment &amp; Evaluation in Higher Education</w:t>
      </w:r>
      <w:r w:rsidR="00877BC0" w:rsidRPr="0024470A">
        <w:rPr>
          <w:rFonts w:ascii="Arial" w:hAnsi="Arial" w:cs="Arial"/>
          <w:sz w:val="20"/>
          <w:szCs w:val="20"/>
          <w:lang w:val="en-GB"/>
        </w:rPr>
        <w:t xml:space="preserve"> 34(3): 321-333. </w:t>
      </w:r>
    </w:p>
    <w:p w14:paraId="68B6D5D4" w14:textId="6011EEEC" w:rsidR="00864AE3" w:rsidRPr="0024470A" w:rsidRDefault="00877BC0"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 xml:space="preserve">Dowden T, </w:t>
      </w:r>
      <w:r w:rsidR="00384171" w:rsidRPr="0024470A">
        <w:rPr>
          <w:rFonts w:ascii="Arial" w:hAnsi="Arial" w:cs="Arial"/>
          <w:sz w:val="20"/>
          <w:szCs w:val="20"/>
          <w:lang w:val="en-GB"/>
        </w:rPr>
        <w:t>Pittaway</w:t>
      </w:r>
      <w:r w:rsidR="00C44C20" w:rsidRPr="0024470A">
        <w:rPr>
          <w:rFonts w:ascii="Arial" w:hAnsi="Arial" w:cs="Arial"/>
          <w:sz w:val="20"/>
          <w:szCs w:val="20"/>
          <w:lang w:val="en-GB"/>
        </w:rPr>
        <w:t xml:space="preserve"> S</w:t>
      </w:r>
      <w:r w:rsidRPr="0024470A">
        <w:rPr>
          <w:rFonts w:ascii="Arial" w:hAnsi="Arial" w:cs="Arial"/>
          <w:sz w:val="20"/>
          <w:szCs w:val="20"/>
          <w:lang w:val="en-GB"/>
        </w:rPr>
        <w:t xml:space="preserve">, </w:t>
      </w:r>
      <w:r w:rsidR="00384171" w:rsidRPr="0024470A">
        <w:rPr>
          <w:rFonts w:ascii="Arial" w:hAnsi="Arial" w:cs="Arial"/>
          <w:sz w:val="20"/>
          <w:szCs w:val="20"/>
          <w:lang w:val="en-GB"/>
        </w:rPr>
        <w:t>Yost</w:t>
      </w:r>
      <w:r w:rsidR="00C44C20" w:rsidRPr="0024470A">
        <w:rPr>
          <w:rFonts w:ascii="Arial" w:hAnsi="Arial" w:cs="Arial"/>
          <w:sz w:val="20"/>
          <w:szCs w:val="20"/>
          <w:lang w:val="en-GB"/>
        </w:rPr>
        <w:t xml:space="preserve"> H</w:t>
      </w:r>
      <w:r w:rsidR="00384171" w:rsidRPr="0024470A">
        <w:rPr>
          <w:rFonts w:ascii="Arial" w:hAnsi="Arial" w:cs="Arial"/>
          <w:sz w:val="20"/>
          <w:szCs w:val="20"/>
          <w:lang w:val="en-GB"/>
        </w:rPr>
        <w:t xml:space="preserve"> and </w:t>
      </w:r>
      <w:r w:rsidR="00C44C20" w:rsidRPr="0024470A">
        <w:rPr>
          <w:rFonts w:ascii="Arial" w:hAnsi="Arial" w:cs="Arial"/>
          <w:sz w:val="20"/>
          <w:szCs w:val="20"/>
          <w:lang w:val="en-GB"/>
        </w:rPr>
        <w:t>M</w:t>
      </w:r>
      <w:r w:rsidR="00384171" w:rsidRPr="0024470A">
        <w:rPr>
          <w:rFonts w:ascii="Arial" w:hAnsi="Arial" w:cs="Arial"/>
          <w:sz w:val="20"/>
          <w:szCs w:val="20"/>
          <w:lang w:val="en-GB"/>
        </w:rPr>
        <w:t>cCarthy</w:t>
      </w:r>
      <w:r w:rsidR="00C44C20" w:rsidRPr="0024470A">
        <w:rPr>
          <w:rFonts w:ascii="Arial" w:hAnsi="Arial" w:cs="Arial"/>
          <w:sz w:val="20"/>
          <w:szCs w:val="20"/>
          <w:lang w:val="en-GB"/>
        </w:rPr>
        <w:t xml:space="preserve"> R</w:t>
      </w:r>
      <w:r w:rsidRPr="0024470A">
        <w:rPr>
          <w:rFonts w:ascii="Arial" w:hAnsi="Arial" w:cs="Arial"/>
          <w:sz w:val="20"/>
          <w:szCs w:val="20"/>
          <w:lang w:val="en-GB"/>
        </w:rPr>
        <w:t xml:space="preserve"> (2011) Students’ perceptions of written feedback in teacher education: ideally feedback is a continuing two-way communication that encourages progress. </w:t>
      </w:r>
      <w:r w:rsidRPr="0024470A">
        <w:rPr>
          <w:rFonts w:ascii="Arial" w:hAnsi="Arial" w:cs="Arial"/>
          <w:i/>
          <w:iCs/>
          <w:sz w:val="20"/>
          <w:szCs w:val="20"/>
          <w:lang w:val="en-GB"/>
        </w:rPr>
        <w:t>Assessment and Evaluation in Higher Education</w:t>
      </w:r>
      <w:r w:rsidR="008638D3" w:rsidRPr="0024470A">
        <w:rPr>
          <w:rFonts w:ascii="Arial" w:hAnsi="Arial" w:cs="Arial"/>
          <w:iCs/>
          <w:sz w:val="20"/>
          <w:szCs w:val="20"/>
          <w:lang w:val="en-GB"/>
        </w:rPr>
        <w:t xml:space="preserve"> 38(3):</w:t>
      </w:r>
      <w:r w:rsidRPr="0024470A">
        <w:rPr>
          <w:rFonts w:ascii="Arial" w:hAnsi="Arial" w:cs="Arial"/>
          <w:i/>
          <w:iCs/>
          <w:sz w:val="20"/>
          <w:szCs w:val="20"/>
          <w:lang w:val="en-GB"/>
        </w:rPr>
        <w:t xml:space="preserve"> </w:t>
      </w:r>
      <w:r w:rsidR="00635095" w:rsidRPr="0024470A">
        <w:rPr>
          <w:rFonts w:ascii="Arial" w:hAnsi="Arial" w:cs="Arial"/>
          <w:sz w:val="20"/>
          <w:szCs w:val="20"/>
          <w:lang w:val="en-GB"/>
        </w:rPr>
        <w:t>1-14.</w:t>
      </w:r>
    </w:p>
    <w:p w14:paraId="49361CDA" w14:textId="211EE7F1" w:rsidR="00864AE3" w:rsidRPr="0024470A" w:rsidRDefault="00877BC0" w:rsidP="0024470A">
      <w:pPr>
        <w:pStyle w:val="Body"/>
        <w:spacing w:after="0" w:line="240" w:lineRule="auto"/>
        <w:jc w:val="both"/>
        <w:rPr>
          <w:rFonts w:ascii="Arial" w:eastAsia="Arial" w:hAnsi="Arial" w:cs="Arial"/>
          <w:color w:val="0000FF"/>
          <w:sz w:val="20"/>
          <w:szCs w:val="20"/>
          <w:u w:val="single" w:color="0000FF"/>
          <w:lang w:val="en-GB"/>
        </w:rPr>
      </w:pPr>
      <w:r w:rsidRPr="0024470A">
        <w:rPr>
          <w:rFonts w:ascii="Arial" w:hAnsi="Arial" w:cs="Arial"/>
          <w:sz w:val="20"/>
          <w:szCs w:val="20"/>
          <w:lang w:val="en-GB"/>
        </w:rPr>
        <w:t xml:space="preserve">Ferguson P (2011) Student perceptions of quality feedback in teacher education. </w:t>
      </w:r>
      <w:r w:rsidRPr="0024470A">
        <w:rPr>
          <w:rFonts w:ascii="Arial" w:hAnsi="Arial" w:cs="Arial"/>
          <w:i/>
          <w:iCs/>
          <w:sz w:val="20"/>
          <w:szCs w:val="20"/>
          <w:lang w:val="en-GB"/>
        </w:rPr>
        <w:t>Assessment and Evaluation in Higher Education</w:t>
      </w:r>
      <w:r w:rsidRPr="0024470A">
        <w:rPr>
          <w:rFonts w:ascii="Arial" w:hAnsi="Arial" w:cs="Arial"/>
          <w:sz w:val="20"/>
          <w:szCs w:val="20"/>
          <w:lang w:val="en-GB"/>
        </w:rPr>
        <w:t xml:space="preserve">, 36(1): 51-62. </w:t>
      </w:r>
    </w:p>
    <w:p w14:paraId="3BFDB42F" w14:textId="3355BD00" w:rsidR="00864AE3" w:rsidRPr="0024470A" w:rsidRDefault="00C44C20"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 xml:space="preserve">Gibbs G and </w:t>
      </w:r>
      <w:r w:rsidR="00384171" w:rsidRPr="0024470A">
        <w:rPr>
          <w:rFonts w:ascii="Arial" w:hAnsi="Arial" w:cs="Arial"/>
          <w:sz w:val="20"/>
          <w:szCs w:val="20"/>
          <w:lang w:val="en-GB"/>
        </w:rPr>
        <w:t>Simpson</w:t>
      </w:r>
      <w:r w:rsidRPr="0024470A">
        <w:rPr>
          <w:rFonts w:ascii="Arial" w:hAnsi="Arial" w:cs="Arial"/>
          <w:sz w:val="20"/>
          <w:szCs w:val="20"/>
          <w:lang w:val="en-GB"/>
        </w:rPr>
        <w:t xml:space="preserve"> C</w:t>
      </w:r>
      <w:r w:rsidR="00384171" w:rsidRPr="0024470A">
        <w:rPr>
          <w:rFonts w:ascii="Arial" w:hAnsi="Arial" w:cs="Arial"/>
          <w:sz w:val="20"/>
          <w:szCs w:val="20"/>
          <w:lang w:val="en-GB"/>
        </w:rPr>
        <w:t xml:space="preserve"> </w:t>
      </w:r>
      <w:r w:rsidR="00877BC0" w:rsidRPr="0024470A">
        <w:rPr>
          <w:rFonts w:ascii="Arial" w:hAnsi="Arial" w:cs="Arial"/>
          <w:sz w:val="20"/>
          <w:szCs w:val="20"/>
          <w:lang w:val="en-GB"/>
        </w:rPr>
        <w:t xml:space="preserve">(2004) Conditions under which assessment supports learning. </w:t>
      </w:r>
      <w:r w:rsidR="00877BC0" w:rsidRPr="0024470A">
        <w:rPr>
          <w:rFonts w:ascii="Arial" w:hAnsi="Arial" w:cs="Arial"/>
          <w:i/>
          <w:iCs/>
          <w:sz w:val="20"/>
          <w:szCs w:val="20"/>
          <w:lang w:val="en-GB"/>
        </w:rPr>
        <w:t>Learning and Teaching in Higher Education</w:t>
      </w:r>
      <w:r w:rsidR="00635095" w:rsidRPr="0024470A">
        <w:rPr>
          <w:rFonts w:ascii="Arial" w:hAnsi="Arial" w:cs="Arial"/>
          <w:sz w:val="20"/>
          <w:szCs w:val="20"/>
          <w:lang w:val="en-GB"/>
        </w:rPr>
        <w:t xml:space="preserve"> 1: </w:t>
      </w:r>
      <w:r w:rsidR="005B285B">
        <w:rPr>
          <w:rFonts w:ascii="Arial" w:hAnsi="Arial" w:cs="Arial"/>
          <w:sz w:val="20"/>
          <w:szCs w:val="20"/>
          <w:lang w:val="en-GB"/>
        </w:rPr>
        <w:t xml:space="preserve">add issue number </w:t>
      </w:r>
      <w:r w:rsidR="00635095" w:rsidRPr="0024470A">
        <w:rPr>
          <w:rFonts w:ascii="Arial" w:hAnsi="Arial" w:cs="Arial"/>
          <w:sz w:val="20"/>
          <w:szCs w:val="20"/>
          <w:lang w:val="en-GB"/>
        </w:rPr>
        <w:t>3-31.</w:t>
      </w:r>
    </w:p>
    <w:p w14:paraId="0EF63283" w14:textId="6A063CC9" w:rsidR="00864AE3" w:rsidRPr="0024470A"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Good, H (1978) Interview Marking of Examination Scripts. </w:t>
      </w:r>
      <w:r w:rsidRPr="0024470A">
        <w:rPr>
          <w:rFonts w:ascii="Arial" w:hAnsi="Arial" w:cs="Arial"/>
          <w:i/>
          <w:iCs/>
          <w:sz w:val="20"/>
          <w:szCs w:val="20"/>
          <w:lang w:val="en-GB"/>
        </w:rPr>
        <w:t xml:space="preserve">Assessment in Higher Education </w:t>
      </w:r>
      <w:r w:rsidRPr="0024470A">
        <w:rPr>
          <w:rFonts w:ascii="Arial" w:hAnsi="Arial" w:cs="Arial"/>
          <w:sz w:val="20"/>
          <w:szCs w:val="20"/>
          <w:lang w:val="en-GB"/>
        </w:rPr>
        <w:t>3(2): 122-138</w:t>
      </w:r>
      <w:r w:rsidR="00635095" w:rsidRPr="0024470A">
        <w:rPr>
          <w:rFonts w:ascii="Arial" w:hAnsi="Arial" w:cs="Arial"/>
          <w:sz w:val="20"/>
          <w:szCs w:val="20"/>
          <w:lang w:val="en-GB"/>
        </w:rPr>
        <w:t>.</w:t>
      </w:r>
    </w:p>
    <w:p w14:paraId="15FC915A" w14:textId="12A094AB" w:rsidR="00864AE3" w:rsidRPr="0024470A" w:rsidRDefault="00877BC0"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Harris J</w:t>
      </w:r>
      <w:r w:rsidR="00384171" w:rsidRPr="0024470A">
        <w:rPr>
          <w:rFonts w:ascii="Arial" w:hAnsi="Arial" w:cs="Arial"/>
          <w:sz w:val="20"/>
          <w:szCs w:val="20"/>
          <w:lang w:val="en-GB"/>
        </w:rPr>
        <w:t xml:space="preserve"> </w:t>
      </w:r>
      <w:r w:rsidRPr="0024470A">
        <w:rPr>
          <w:rFonts w:ascii="Arial" w:hAnsi="Arial" w:cs="Arial"/>
          <w:sz w:val="20"/>
          <w:szCs w:val="20"/>
          <w:lang w:val="en-GB"/>
        </w:rPr>
        <w:t>R</w:t>
      </w:r>
      <w:r w:rsidR="00C44C20" w:rsidRPr="0024470A">
        <w:rPr>
          <w:rFonts w:ascii="Arial" w:hAnsi="Arial" w:cs="Arial"/>
          <w:sz w:val="20"/>
          <w:szCs w:val="20"/>
          <w:lang w:val="en-GB"/>
        </w:rPr>
        <w:t xml:space="preserve"> (2011)</w:t>
      </w:r>
      <w:r w:rsidRPr="0024470A">
        <w:rPr>
          <w:rFonts w:ascii="Arial" w:hAnsi="Arial" w:cs="Arial"/>
          <w:sz w:val="20"/>
          <w:szCs w:val="20"/>
          <w:lang w:val="en-GB"/>
        </w:rPr>
        <w:t xml:space="preserve"> Peer assessment in large undergraduate classes: an evaluation of a procedure for marking laboratory reports and a review of related practices. </w:t>
      </w:r>
      <w:r w:rsidRPr="0024470A">
        <w:rPr>
          <w:rFonts w:ascii="Arial" w:hAnsi="Arial" w:cs="Arial"/>
          <w:i/>
          <w:iCs/>
          <w:sz w:val="20"/>
          <w:szCs w:val="20"/>
          <w:lang w:val="en-GB"/>
        </w:rPr>
        <w:t>Advances in Physiology Education</w:t>
      </w:r>
      <w:r w:rsidRPr="0024470A">
        <w:rPr>
          <w:rFonts w:ascii="Arial" w:hAnsi="Arial" w:cs="Arial"/>
          <w:sz w:val="20"/>
          <w:szCs w:val="20"/>
          <w:lang w:val="en-GB"/>
        </w:rPr>
        <w:t xml:space="preserve"> 35</w:t>
      </w:r>
      <w:r w:rsidR="00B2307E">
        <w:rPr>
          <w:rFonts w:ascii="Arial" w:hAnsi="Arial" w:cs="Arial"/>
          <w:sz w:val="20"/>
          <w:szCs w:val="20"/>
          <w:lang w:val="en-GB"/>
        </w:rPr>
        <w:t xml:space="preserve"> (2)</w:t>
      </w:r>
      <w:r w:rsidRPr="0024470A">
        <w:rPr>
          <w:rFonts w:ascii="Arial" w:hAnsi="Arial" w:cs="Arial"/>
          <w:sz w:val="20"/>
          <w:szCs w:val="20"/>
          <w:lang w:val="en-GB"/>
        </w:rPr>
        <w:t xml:space="preserve">: 178-187. </w:t>
      </w:r>
    </w:p>
    <w:p w14:paraId="1560E14C" w14:textId="35741C18" w:rsidR="00864AE3" w:rsidRPr="0024470A" w:rsidRDefault="00C44C20"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 xml:space="preserve">Hattie J and </w:t>
      </w:r>
      <w:r w:rsidR="00384171" w:rsidRPr="0024470A">
        <w:rPr>
          <w:rFonts w:ascii="Arial" w:hAnsi="Arial" w:cs="Arial"/>
          <w:sz w:val="20"/>
          <w:szCs w:val="20"/>
          <w:lang w:val="en-GB"/>
        </w:rPr>
        <w:t>Timperley</w:t>
      </w:r>
      <w:r w:rsidRPr="0024470A">
        <w:rPr>
          <w:rFonts w:ascii="Arial" w:hAnsi="Arial" w:cs="Arial"/>
          <w:sz w:val="20"/>
          <w:szCs w:val="20"/>
          <w:lang w:val="en-GB"/>
        </w:rPr>
        <w:t xml:space="preserve"> H</w:t>
      </w:r>
      <w:r w:rsidR="00877BC0" w:rsidRPr="0024470A">
        <w:rPr>
          <w:rFonts w:ascii="Arial" w:hAnsi="Arial" w:cs="Arial"/>
          <w:sz w:val="20"/>
          <w:szCs w:val="20"/>
          <w:lang w:val="en-GB"/>
        </w:rPr>
        <w:t xml:space="preserve"> (2007) The power of feedback. </w:t>
      </w:r>
      <w:r w:rsidR="00877BC0" w:rsidRPr="0024470A">
        <w:rPr>
          <w:rFonts w:ascii="Arial" w:hAnsi="Arial" w:cs="Arial"/>
          <w:i/>
          <w:iCs/>
          <w:sz w:val="20"/>
          <w:szCs w:val="20"/>
          <w:lang w:val="en-GB"/>
        </w:rPr>
        <w:t>Review of Educational Research</w:t>
      </w:r>
      <w:r w:rsidR="00635095" w:rsidRPr="0024470A">
        <w:rPr>
          <w:rFonts w:ascii="Arial" w:hAnsi="Arial" w:cs="Arial"/>
          <w:sz w:val="20"/>
          <w:szCs w:val="20"/>
          <w:lang w:val="en-GB"/>
        </w:rPr>
        <w:t xml:space="preserve"> 77</w:t>
      </w:r>
      <w:r w:rsidR="00D47505">
        <w:rPr>
          <w:rFonts w:ascii="Arial" w:hAnsi="Arial" w:cs="Arial"/>
          <w:sz w:val="20"/>
          <w:szCs w:val="20"/>
          <w:lang w:val="en-GB"/>
        </w:rPr>
        <w:t xml:space="preserve"> </w:t>
      </w:r>
      <w:r w:rsidR="00B2307E">
        <w:rPr>
          <w:rFonts w:ascii="Arial" w:hAnsi="Arial" w:cs="Arial"/>
          <w:sz w:val="20"/>
          <w:szCs w:val="20"/>
          <w:lang w:val="en-GB"/>
        </w:rPr>
        <w:t>(1)</w:t>
      </w:r>
      <w:r w:rsidR="00635095" w:rsidRPr="0024470A">
        <w:rPr>
          <w:rFonts w:ascii="Arial" w:hAnsi="Arial" w:cs="Arial"/>
          <w:sz w:val="20"/>
          <w:szCs w:val="20"/>
          <w:lang w:val="en-GB"/>
        </w:rPr>
        <w:t>:</w:t>
      </w:r>
      <w:r w:rsidR="00877BC0" w:rsidRPr="0024470A">
        <w:rPr>
          <w:rFonts w:ascii="Arial" w:hAnsi="Arial" w:cs="Arial"/>
          <w:sz w:val="20"/>
          <w:szCs w:val="20"/>
          <w:lang w:val="en-GB"/>
        </w:rPr>
        <w:t xml:space="preserve"> 81-112</w:t>
      </w:r>
      <w:r w:rsidR="00635095" w:rsidRPr="0024470A">
        <w:rPr>
          <w:rFonts w:ascii="Arial" w:hAnsi="Arial" w:cs="Arial"/>
          <w:sz w:val="20"/>
          <w:szCs w:val="20"/>
          <w:lang w:val="en-GB"/>
        </w:rPr>
        <w:t>.</w:t>
      </w:r>
    </w:p>
    <w:p w14:paraId="40AFCB8B" w14:textId="54A4C3F1" w:rsidR="00864AE3"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Higher Educat</w:t>
      </w:r>
      <w:r w:rsidR="007B175B" w:rsidRPr="0024470A">
        <w:rPr>
          <w:rFonts w:ascii="Arial" w:hAnsi="Arial" w:cs="Arial"/>
          <w:sz w:val="20"/>
          <w:szCs w:val="20"/>
          <w:lang w:val="en-GB"/>
        </w:rPr>
        <w:t>ion Funding Council for England</w:t>
      </w:r>
      <w:r w:rsidRPr="0024470A">
        <w:rPr>
          <w:rFonts w:ascii="Arial" w:hAnsi="Arial" w:cs="Arial"/>
          <w:sz w:val="20"/>
          <w:szCs w:val="20"/>
          <w:lang w:val="en-GB"/>
        </w:rPr>
        <w:t xml:space="preserve"> </w:t>
      </w:r>
      <w:r w:rsidR="007B175B" w:rsidRPr="0024470A">
        <w:rPr>
          <w:rFonts w:ascii="Arial" w:hAnsi="Arial" w:cs="Arial"/>
          <w:sz w:val="20"/>
          <w:szCs w:val="20"/>
          <w:lang w:val="en-GB"/>
        </w:rPr>
        <w:t>(</w:t>
      </w:r>
      <w:r w:rsidRPr="0024470A">
        <w:rPr>
          <w:rFonts w:ascii="Arial" w:hAnsi="Arial" w:cs="Arial"/>
          <w:sz w:val="20"/>
          <w:szCs w:val="20"/>
          <w:lang w:val="en-GB"/>
        </w:rPr>
        <w:t>2014</w:t>
      </w:r>
      <w:r w:rsidR="007B175B" w:rsidRPr="0024470A">
        <w:rPr>
          <w:rFonts w:ascii="Arial" w:hAnsi="Arial" w:cs="Arial"/>
          <w:sz w:val="20"/>
          <w:szCs w:val="20"/>
          <w:lang w:val="en-GB"/>
        </w:rPr>
        <w:t>)</w:t>
      </w:r>
      <w:r w:rsidRPr="0024470A">
        <w:rPr>
          <w:rFonts w:ascii="Arial" w:hAnsi="Arial" w:cs="Arial"/>
          <w:sz w:val="20"/>
          <w:szCs w:val="20"/>
          <w:lang w:val="en-GB"/>
        </w:rPr>
        <w:t xml:space="preserve"> Annual National Student Survey.</w:t>
      </w:r>
      <w:r w:rsidR="00635095" w:rsidRPr="0024470A">
        <w:rPr>
          <w:rFonts w:ascii="Arial" w:hAnsi="Arial" w:cs="Arial"/>
          <w:sz w:val="20"/>
          <w:szCs w:val="20"/>
          <w:lang w:val="en-GB"/>
        </w:rPr>
        <w:t xml:space="preserve"> Available at:</w:t>
      </w:r>
      <w:r w:rsidRPr="0024470A">
        <w:rPr>
          <w:rFonts w:ascii="Arial" w:hAnsi="Arial" w:cs="Arial"/>
          <w:sz w:val="20"/>
          <w:szCs w:val="20"/>
          <w:lang w:val="en-GB"/>
        </w:rPr>
        <w:t xml:space="preserve"> </w:t>
      </w:r>
      <w:hyperlink r:id="rId11" w:history="1">
        <w:r w:rsidR="00BB1F87" w:rsidRPr="00BB1F87">
          <w:rPr>
            <w:rStyle w:val="Hyperlink"/>
            <w:rFonts w:ascii="Arial" w:hAnsi="Arial" w:cs="Arial"/>
            <w:sz w:val="20"/>
            <w:szCs w:val="20"/>
            <w:lang w:val="en-GB"/>
          </w:rPr>
          <w:t>http://www.hefce.ac.uk/lt/nss/results/2014/</w:t>
        </w:r>
      </w:hyperlink>
      <w:r w:rsidR="00BB1F87">
        <w:rPr>
          <w:rFonts w:ascii="Arial" w:hAnsi="Arial" w:cs="Arial"/>
          <w:sz w:val="20"/>
          <w:szCs w:val="20"/>
          <w:lang w:val="en-GB"/>
        </w:rPr>
        <w:t xml:space="preserve">  (accessed Jan 2016</w:t>
      </w:r>
      <w:r w:rsidRPr="0024470A">
        <w:rPr>
          <w:rFonts w:ascii="Arial" w:hAnsi="Arial" w:cs="Arial"/>
          <w:sz w:val="20"/>
          <w:szCs w:val="20"/>
          <w:lang w:val="en-GB"/>
        </w:rPr>
        <w:t>)</w:t>
      </w:r>
      <w:r w:rsidR="00635095" w:rsidRPr="0024470A">
        <w:rPr>
          <w:rFonts w:ascii="Arial" w:hAnsi="Arial" w:cs="Arial"/>
          <w:sz w:val="20"/>
          <w:szCs w:val="20"/>
          <w:lang w:val="en-GB"/>
        </w:rPr>
        <w:t>.</w:t>
      </w:r>
    </w:p>
    <w:p w14:paraId="1D4E9E45" w14:textId="7F1B5232" w:rsidR="00686604" w:rsidRPr="00686604" w:rsidRDefault="00686604" w:rsidP="0024470A">
      <w:pPr>
        <w:pStyle w:val="Body"/>
        <w:spacing w:after="0" w:line="240" w:lineRule="auto"/>
        <w:jc w:val="both"/>
        <w:rPr>
          <w:rFonts w:ascii="Arial" w:hAnsi="Arial" w:cs="Arial"/>
          <w:i/>
          <w:sz w:val="20"/>
          <w:szCs w:val="20"/>
          <w:lang w:val="en-GB"/>
        </w:rPr>
      </w:pPr>
      <w:r>
        <w:rPr>
          <w:rFonts w:ascii="Arial" w:hAnsi="Arial" w:cs="Arial"/>
          <w:sz w:val="20"/>
          <w:szCs w:val="20"/>
          <w:lang w:val="en-GB"/>
        </w:rPr>
        <w:t xml:space="preserve">Jones O and Gorra A (2013) Assessment feedback only on demand: supporting the few not supplying the many. </w:t>
      </w:r>
      <w:r>
        <w:rPr>
          <w:rFonts w:ascii="Arial" w:hAnsi="Arial" w:cs="Arial"/>
          <w:i/>
          <w:sz w:val="20"/>
          <w:szCs w:val="20"/>
          <w:lang w:val="en-GB"/>
        </w:rPr>
        <w:t>Acitve Learning in Higher Education 14(2): 149-161.</w:t>
      </w:r>
    </w:p>
    <w:p w14:paraId="33207069" w14:textId="5FB899B7" w:rsidR="00864AE3" w:rsidRPr="0024470A" w:rsidRDefault="00877BC0"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 xml:space="preserve">Lizzio A and </w:t>
      </w:r>
      <w:r w:rsidR="00384171" w:rsidRPr="0024470A">
        <w:rPr>
          <w:rFonts w:ascii="Arial" w:hAnsi="Arial" w:cs="Arial"/>
          <w:sz w:val="20"/>
          <w:szCs w:val="20"/>
          <w:lang w:val="en-GB"/>
        </w:rPr>
        <w:t>Wilson</w:t>
      </w:r>
      <w:r w:rsidR="00415A94" w:rsidRPr="0024470A">
        <w:rPr>
          <w:rFonts w:ascii="Arial" w:hAnsi="Arial" w:cs="Arial"/>
          <w:sz w:val="20"/>
          <w:szCs w:val="20"/>
          <w:lang w:val="en-GB"/>
        </w:rPr>
        <w:t xml:space="preserve"> K</w:t>
      </w:r>
      <w:r w:rsidRPr="0024470A">
        <w:rPr>
          <w:rFonts w:ascii="Arial" w:hAnsi="Arial" w:cs="Arial"/>
          <w:sz w:val="20"/>
          <w:szCs w:val="20"/>
          <w:lang w:val="en-GB"/>
        </w:rPr>
        <w:t xml:space="preserve"> (2008) Feedback on assessment: students’ perceptions of quality and effectiveness. </w:t>
      </w:r>
      <w:r w:rsidRPr="0024470A">
        <w:rPr>
          <w:rFonts w:ascii="Arial" w:hAnsi="Arial" w:cs="Arial"/>
          <w:i/>
          <w:iCs/>
          <w:sz w:val="20"/>
          <w:szCs w:val="20"/>
          <w:lang w:val="en-GB"/>
        </w:rPr>
        <w:t>Assessment and Evaluation in Higher Education</w:t>
      </w:r>
      <w:r w:rsidRPr="0024470A">
        <w:rPr>
          <w:rFonts w:ascii="Arial" w:hAnsi="Arial" w:cs="Arial"/>
          <w:sz w:val="20"/>
          <w:szCs w:val="20"/>
          <w:lang w:val="en-GB"/>
        </w:rPr>
        <w:t xml:space="preserve"> 33(3):263-275. </w:t>
      </w:r>
    </w:p>
    <w:p w14:paraId="7E85289C" w14:textId="2605BCB1" w:rsidR="00864AE3" w:rsidRPr="0024470A" w:rsidRDefault="00877BC0"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Malouff JM,</w:t>
      </w:r>
      <w:r w:rsidR="00415A94" w:rsidRPr="0024470A">
        <w:rPr>
          <w:rFonts w:ascii="Arial" w:hAnsi="Arial" w:cs="Arial"/>
          <w:sz w:val="20"/>
          <w:szCs w:val="20"/>
          <w:lang w:val="en-GB"/>
        </w:rPr>
        <w:t xml:space="preserve"> </w:t>
      </w:r>
      <w:r w:rsidR="00384171" w:rsidRPr="0024470A">
        <w:rPr>
          <w:rFonts w:ascii="Arial" w:hAnsi="Arial" w:cs="Arial"/>
          <w:sz w:val="20"/>
          <w:szCs w:val="20"/>
          <w:lang w:val="en-GB"/>
        </w:rPr>
        <w:t>Emmerton</w:t>
      </w:r>
      <w:r w:rsidR="00415A94" w:rsidRPr="0024470A">
        <w:rPr>
          <w:rFonts w:ascii="Arial" w:hAnsi="Arial" w:cs="Arial"/>
          <w:sz w:val="20"/>
          <w:szCs w:val="20"/>
          <w:lang w:val="en-GB"/>
        </w:rPr>
        <w:t xml:space="preserve"> AJ</w:t>
      </w:r>
      <w:r w:rsidR="00384171" w:rsidRPr="0024470A">
        <w:rPr>
          <w:rFonts w:ascii="Arial" w:hAnsi="Arial" w:cs="Arial"/>
          <w:sz w:val="20"/>
          <w:szCs w:val="20"/>
          <w:lang w:val="en-GB"/>
        </w:rPr>
        <w:t xml:space="preserve"> and </w:t>
      </w:r>
      <w:r w:rsidRPr="0024470A">
        <w:rPr>
          <w:rFonts w:ascii="Arial" w:hAnsi="Arial" w:cs="Arial"/>
          <w:sz w:val="20"/>
          <w:szCs w:val="20"/>
          <w:lang w:val="en-GB"/>
        </w:rPr>
        <w:t xml:space="preserve">Schutte NS (2013) The risk of a halo bias as a reason to keep students anonymous during grading. </w:t>
      </w:r>
      <w:r w:rsidRPr="0024470A">
        <w:rPr>
          <w:rFonts w:ascii="Arial" w:hAnsi="Arial" w:cs="Arial"/>
          <w:i/>
          <w:iCs/>
          <w:sz w:val="20"/>
          <w:szCs w:val="20"/>
          <w:lang w:val="en-GB"/>
        </w:rPr>
        <w:t>Teaching of Psychology</w:t>
      </w:r>
      <w:r w:rsidRPr="0024470A">
        <w:rPr>
          <w:rFonts w:ascii="Arial" w:hAnsi="Arial" w:cs="Arial"/>
          <w:sz w:val="20"/>
          <w:szCs w:val="20"/>
          <w:lang w:val="en-GB"/>
        </w:rPr>
        <w:t xml:space="preserve"> 40(3): 233-237. </w:t>
      </w:r>
    </w:p>
    <w:p w14:paraId="5573D8EA" w14:textId="26D941B2" w:rsidR="008638D3" w:rsidRPr="0024470A"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M</w:t>
      </w:r>
      <w:r w:rsidR="008638D3" w:rsidRPr="0024470A">
        <w:rPr>
          <w:rFonts w:ascii="Arial" w:hAnsi="Arial" w:cs="Arial"/>
          <w:sz w:val="20"/>
          <w:szCs w:val="20"/>
          <w:lang w:val="en-GB"/>
        </w:rPr>
        <w:t>a</w:t>
      </w:r>
      <w:r w:rsidRPr="0024470A">
        <w:rPr>
          <w:rFonts w:ascii="Arial" w:hAnsi="Arial" w:cs="Arial"/>
          <w:sz w:val="20"/>
          <w:szCs w:val="20"/>
          <w:lang w:val="en-GB"/>
        </w:rPr>
        <w:t xml:space="preserve">cLellan E. (2001) Assessment for learning: the differing perceptions of tutors and students. </w:t>
      </w:r>
      <w:r w:rsidRPr="0024470A">
        <w:rPr>
          <w:rFonts w:ascii="Arial" w:hAnsi="Arial" w:cs="Arial"/>
          <w:i/>
          <w:sz w:val="20"/>
          <w:szCs w:val="20"/>
          <w:lang w:val="en-GB"/>
        </w:rPr>
        <w:t>Assessment and Evaluation in Higher Education</w:t>
      </w:r>
      <w:r w:rsidRPr="0024470A">
        <w:rPr>
          <w:rFonts w:ascii="Arial" w:hAnsi="Arial" w:cs="Arial"/>
          <w:sz w:val="20"/>
          <w:szCs w:val="20"/>
          <w:lang w:val="en-GB"/>
        </w:rPr>
        <w:t xml:space="preserve"> 26(4): 307-318. </w:t>
      </w:r>
    </w:p>
    <w:p w14:paraId="34E1F44F" w14:textId="77777777" w:rsidR="00F81ECF" w:rsidRPr="0024470A" w:rsidRDefault="00415A94" w:rsidP="0024470A">
      <w:pPr>
        <w:jc w:val="both"/>
        <w:rPr>
          <w:rFonts w:ascii="Arial" w:hAnsi="Arial" w:cs="Arial"/>
          <w:sz w:val="20"/>
          <w:szCs w:val="20"/>
        </w:rPr>
      </w:pPr>
      <w:r w:rsidRPr="0024470A">
        <w:rPr>
          <w:rFonts w:ascii="Arial" w:hAnsi="Arial" w:cs="Arial"/>
          <w:sz w:val="20"/>
          <w:szCs w:val="20"/>
        </w:rPr>
        <w:t xml:space="preserve">McArthur J and </w:t>
      </w:r>
      <w:r w:rsidR="00BB463E" w:rsidRPr="0024470A">
        <w:rPr>
          <w:rFonts w:ascii="Arial" w:hAnsi="Arial" w:cs="Arial"/>
          <w:sz w:val="20"/>
          <w:szCs w:val="20"/>
        </w:rPr>
        <w:t xml:space="preserve">Huxham </w:t>
      </w:r>
      <w:r w:rsidRPr="0024470A">
        <w:rPr>
          <w:rFonts w:ascii="Arial" w:hAnsi="Arial" w:cs="Arial"/>
          <w:sz w:val="20"/>
          <w:szCs w:val="20"/>
        </w:rPr>
        <w:t xml:space="preserve">M </w:t>
      </w:r>
      <w:r w:rsidR="00BB463E" w:rsidRPr="0024470A">
        <w:rPr>
          <w:rFonts w:ascii="Arial" w:hAnsi="Arial" w:cs="Arial"/>
          <w:sz w:val="20"/>
          <w:szCs w:val="20"/>
        </w:rPr>
        <w:t>(2013)</w:t>
      </w:r>
      <w:r w:rsidR="00FD55E0" w:rsidRPr="0024470A">
        <w:rPr>
          <w:rFonts w:ascii="Arial" w:hAnsi="Arial" w:cs="Arial"/>
          <w:sz w:val="20"/>
          <w:szCs w:val="20"/>
        </w:rPr>
        <w:t xml:space="preserve"> Feedback unbound: from master to usher</w:t>
      </w:r>
      <w:r w:rsidR="00635095" w:rsidRPr="0024470A">
        <w:rPr>
          <w:rFonts w:ascii="Arial" w:hAnsi="Arial" w:cs="Arial"/>
          <w:sz w:val="20"/>
          <w:szCs w:val="20"/>
        </w:rPr>
        <w:t>. In: Merry</w:t>
      </w:r>
      <w:r w:rsidR="00A242B2" w:rsidRPr="0024470A">
        <w:rPr>
          <w:rFonts w:ascii="Arial" w:hAnsi="Arial" w:cs="Arial"/>
          <w:sz w:val="20"/>
          <w:szCs w:val="20"/>
        </w:rPr>
        <w:t xml:space="preserve"> S</w:t>
      </w:r>
      <w:r w:rsidR="00635095" w:rsidRPr="0024470A">
        <w:rPr>
          <w:rFonts w:ascii="Arial" w:hAnsi="Arial" w:cs="Arial"/>
          <w:sz w:val="20"/>
          <w:szCs w:val="20"/>
        </w:rPr>
        <w:t>, Price</w:t>
      </w:r>
      <w:r w:rsidR="00A242B2" w:rsidRPr="0024470A">
        <w:rPr>
          <w:rFonts w:ascii="Arial" w:hAnsi="Arial" w:cs="Arial"/>
          <w:sz w:val="20"/>
          <w:szCs w:val="20"/>
        </w:rPr>
        <w:t xml:space="preserve"> M</w:t>
      </w:r>
      <w:r w:rsidR="00635095" w:rsidRPr="0024470A">
        <w:rPr>
          <w:rFonts w:ascii="Arial" w:hAnsi="Arial" w:cs="Arial"/>
          <w:sz w:val="20"/>
          <w:szCs w:val="20"/>
        </w:rPr>
        <w:t>, Carless</w:t>
      </w:r>
      <w:r w:rsidR="00A242B2" w:rsidRPr="0024470A">
        <w:rPr>
          <w:rFonts w:ascii="Arial" w:hAnsi="Arial" w:cs="Arial"/>
          <w:sz w:val="20"/>
          <w:szCs w:val="20"/>
        </w:rPr>
        <w:t>, D</w:t>
      </w:r>
      <w:r w:rsidR="00635095" w:rsidRPr="0024470A">
        <w:rPr>
          <w:rFonts w:ascii="Arial" w:hAnsi="Arial" w:cs="Arial"/>
          <w:sz w:val="20"/>
          <w:szCs w:val="20"/>
        </w:rPr>
        <w:t xml:space="preserve"> and Taras</w:t>
      </w:r>
      <w:r w:rsidR="00A242B2" w:rsidRPr="0024470A">
        <w:rPr>
          <w:rFonts w:ascii="Arial" w:hAnsi="Arial" w:cs="Arial"/>
          <w:sz w:val="20"/>
          <w:szCs w:val="20"/>
        </w:rPr>
        <w:t>, M</w:t>
      </w:r>
      <w:r w:rsidR="00635095" w:rsidRPr="0024470A">
        <w:rPr>
          <w:rFonts w:ascii="Arial" w:hAnsi="Arial" w:cs="Arial"/>
          <w:i/>
          <w:iCs/>
          <w:sz w:val="20"/>
          <w:szCs w:val="20"/>
        </w:rPr>
        <w:t xml:space="preserve"> </w:t>
      </w:r>
      <w:r w:rsidR="00635095" w:rsidRPr="0024470A">
        <w:rPr>
          <w:rFonts w:ascii="Arial" w:hAnsi="Arial" w:cs="Arial"/>
          <w:iCs/>
          <w:sz w:val="20"/>
          <w:szCs w:val="20"/>
        </w:rPr>
        <w:t>(eds)</w:t>
      </w:r>
      <w:r w:rsidR="00635095" w:rsidRPr="0024470A">
        <w:rPr>
          <w:rFonts w:ascii="Arial" w:hAnsi="Arial" w:cs="Arial"/>
          <w:i/>
          <w:iCs/>
          <w:sz w:val="20"/>
          <w:szCs w:val="20"/>
        </w:rPr>
        <w:t xml:space="preserve"> </w:t>
      </w:r>
      <w:r w:rsidR="00FD55E0" w:rsidRPr="0024470A">
        <w:rPr>
          <w:rFonts w:ascii="Arial" w:hAnsi="Arial" w:cs="Arial"/>
          <w:i/>
          <w:iCs/>
          <w:sz w:val="20"/>
          <w:szCs w:val="20"/>
        </w:rPr>
        <w:t>Reconceptualising Feedback In Higher Education</w:t>
      </w:r>
      <w:r w:rsidR="00FD55E0" w:rsidRPr="0024470A">
        <w:rPr>
          <w:rFonts w:ascii="Arial" w:hAnsi="Arial" w:cs="Arial"/>
          <w:sz w:val="20"/>
          <w:szCs w:val="20"/>
        </w:rPr>
        <w:t xml:space="preserve">. </w:t>
      </w:r>
      <w:r w:rsidR="00635095" w:rsidRPr="0024470A">
        <w:rPr>
          <w:rFonts w:ascii="Arial" w:hAnsi="Arial" w:cs="Arial"/>
          <w:sz w:val="20"/>
          <w:szCs w:val="20"/>
        </w:rPr>
        <w:t xml:space="preserve">Oxford: </w:t>
      </w:r>
      <w:r w:rsidR="009071B4" w:rsidRPr="0024470A">
        <w:rPr>
          <w:rFonts w:ascii="Arial" w:hAnsi="Arial" w:cs="Arial"/>
          <w:sz w:val="20"/>
          <w:szCs w:val="20"/>
        </w:rPr>
        <w:t>Routl</w:t>
      </w:r>
      <w:r w:rsidR="00FD55E0" w:rsidRPr="0024470A">
        <w:rPr>
          <w:rFonts w:ascii="Arial" w:hAnsi="Arial" w:cs="Arial"/>
          <w:sz w:val="20"/>
          <w:szCs w:val="20"/>
        </w:rPr>
        <w:t>edge</w:t>
      </w:r>
      <w:r w:rsidR="00635095" w:rsidRPr="0024470A">
        <w:rPr>
          <w:rFonts w:ascii="Arial" w:hAnsi="Arial" w:cs="Arial"/>
          <w:sz w:val="20"/>
          <w:szCs w:val="20"/>
        </w:rPr>
        <w:t>, pp.</w:t>
      </w:r>
      <w:r w:rsidR="00A242B2" w:rsidRPr="0024470A">
        <w:rPr>
          <w:rFonts w:ascii="Arial" w:hAnsi="Arial" w:cs="Arial"/>
          <w:sz w:val="20"/>
          <w:szCs w:val="20"/>
        </w:rPr>
        <w:t>92</w:t>
      </w:r>
      <w:r w:rsidR="00635095" w:rsidRPr="0024470A">
        <w:rPr>
          <w:rFonts w:ascii="Arial" w:hAnsi="Arial" w:cs="Arial"/>
          <w:sz w:val="20"/>
          <w:szCs w:val="20"/>
        </w:rPr>
        <w:t>–</w:t>
      </w:r>
      <w:r w:rsidR="00A242B2" w:rsidRPr="0024470A">
        <w:rPr>
          <w:rFonts w:ascii="Arial" w:hAnsi="Arial" w:cs="Arial"/>
          <w:sz w:val="20"/>
          <w:szCs w:val="20"/>
        </w:rPr>
        <w:t>102</w:t>
      </w:r>
      <w:r w:rsidR="00635095" w:rsidRPr="0024470A">
        <w:rPr>
          <w:rFonts w:ascii="Arial" w:hAnsi="Arial" w:cs="Arial"/>
          <w:sz w:val="20"/>
          <w:szCs w:val="20"/>
        </w:rPr>
        <w:t>.</w:t>
      </w:r>
    </w:p>
    <w:p w14:paraId="2F73B6A0" w14:textId="5B665968" w:rsidR="00FD55E0" w:rsidRPr="0024470A" w:rsidRDefault="00FD55E0" w:rsidP="0024470A">
      <w:pPr>
        <w:jc w:val="both"/>
        <w:rPr>
          <w:rFonts w:ascii="Arial" w:hAnsi="Arial" w:cs="Arial"/>
          <w:sz w:val="20"/>
          <w:szCs w:val="20"/>
        </w:rPr>
      </w:pPr>
      <w:r w:rsidRPr="0024470A">
        <w:rPr>
          <w:rFonts w:ascii="Arial" w:hAnsi="Arial" w:cs="Arial"/>
          <w:sz w:val="20"/>
          <w:szCs w:val="20"/>
        </w:rPr>
        <w:t xml:space="preserve">McCulloch A (2009) The student as co-producer: learning from public administration about the student-university relationship. </w:t>
      </w:r>
      <w:r w:rsidRPr="0024470A">
        <w:rPr>
          <w:rFonts w:ascii="Arial" w:hAnsi="Arial" w:cs="Arial"/>
          <w:i/>
          <w:sz w:val="20"/>
          <w:szCs w:val="20"/>
        </w:rPr>
        <w:t xml:space="preserve">Studies in Higher Education </w:t>
      </w:r>
      <w:r w:rsidRPr="0024470A">
        <w:rPr>
          <w:rFonts w:ascii="Arial" w:hAnsi="Arial" w:cs="Arial"/>
          <w:sz w:val="20"/>
          <w:szCs w:val="20"/>
        </w:rPr>
        <w:t>34(2): 171-183</w:t>
      </w:r>
      <w:r w:rsidR="00635095" w:rsidRPr="0024470A">
        <w:rPr>
          <w:rFonts w:ascii="Arial" w:hAnsi="Arial" w:cs="Arial"/>
          <w:sz w:val="20"/>
          <w:szCs w:val="20"/>
        </w:rPr>
        <w:t>.</w:t>
      </w:r>
    </w:p>
    <w:p w14:paraId="57BBB1BA" w14:textId="00ED0AC6" w:rsidR="00635095" w:rsidRPr="0024470A"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Molloy E, </w:t>
      </w:r>
      <w:r w:rsidR="00384171" w:rsidRPr="0024470A">
        <w:rPr>
          <w:rFonts w:ascii="Arial" w:hAnsi="Arial" w:cs="Arial"/>
          <w:sz w:val="20"/>
          <w:szCs w:val="20"/>
          <w:lang w:val="en-GB"/>
        </w:rPr>
        <w:t>Borrell-Carrio</w:t>
      </w:r>
      <w:r w:rsidR="00A87B9A" w:rsidRPr="0024470A">
        <w:rPr>
          <w:rFonts w:ascii="Arial" w:hAnsi="Arial" w:cs="Arial"/>
          <w:sz w:val="20"/>
          <w:szCs w:val="20"/>
          <w:lang w:val="en-GB"/>
        </w:rPr>
        <w:t xml:space="preserve"> F</w:t>
      </w:r>
      <w:r w:rsidR="00384171" w:rsidRPr="0024470A">
        <w:rPr>
          <w:rFonts w:ascii="Arial" w:hAnsi="Arial" w:cs="Arial"/>
          <w:sz w:val="20"/>
          <w:szCs w:val="20"/>
          <w:lang w:val="en-GB"/>
        </w:rPr>
        <w:t xml:space="preserve"> </w:t>
      </w:r>
      <w:r w:rsidRPr="0024470A">
        <w:rPr>
          <w:rFonts w:ascii="Arial" w:hAnsi="Arial" w:cs="Arial"/>
          <w:sz w:val="20"/>
          <w:szCs w:val="20"/>
          <w:lang w:val="en-GB"/>
        </w:rPr>
        <w:t>and Epst</w:t>
      </w:r>
      <w:r w:rsidR="00384171" w:rsidRPr="0024470A">
        <w:rPr>
          <w:rFonts w:ascii="Arial" w:hAnsi="Arial" w:cs="Arial"/>
          <w:sz w:val="20"/>
          <w:szCs w:val="20"/>
          <w:lang w:val="en-GB"/>
        </w:rPr>
        <w:t>ein</w:t>
      </w:r>
      <w:r w:rsidR="00A87B9A" w:rsidRPr="0024470A">
        <w:rPr>
          <w:rFonts w:ascii="Arial" w:hAnsi="Arial" w:cs="Arial"/>
          <w:sz w:val="20"/>
          <w:szCs w:val="20"/>
          <w:lang w:val="en-GB"/>
        </w:rPr>
        <w:t xml:space="preserve"> R</w:t>
      </w:r>
      <w:r w:rsidR="00384171" w:rsidRPr="0024470A">
        <w:rPr>
          <w:rFonts w:ascii="Arial" w:hAnsi="Arial" w:cs="Arial"/>
          <w:sz w:val="20"/>
          <w:szCs w:val="20"/>
          <w:lang w:val="en-GB"/>
        </w:rPr>
        <w:t xml:space="preserve"> </w:t>
      </w:r>
      <w:r w:rsidRPr="0024470A">
        <w:rPr>
          <w:rFonts w:ascii="Arial" w:hAnsi="Arial" w:cs="Arial"/>
          <w:sz w:val="20"/>
          <w:szCs w:val="20"/>
          <w:lang w:val="en-GB"/>
        </w:rPr>
        <w:t>(2013) The impact of emotions in feedback</w:t>
      </w:r>
      <w:r w:rsidR="00635095" w:rsidRPr="0024470A">
        <w:rPr>
          <w:rFonts w:ascii="Arial" w:hAnsi="Arial" w:cs="Arial"/>
          <w:sz w:val="20"/>
          <w:szCs w:val="20"/>
          <w:lang w:val="en-GB"/>
        </w:rPr>
        <w:t xml:space="preserve">. </w:t>
      </w:r>
      <w:r w:rsidRPr="0024470A">
        <w:rPr>
          <w:rFonts w:ascii="Arial" w:hAnsi="Arial" w:cs="Arial"/>
          <w:sz w:val="20"/>
          <w:szCs w:val="20"/>
          <w:lang w:val="en-GB"/>
        </w:rPr>
        <w:t xml:space="preserve"> </w:t>
      </w:r>
      <w:r w:rsidR="0051395F">
        <w:rPr>
          <w:rFonts w:ascii="Arial" w:hAnsi="Arial" w:cs="Arial"/>
          <w:sz w:val="20"/>
          <w:szCs w:val="20"/>
          <w:lang w:val="en-GB"/>
        </w:rPr>
        <w:t>In Boud D and Mo</w:t>
      </w:r>
      <w:r w:rsidR="00635095" w:rsidRPr="0024470A">
        <w:rPr>
          <w:rFonts w:ascii="Arial" w:hAnsi="Arial" w:cs="Arial"/>
          <w:sz w:val="20"/>
          <w:szCs w:val="20"/>
          <w:lang w:val="en-GB"/>
        </w:rPr>
        <w:t xml:space="preserve">lloy E (eds) </w:t>
      </w:r>
      <w:r w:rsidR="00635095" w:rsidRPr="0024470A">
        <w:rPr>
          <w:rFonts w:ascii="Arial" w:hAnsi="Arial" w:cs="Arial"/>
          <w:i/>
          <w:iCs/>
          <w:sz w:val="20"/>
          <w:szCs w:val="20"/>
          <w:lang w:val="en-GB"/>
        </w:rPr>
        <w:t>Feedback in Higher and Professional Education; understanding it and doing it well.</w:t>
      </w:r>
      <w:r w:rsidR="00635095" w:rsidRPr="0024470A">
        <w:rPr>
          <w:rFonts w:ascii="Arial" w:hAnsi="Arial" w:cs="Arial"/>
          <w:sz w:val="20"/>
          <w:szCs w:val="20"/>
          <w:lang w:val="en-GB"/>
        </w:rPr>
        <w:t xml:space="preserve"> Oxford: Routledge, pp.</w:t>
      </w:r>
      <w:r w:rsidR="00A242B2" w:rsidRPr="0024470A">
        <w:rPr>
          <w:rFonts w:ascii="Arial" w:hAnsi="Arial" w:cs="Arial"/>
          <w:sz w:val="20"/>
          <w:szCs w:val="20"/>
          <w:lang w:val="en-GB"/>
        </w:rPr>
        <w:t>50</w:t>
      </w:r>
      <w:r w:rsidR="00635095" w:rsidRPr="0024470A">
        <w:rPr>
          <w:rFonts w:ascii="Arial" w:hAnsi="Arial" w:cs="Arial"/>
          <w:sz w:val="20"/>
          <w:szCs w:val="20"/>
          <w:lang w:val="en-GB"/>
        </w:rPr>
        <w:t>-</w:t>
      </w:r>
      <w:r w:rsidR="00A242B2" w:rsidRPr="0024470A">
        <w:rPr>
          <w:rFonts w:ascii="Arial" w:hAnsi="Arial" w:cs="Arial"/>
          <w:sz w:val="20"/>
          <w:szCs w:val="20"/>
          <w:lang w:val="en-GB"/>
        </w:rPr>
        <w:t>71</w:t>
      </w:r>
      <w:r w:rsidR="00635095" w:rsidRPr="0024470A">
        <w:rPr>
          <w:rFonts w:ascii="Arial" w:hAnsi="Arial" w:cs="Arial"/>
          <w:sz w:val="20"/>
          <w:szCs w:val="20"/>
          <w:lang w:val="en-GB"/>
        </w:rPr>
        <w:t>.</w:t>
      </w:r>
    </w:p>
    <w:p w14:paraId="5F5369C7" w14:textId="57CDFB7E" w:rsidR="00864AE3" w:rsidRPr="0024470A" w:rsidRDefault="00A87B9A"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National Union of S</w:t>
      </w:r>
      <w:r w:rsidR="00877BC0" w:rsidRPr="0024470A">
        <w:rPr>
          <w:rFonts w:ascii="Arial" w:hAnsi="Arial" w:cs="Arial"/>
          <w:sz w:val="20"/>
          <w:szCs w:val="20"/>
          <w:lang w:val="en-GB"/>
        </w:rPr>
        <w:t>tudents</w:t>
      </w:r>
      <w:r w:rsidR="007B175B" w:rsidRPr="0024470A">
        <w:rPr>
          <w:rFonts w:ascii="Arial" w:hAnsi="Arial" w:cs="Arial"/>
          <w:sz w:val="20"/>
          <w:szCs w:val="20"/>
          <w:lang w:val="en-GB"/>
        </w:rPr>
        <w:t xml:space="preserve"> </w:t>
      </w:r>
      <w:r w:rsidR="00452754" w:rsidRPr="0024470A">
        <w:rPr>
          <w:rFonts w:ascii="Arial" w:hAnsi="Arial" w:cs="Arial"/>
          <w:sz w:val="20"/>
          <w:szCs w:val="20"/>
          <w:lang w:val="en-GB"/>
        </w:rPr>
        <w:t xml:space="preserve">NUS </w:t>
      </w:r>
      <w:r w:rsidR="007B175B" w:rsidRPr="0024470A">
        <w:rPr>
          <w:rFonts w:ascii="Arial" w:hAnsi="Arial" w:cs="Arial"/>
          <w:sz w:val="20"/>
          <w:szCs w:val="20"/>
          <w:lang w:val="en-GB"/>
        </w:rPr>
        <w:t>(2008)</w:t>
      </w:r>
      <w:r w:rsidR="00635095" w:rsidRPr="0024470A">
        <w:rPr>
          <w:rFonts w:ascii="Arial" w:hAnsi="Arial" w:cs="Arial"/>
          <w:sz w:val="20"/>
          <w:szCs w:val="20"/>
          <w:lang w:val="en-GB"/>
        </w:rPr>
        <w:t xml:space="preserve"> Mark my words, not my name. Available at:</w:t>
      </w:r>
      <w:r w:rsidR="00877BC0" w:rsidRPr="0024470A">
        <w:rPr>
          <w:rFonts w:ascii="Arial" w:hAnsi="Arial" w:cs="Arial"/>
          <w:sz w:val="20"/>
          <w:szCs w:val="20"/>
          <w:lang w:val="en-GB"/>
        </w:rPr>
        <w:t xml:space="preserve">  </w:t>
      </w:r>
      <w:hyperlink r:id="rId12" w:history="1">
        <w:r w:rsidR="00877BC0" w:rsidRPr="0024470A">
          <w:rPr>
            <w:rStyle w:val="Hyperlink0"/>
            <w:sz w:val="20"/>
            <w:szCs w:val="20"/>
            <w:lang w:val="en-GB"/>
          </w:rPr>
          <w:t>http://www.nus.org.uk/cy/news/mark-my-words-not-my-name/</w:t>
        </w:r>
      </w:hyperlink>
      <w:r w:rsidR="00635095" w:rsidRPr="0024470A">
        <w:rPr>
          <w:rFonts w:ascii="Arial" w:hAnsi="Arial" w:cs="Arial"/>
          <w:sz w:val="20"/>
          <w:szCs w:val="20"/>
          <w:lang w:val="en-GB"/>
        </w:rPr>
        <w:t xml:space="preserve">   (a</w:t>
      </w:r>
      <w:r w:rsidR="00BB1F87">
        <w:rPr>
          <w:rFonts w:ascii="Arial" w:hAnsi="Arial" w:cs="Arial"/>
          <w:sz w:val="20"/>
          <w:szCs w:val="20"/>
          <w:lang w:val="en-GB"/>
        </w:rPr>
        <w:t>ccessed Jan 2016</w:t>
      </w:r>
      <w:r w:rsidR="00DD6C71" w:rsidRPr="0024470A">
        <w:rPr>
          <w:rFonts w:ascii="Arial" w:hAnsi="Arial" w:cs="Arial"/>
          <w:sz w:val="20"/>
          <w:szCs w:val="20"/>
          <w:lang w:val="en-GB"/>
        </w:rPr>
        <w:t>)</w:t>
      </w:r>
      <w:r w:rsidR="00877BC0" w:rsidRPr="0024470A">
        <w:rPr>
          <w:rFonts w:ascii="Arial" w:hAnsi="Arial" w:cs="Arial"/>
          <w:sz w:val="20"/>
          <w:szCs w:val="20"/>
          <w:lang w:val="en-GB"/>
        </w:rPr>
        <w:t>.</w:t>
      </w:r>
    </w:p>
    <w:p w14:paraId="1E0DE092" w14:textId="4266927F" w:rsidR="00864AE3" w:rsidRPr="0024470A" w:rsidRDefault="00877BC0"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Newstead S</w:t>
      </w:r>
      <w:r w:rsidR="00384171" w:rsidRPr="0024470A">
        <w:rPr>
          <w:rFonts w:ascii="Arial" w:hAnsi="Arial" w:cs="Arial"/>
          <w:sz w:val="20"/>
          <w:szCs w:val="20"/>
          <w:lang w:val="en-GB"/>
        </w:rPr>
        <w:t xml:space="preserve"> </w:t>
      </w:r>
      <w:r w:rsidRPr="0024470A">
        <w:rPr>
          <w:rFonts w:ascii="Arial" w:hAnsi="Arial" w:cs="Arial"/>
          <w:sz w:val="20"/>
          <w:szCs w:val="20"/>
          <w:lang w:val="en-GB"/>
        </w:rPr>
        <w:t xml:space="preserve">E and </w:t>
      </w:r>
      <w:r w:rsidR="00384171" w:rsidRPr="0024470A">
        <w:rPr>
          <w:rFonts w:ascii="Arial" w:hAnsi="Arial" w:cs="Arial"/>
          <w:sz w:val="20"/>
          <w:szCs w:val="20"/>
          <w:lang w:val="en-GB"/>
        </w:rPr>
        <w:t>Dennis</w:t>
      </w:r>
      <w:r w:rsidR="00A87B9A" w:rsidRPr="0024470A">
        <w:rPr>
          <w:rFonts w:ascii="Arial" w:hAnsi="Arial" w:cs="Arial"/>
          <w:sz w:val="20"/>
          <w:szCs w:val="20"/>
          <w:lang w:val="en-GB"/>
        </w:rPr>
        <w:t xml:space="preserve"> I</w:t>
      </w:r>
      <w:r w:rsidRPr="0024470A">
        <w:rPr>
          <w:rFonts w:ascii="Arial" w:hAnsi="Arial" w:cs="Arial"/>
          <w:sz w:val="20"/>
          <w:szCs w:val="20"/>
          <w:lang w:val="en-GB"/>
        </w:rPr>
        <w:t xml:space="preserve"> (1990) Blind marking and sex bias in student assessment. </w:t>
      </w:r>
      <w:r w:rsidRPr="0024470A">
        <w:rPr>
          <w:rFonts w:ascii="Arial" w:hAnsi="Arial" w:cs="Arial"/>
          <w:i/>
          <w:iCs/>
          <w:sz w:val="20"/>
          <w:szCs w:val="20"/>
          <w:lang w:val="en-GB"/>
        </w:rPr>
        <w:t>Assessment and Evaluation in Higher Education</w:t>
      </w:r>
      <w:r w:rsidRPr="0024470A">
        <w:rPr>
          <w:rFonts w:ascii="Arial" w:hAnsi="Arial" w:cs="Arial"/>
          <w:sz w:val="20"/>
          <w:szCs w:val="20"/>
          <w:lang w:val="en-GB"/>
        </w:rPr>
        <w:t xml:space="preserve"> 15</w:t>
      </w:r>
      <w:r w:rsidR="00B2307E">
        <w:rPr>
          <w:rFonts w:ascii="Arial" w:hAnsi="Arial" w:cs="Arial"/>
          <w:sz w:val="20"/>
          <w:szCs w:val="20"/>
          <w:lang w:val="en-GB"/>
        </w:rPr>
        <w:t xml:space="preserve"> (2)</w:t>
      </w:r>
      <w:r w:rsidRPr="0024470A">
        <w:rPr>
          <w:rFonts w:ascii="Arial" w:hAnsi="Arial" w:cs="Arial"/>
          <w:sz w:val="20"/>
          <w:szCs w:val="20"/>
          <w:lang w:val="en-GB"/>
        </w:rPr>
        <w:t xml:space="preserve">: </w:t>
      </w:r>
      <w:r w:rsidR="005B285B">
        <w:rPr>
          <w:rFonts w:ascii="Arial" w:hAnsi="Arial" w:cs="Arial"/>
          <w:sz w:val="20"/>
          <w:szCs w:val="20"/>
          <w:lang w:val="en-GB"/>
        </w:rPr>
        <w:t xml:space="preserve"> </w:t>
      </w:r>
      <w:r w:rsidRPr="0024470A">
        <w:rPr>
          <w:rFonts w:ascii="Arial" w:hAnsi="Arial" w:cs="Arial"/>
          <w:sz w:val="20"/>
          <w:szCs w:val="20"/>
          <w:lang w:val="en-GB"/>
        </w:rPr>
        <w:t>132-139</w:t>
      </w:r>
      <w:r w:rsidR="00635095" w:rsidRPr="0024470A">
        <w:rPr>
          <w:rFonts w:ascii="Arial" w:hAnsi="Arial" w:cs="Arial"/>
          <w:sz w:val="20"/>
          <w:szCs w:val="20"/>
          <w:lang w:val="en-GB"/>
        </w:rPr>
        <w:t>.</w:t>
      </w:r>
    </w:p>
    <w:p w14:paraId="156CFC63" w14:textId="2D49A4B9" w:rsidR="00864AE3" w:rsidRPr="0024470A" w:rsidRDefault="00384171" w:rsidP="0024470A">
      <w:pPr>
        <w:pStyle w:val="Body"/>
        <w:spacing w:after="0" w:line="240" w:lineRule="auto"/>
        <w:jc w:val="both"/>
        <w:rPr>
          <w:rFonts w:ascii="Arial" w:eastAsia="Arial" w:hAnsi="Arial" w:cs="Arial"/>
          <w:sz w:val="20"/>
          <w:szCs w:val="20"/>
          <w:lang w:val="en-GB"/>
        </w:rPr>
      </w:pPr>
      <w:r w:rsidRPr="0024470A">
        <w:rPr>
          <w:rFonts w:ascii="Arial" w:hAnsi="Arial" w:cs="Arial"/>
          <w:sz w:val="20"/>
          <w:szCs w:val="20"/>
          <w:lang w:val="en-GB"/>
        </w:rPr>
        <w:t>Nicol D</w:t>
      </w:r>
      <w:r w:rsidR="00877BC0" w:rsidRPr="0024470A">
        <w:rPr>
          <w:rFonts w:ascii="Arial" w:hAnsi="Arial" w:cs="Arial"/>
          <w:sz w:val="20"/>
          <w:szCs w:val="20"/>
          <w:lang w:val="en-GB"/>
        </w:rPr>
        <w:t xml:space="preserve"> (2010) From monologue to dialogue: improving written feedback processes in mass higher education. </w:t>
      </w:r>
      <w:r w:rsidR="00877BC0" w:rsidRPr="0024470A">
        <w:rPr>
          <w:rFonts w:ascii="Arial" w:hAnsi="Arial" w:cs="Arial"/>
          <w:i/>
          <w:iCs/>
          <w:sz w:val="20"/>
          <w:szCs w:val="20"/>
          <w:lang w:val="en-GB"/>
        </w:rPr>
        <w:t>Assessment and Evaluation in Higher Education</w:t>
      </w:r>
      <w:r w:rsidR="00877BC0" w:rsidRPr="0024470A">
        <w:rPr>
          <w:rFonts w:ascii="Arial" w:hAnsi="Arial" w:cs="Arial"/>
          <w:sz w:val="20"/>
          <w:szCs w:val="20"/>
          <w:lang w:val="en-GB"/>
        </w:rPr>
        <w:t xml:space="preserve">. 35(5): 501-517. </w:t>
      </w:r>
    </w:p>
    <w:p w14:paraId="111B100D" w14:textId="4123857A" w:rsidR="00864AE3"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Orsmond P and </w:t>
      </w:r>
      <w:r w:rsidR="00384171" w:rsidRPr="0024470A">
        <w:rPr>
          <w:rFonts w:ascii="Arial" w:hAnsi="Arial" w:cs="Arial"/>
          <w:sz w:val="20"/>
          <w:szCs w:val="20"/>
          <w:lang w:val="en-GB"/>
        </w:rPr>
        <w:t>Merry</w:t>
      </w:r>
      <w:r w:rsidR="00A87B9A" w:rsidRPr="0024470A">
        <w:rPr>
          <w:rFonts w:ascii="Arial" w:hAnsi="Arial" w:cs="Arial"/>
          <w:sz w:val="20"/>
          <w:szCs w:val="20"/>
          <w:lang w:val="en-GB"/>
        </w:rPr>
        <w:t xml:space="preserve"> S</w:t>
      </w:r>
      <w:r w:rsidRPr="0024470A">
        <w:rPr>
          <w:rFonts w:ascii="Arial" w:hAnsi="Arial" w:cs="Arial"/>
          <w:sz w:val="20"/>
          <w:szCs w:val="20"/>
          <w:lang w:val="en-GB"/>
        </w:rPr>
        <w:t xml:space="preserve"> (2011) Feedback alignment: effective and ineffective links between tutors’ and students’ understanding of course feedback. </w:t>
      </w:r>
      <w:r w:rsidRPr="0024470A">
        <w:rPr>
          <w:rFonts w:ascii="Arial" w:hAnsi="Arial" w:cs="Arial"/>
          <w:i/>
          <w:iCs/>
          <w:sz w:val="20"/>
          <w:szCs w:val="20"/>
          <w:lang w:val="en-GB"/>
        </w:rPr>
        <w:t xml:space="preserve">Assessment and Evaluation in Higher Education </w:t>
      </w:r>
      <w:r w:rsidRPr="0024470A">
        <w:rPr>
          <w:rFonts w:ascii="Arial" w:hAnsi="Arial" w:cs="Arial"/>
          <w:sz w:val="20"/>
          <w:szCs w:val="20"/>
          <w:lang w:val="en-GB"/>
        </w:rPr>
        <w:t xml:space="preserve">36 (2): 125-136. </w:t>
      </w:r>
    </w:p>
    <w:p w14:paraId="562D4585" w14:textId="3F6B6223" w:rsidR="00686604" w:rsidRPr="00686604" w:rsidRDefault="00686604" w:rsidP="0024470A">
      <w:pPr>
        <w:pStyle w:val="Body"/>
        <w:spacing w:after="0" w:line="240" w:lineRule="auto"/>
        <w:jc w:val="both"/>
        <w:rPr>
          <w:rFonts w:ascii="Arial" w:eastAsia="Arial" w:hAnsi="Arial" w:cs="Arial"/>
          <w:sz w:val="20"/>
          <w:szCs w:val="20"/>
          <w:lang w:val="en-GB"/>
        </w:rPr>
      </w:pPr>
      <w:r>
        <w:rPr>
          <w:rFonts w:ascii="Arial" w:hAnsi="Arial" w:cs="Arial"/>
          <w:sz w:val="20"/>
          <w:szCs w:val="20"/>
          <w:lang w:val="en-GB"/>
        </w:rPr>
        <w:t xml:space="preserve">Pokorny H and Pickford P (2010) Complexity, cues and relationships: student perceptions of feedback. </w:t>
      </w:r>
      <w:r>
        <w:rPr>
          <w:rFonts w:ascii="Arial" w:hAnsi="Arial" w:cs="Arial"/>
          <w:i/>
          <w:sz w:val="20"/>
          <w:szCs w:val="20"/>
          <w:lang w:val="en-GB"/>
        </w:rPr>
        <w:t xml:space="preserve">Active Learning in Higher Education </w:t>
      </w:r>
      <w:r>
        <w:rPr>
          <w:rFonts w:ascii="Arial" w:hAnsi="Arial" w:cs="Arial"/>
          <w:sz w:val="20"/>
          <w:szCs w:val="20"/>
          <w:lang w:val="en-GB"/>
        </w:rPr>
        <w:t>11(1): 21-30.</w:t>
      </w:r>
    </w:p>
    <w:p w14:paraId="56436B08" w14:textId="0AC465D3" w:rsidR="00864AE3" w:rsidRDefault="00A87B9A"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Price M, </w:t>
      </w:r>
      <w:r w:rsidR="00384171" w:rsidRPr="0024470A">
        <w:rPr>
          <w:rFonts w:ascii="Arial" w:hAnsi="Arial" w:cs="Arial"/>
          <w:sz w:val="20"/>
          <w:szCs w:val="20"/>
          <w:lang w:val="en-GB"/>
        </w:rPr>
        <w:t>Handley</w:t>
      </w:r>
      <w:r w:rsidRPr="0024470A">
        <w:rPr>
          <w:rFonts w:ascii="Arial" w:hAnsi="Arial" w:cs="Arial"/>
          <w:sz w:val="20"/>
          <w:szCs w:val="20"/>
          <w:lang w:val="en-GB"/>
        </w:rPr>
        <w:t xml:space="preserve"> K</w:t>
      </w:r>
      <w:r w:rsidR="00384171" w:rsidRPr="0024470A">
        <w:rPr>
          <w:rFonts w:ascii="Arial" w:hAnsi="Arial" w:cs="Arial"/>
          <w:sz w:val="20"/>
          <w:szCs w:val="20"/>
          <w:lang w:val="en-GB"/>
        </w:rPr>
        <w:t xml:space="preserve">, Millar J and </w:t>
      </w:r>
      <w:r w:rsidR="00877BC0" w:rsidRPr="0024470A">
        <w:rPr>
          <w:rFonts w:ascii="Arial" w:hAnsi="Arial" w:cs="Arial"/>
          <w:sz w:val="20"/>
          <w:szCs w:val="20"/>
          <w:lang w:val="en-GB"/>
        </w:rPr>
        <w:t>O’</w:t>
      </w:r>
      <w:r w:rsidR="00384171" w:rsidRPr="0024470A">
        <w:rPr>
          <w:rFonts w:ascii="Arial" w:hAnsi="Arial" w:cs="Arial"/>
          <w:sz w:val="20"/>
          <w:szCs w:val="20"/>
          <w:lang w:val="en-GB"/>
        </w:rPr>
        <w:t>Donovan</w:t>
      </w:r>
      <w:r w:rsidRPr="0024470A">
        <w:rPr>
          <w:rFonts w:ascii="Arial" w:hAnsi="Arial" w:cs="Arial"/>
          <w:sz w:val="20"/>
          <w:szCs w:val="20"/>
          <w:lang w:val="en-GB"/>
        </w:rPr>
        <w:t xml:space="preserve"> B</w:t>
      </w:r>
      <w:r w:rsidR="00384171" w:rsidRPr="0024470A">
        <w:rPr>
          <w:rFonts w:ascii="Arial" w:hAnsi="Arial" w:cs="Arial"/>
          <w:sz w:val="20"/>
          <w:szCs w:val="20"/>
          <w:lang w:val="en-GB"/>
        </w:rPr>
        <w:t xml:space="preserve"> </w:t>
      </w:r>
      <w:r w:rsidR="00877BC0" w:rsidRPr="0024470A">
        <w:rPr>
          <w:rFonts w:ascii="Arial" w:hAnsi="Arial" w:cs="Arial"/>
          <w:sz w:val="20"/>
          <w:szCs w:val="20"/>
          <w:lang w:val="en-GB"/>
        </w:rPr>
        <w:t xml:space="preserve">(2010) Feedback: all that effort, but what is the effect? </w:t>
      </w:r>
      <w:r w:rsidR="00877BC0" w:rsidRPr="0024470A">
        <w:rPr>
          <w:rFonts w:ascii="Arial" w:hAnsi="Arial" w:cs="Arial"/>
          <w:i/>
          <w:iCs/>
          <w:sz w:val="20"/>
          <w:szCs w:val="20"/>
          <w:lang w:val="en-GB"/>
        </w:rPr>
        <w:t xml:space="preserve">Assessment and Evaluation in Higher Education </w:t>
      </w:r>
      <w:r w:rsidR="00877BC0" w:rsidRPr="0024470A">
        <w:rPr>
          <w:rFonts w:ascii="Arial" w:hAnsi="Arial" w:cs="Arial"/>
          <w:sz w:val="20"/>
          <w:szCs w:val="20"/>
          <w:lang w:val="en-GB"/>
        </w:rPr>
        <w:t xml:space="preserve">35(3): 277-289. </w:t>
      </w:r>
    </w:p>
    <w:p w14:paraId="736E0777" w14:textId="11B6BF50" w:rsidR="00864AE3" w:rsidRPr="0024470A" w:rsidRDefault="00877BC0" w:rsidP="0024470A">
      <w:pPr>
        <w:pStyle w:val="Body"/>
        <w:spacing w:after="0" w:line="240" w:lineRule="auto"/>
        <w:jc w:val="both"/>
        <w:rPr>
          <w:rStyle w:val="Link"/>
          <w:rFonts w:ascii="Arial" w:hAnsi="Arial" w:cs="Arial"/>
          <w:sz w:val="20"/>
          <w:szCs w:val="20"/>
          <w:lang w:val="en-GB"/>
        </w:rPr>
      </w:pPr>
      <w:r w:rsidRPr="0024470A">
        <w:rPr>
          <w:rFonts w:ascii="Arial" w:hAnsi="Arial" w:cs="Arial"/>
          <w:sz w:val="20"/>
          <w:szCs w:val="20"/>
          <w:lang w:val="en-GB"/>
        </w:rPr>
        <w:t xml:space="preserve">Robinson S, </w:t>
      </w:r>
      <w:r w:rsidR="00384171" w:rsidRPr="0024470A">
        <w:rPr>
          <w:rFonts w:ascii="Arial" w:hAnsi="Arial" w:cs="Arial"/>
          <w:sz w:val="20"/>
          <w:szCs w:val="20"/>
          <w:lang w:val="en-GB"/>
        </w:rPr>
        <w:t>Pope</w:t>
      </w:r>
      <w:r w:rsidR="00A87B9A" w:rsidRPr="0024470A">
        <w:rPr>
          <w:rFonts w:ascii="Arial" w:hAnsi="Arial" w:cs="Arial"/>
          <w:sz w:val="20"/>
          <w:szCs w:val="20"/>
          <w:lang w:val="en-GB"/>
        </w:rPr>
        <w:t xml:space="preserve"> D</w:t>
      </w:r>
      <w:r w:rsidR="00384171" w:rsidRPr="0024470A">
        <w:rPr>
          <w:rFonts w:ascii="Arial" w:hAnsi="Arial" w:cs="Arial"/>
          <w:sz w:val="20"/>
          <w:szCs w:val="20"/>
          <w:lang w:val="en-GB"/>
        </w:rPr>
        <w:t xml:space="preserve"> and Holyoak</w:t>
      </w:r>
      <w:r w:rsidR="00A87B9A" w:rsidRPr="0024470A">
        <w:rPr>
          <w:rFonts w:ascii="Arial" w:hAnsi="Arial" w:cs="Arial"/>
          <w:sz w:val="20"/>
          <w:szCs w:val="20"/>
          <w:lang w:val="en-GB"/>
        </w:rPr>
        <w:t xml:space="preserve"> L</w:t>
      </w:r>
      <w:r w:rsidR="00384171" w:rsidRPr="0024470A">
        <w:rPr>
          <w:rFonts w:ascii="Arial" w:hAnsi="Arial" w:cs="Arial"/>
          <w:sz w:val="20"/>
          <w:szCs w:val="20"/>
          <w:lang w:val="en-GB"/>
        </w:rPr>
        <w:t xml:space="preserve"> </w:t>
      </w:r>
      <w:r w:rsidRPr="0024470A">
        <w:rPr>
          <w:rFonts w:ascii="Arial" w:hAnsi="Arial" w:cs="Arial"/>
          <w:sz w:val="20"/>
          <w:szCs w:val="20"/>
          <w:lang w:val="en-GB"/>
        </w:rPr>
        <w:t xml:space="preserve">(2011) Can we meet their expectations? Experiences and perceptions of feedback in first year undergraduate students. </w:t>
      </w:r>
      <w:r w:rsidRPr="0024470A">
        <w:rPr>
          <w:rFonts w:ascii="Arial" w:hAnsi="Arial" w:cs="Arial"/>
          <w:i/>
          <w:iCs/>
          <w:sz w:val="20"/>
          <w:szCs w:val="20"/>
          <w:lang w:val="en-GB"/>
        </w:rPr>
        <w:t>Assessment and Evaluation in Higher Education</w:t>
      </w:r>
      <w:r w:rsidRPr="0024470A">
        <w:rPr>
          <w:rFonts w:ascii="Arial" w:hAnsi="Arial" w:cs="Arial"/>
          <w:sz w:val="20"/>
          <w:szCs w:val="20"/>
          <w:lang w:val="en-GB"/>
        </w:rPr>
        <w:t xml:space="preserve"> 38:3, 260-272. </w:t>
      </w:r>
    </w:p>
    <w:p w14:paraId="5F216035" w14:textId="7190289D" w:rsidR="00864AE3" w:rsidRPr="0024470A"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Rust C, </w:t>
      </w:r>
      <w:r w:rsidR="00384171" w:rsidRPr="0024470A">
        <w:rPr>
          <w:rFonts w:ascii="Arial" w:hAnsi="Arial" w:cs="Arial"/>
          <w:sz w:val="20"/>
          <w:szCs w:val="20"/>
          <w:lang w:val="en-GB"/>
        </w:rPr>
        <w:t>Price</w:t>
      </w:r>
      <w:r w:rsidR="00A87B9A" w:rsidRPr="0024470A">
        <w:rPr>
          <w:rFonts w:ascii="Arial" w:hAnsi="Arial" w:cs="Arial"/>
          <w:sz w:val="20"/>
          <w:szCs w:val="20"/>
          <w:lang w:val="en-GB"/>
        </w:rPr>
        <w:t xml:space="preserve"> M</w:t>
      </w:r>
      <w:r w:rsidR="00384171" w:rsidRPr="0024470A">
        <w:rPr>
          <w:rFonts w:ascii="Arial" w:hAnsi="Arial" w:cs="Arial"/>
          <w:sz w:val="20"/>
          <w:szCs w:val="20"/>
          <w:lang w:val="en-GB"/>
        </w:rPr>
        <w:t xml:space="preserve"> and </w:t>
      </w:r>
      <w:r w:rsidRPr="0024470A">
        <w:rPr>
          <w:rFonts w:ascii="Arial" w:hAnsi="Arial" w:cs="Arial"/>
          <w:sz w:val="20"/>
          <w:szCs w:val="20"/>
          <w:lang w:val="en-GB"/>
        </w:rPr>
        <w:t>O’</w:t>
      </w:r>
      <w:r w:rsidR="00384171" w:rsidRPr="0024470A">
        <w:rPr>
          <w:rFonts w:ascii="Arial" w:hAnsi="Arial" w:cs="Arial"/>
          <w:sz w:val="20"/>
          <w:szCs w:val="20"/>
          <w:lang w:val="en-GB"/>
        </w:rPr>
        <w:t>Donovan</w:t>
      </w:r>
      <w:r w:rsidR="00A87B9A" w:rsidRPr="0024470A">
        <w:rPr>
          <w:rFonts w:ascii="Arial" w:hAnsi="Arial" w:cs="Arial"/>
          <w:sz w:val="20"/>
          <w:szCs w:val="20"/>
          <w:lang w:val="en-GB"/>
        </w:rPr>
        <w:t xml:space="preserve"> B</w:t>
      </w:r>
      <w:r w:rsidR="00384171" w:rsidRPr="0024470A">
        <w:rPr>
          <w:rFonts w:ascii="Arial" w:hAnsi="Arial" w:cs="Arial"/>
          <w:sz w:val="20"/>
          <w:szCs w:val="20"/>
          <w:lang w:val="en-GB"/>
        </w:rPr>
        <w:t xml:space="preserve"> </w:t>
      </w:r>
      <w:r w:rsidRPr="0024470A">
        <w:rPr>
          <w:rFonts w:ascii="Arial" w:hAnsi="Arial" w:cs="Arial"/>
          <w:sz w:val="20"/>
          <w:szCs w:val="20"/>
          <w:lang w:val="en-GB"/>
        </w:rPr>
        <w:t xml:space="preserve">(2003) Improving students’ learning by developing their understanding of assessment criteria and processes. </w:t>
      </w:r>
      <w:r w:rsidRPr="0024470A">
        <w:rPr>
          <w:rFonts w:ascii="Arial" w:hAnsi="Arial" w:cs="Arial"/>
          <w:i/>
          <w:iCs/>
          <w:sz w:val="20"/>
          <w:szCs w:val="20"/>
          <w:lang w:val="en-GB"/>
        </w:rPr>
        <w:t>Assessment and Evaluation in Higher Education</w:t>
      </w:r>
      <w:r w:rsidRPr="0024470A">
        <w:rPr>
          <w:rFonts w:ascii="Arial" w:hAnsi="Arial" w:cs="Arial"/>
          <w:sz w:val="20"/>
          <w:szCs w:val="20"/>
          <w:lang w:val="en-GB"/>
        </w:rPr>
        <w:t xml:space="preserve"> 28(2): 147-164. </w:t>
      </w:r>
    </w:p>
    <w:p w14:paraId="1E74B463" w14:textId="17ACB2D2" w:rsidR="00864AE3" w:rsidRDefault="00877BC0"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Surgenor PW</w:t>
      </w:r>
      <w:r w:rsidR="00384171" w:rsidRPr="0024470A">
        <w:rPr>
          <w:rFonts w:ascii="Arial" w:hAnsi="Arial" w:cs="Arial"/>
          <w:sz w:val="20"/>
          <w:szCs w:val="20"/>
          <w:lang w:val="en-GB"/>
        </w:rPr>
        <w:t>G</w:t>
      </w:r>
      <w:r w:rsidRPr="0024470A">
        <w:rPr>
          <w:rFonts w:ascii="Arial" w:hAnsi="Arial" w:cs="Arial"/>
          <w:sz w:val="20"/>
          <w:szCs w:val="20"/>
          <w:lang w:val="en-GB"/>
        </w:rPr>
        <w:t xml:space="preserve"> (2013) Measuring up: comparing first year students’ and tutors’ expectations of assessment. </w:t>
      </w:r>
      <w:r w:rsidRPr="0024470A">
        <w:rPr>
          <w:rFonts w:ascii="Arial" w:hAnsi="Arial" w:cs="Arial"/>
          <w:i/>
          <w:iCs/>
          <w:sz w:val="20"/>
          <w:szCs w:val="20"/>
          <w:lang w:val="en-GB"/>
        </w:rPr>
        <w:t>Assessment and Evaluation in Higher Education</w:t>
      </w:r>
      <w:r w:rsidRPr="0024470A">
        <w:rPr>
          <w:rFonts w:ascii="Arial" w:hAnsi="Arial" w:cs="Arial"/>
          <w:sz w:val="20"/>
          <w:szCs w:val="20"/>
          <w:lang w:val="en-GB"/>
        </w:rPr>
        <w:t xml:space="preserve"> 38(3): 288-302. </w:t>
      </w:r>
    </w:p>
    <w:p w14:paraId="15A0AA77" w14:textId="71DF39ED" w:rsidR="00686604" w:rsidRPr="00686604" w:rsidRDefault="00686604" w:rsidP="0024470A">
      <w:pPr>
        <w:pStyle w:val="Body"/>
        <w:spacing w:after="0" w:line="240" w:lineRule="auto"/>
        <w:jc w:val="both"/>
        <w:rPr>
          <w:rFonts w:ascii="Arial" w:eastAsia="Arial" w:hAnsi="Arial" w:cs="Arial"/>
          <w:sz w:val="20"/>
          <w:szCs w:val="20"/>
          <w:lang w:val="en-GB"/>
        </w:rPr>
      </w:pPr>
      <w:r>
        <w:rPr>
          <w:rFonts w:ascii="Arial" w:hAnsi="Arial" w:cs="Arial"/>
          <w:sz w:val="20"/>
          <w:szCs w:val="20"/>
          <w:lang w:val="en-GB"/>
        </w:rPr>
        <w:t xml:space="preserve">Tomas C (2014) Marking and feedback provision on essay-based coursework: a process perspective. </w:t>
      </w:r>
      <w:r>
        <w:rPr>
          <w:rFonts w:ascii="Arial" w:hAnsi="Arial" w:cs="Arial"/>
          <w:i/>
          <w:sz w:val="20"/>
          <w:szCs w:val="20"/>
          <w:lang w:val="en-GB"/>
        </w:rPr>
        <w:t xml:space="preserve">Assessment and Evaluation in Higher Education </w:t>
      </w:r>
      <w:r w:rsidR="00556D96">
        <w:rPr>
          <w:rFonts w:ascii="Arial" w:hAnsi="Arial" w:cs="Arial"/>
          <w:sz w:val="20"/>
          <w:szCs w:val="20"/>
          <w:lang w:val="en-GB"/>
        </w:rPr>
        <w:t>39(5): 611-624.</w:t>
      </w:r>
    </w:p>
    <w:p w14:paraId="6AC2E528" w14:textId="74D18CED" w:rsidR="00864AE3" w:rsidRPr="0024470A" w:rsidRDefault="00877BC0" w:rsidP="0024470A">
      <w:pPr>
        <w:pStyle w:val="Heading1"/>
        <w:spacing w:before="0"/>
        <w:jc w:val="both"/>
        <w:rPr>
          <w:rFonts w:ascii="Arial" w:hAnsi="Arial" w:cs="Arial"/>
          <w:color w:val="auto"/>
          <w:sz w:val="20"/>
          <w:szCs w:val="20"/>
          <w:vertAlign w:val="superscript"/>
        </w:rPr>
      </w:pPr>
      <w:r w:rsidRPr="0024470A">
        <w:rPr>
          <w:rFonts w:ascii="Arial" w:hAnsi="Arial" w:cs="Arial"/>
          <w:color w:val="auto"/>
          <w:sz w:val="20"/>
          <w:szCs w:val="20"/>
        </w:rPr>
        <w:t>Weaver M</w:t>
      </w:r>
      <w:r w:rsidR="00384171" w:rsidRPr="0024470A">
        <w:rPr>
          <w:rFonts w:ascii="Arial" w:hAnsi="Arial" w:cs="Arial"/>
          <w:color w:val="auto"/>
          <w:sz w:val="20"/>
          <w:szCs w:val="20"/>
        </w:rPr>
        <w:t>R</w:t>
      </w:r>
      <w:r w:rsidRPr="0024470A">
        <w:rPr>
          <w:rFonts w:ascii="Arial" w:hAnsi="Arial" w:cs="Arial"/>
          <w:color w:val="auto"/>
          <w:sz w:val="20"/>
          <w:szCs w:val="20"/>
        </w:rPr>
        <w:t xml:space="preserve"> (2006) Do students value feedback? Student perceptions of tutors’ written responses. </w:t>
      </w:r>
      <w:r w:rsidRPr="0024470A">
        <w:rPr>
          <w:rFonts w:ascii="Arial" w:hAnsi="Arial" w:cs="Arial"/>
          <w:i/>
          <w:iCs/>
          <w:color w:val="auto"/>
          <w:sz w:val="20"/>
          <w:szCs w:val="20"/>
        </w:rPr>
        <w:t>Assessment and Evaluation in Higher Education</w:t>
      </w:r>
      <w:r w:rsidRPr="0024470A">
        <w:rPr>
          <w:rFonts w:ascii="Arial" w:hAnsi="Arial" w:cs="Arial"/>
          <w:color w:val="auto"/>
          <w:sz w:val="20"/>
          <w:szCs w:val="20"/>
        </w:rPr>
        <w:t xml:space="preserve"> 31(3): 379-394. </w:t>
      </w:r>
    </w:p>
    <w:p w14:paraId="12C68118" w14:textId="3176DEC4" w:rsidR="00864AE3" w:rsidRPr="0024470A" w:rsidRDefault="00384171" w:rsidP="0024470A">
      <w:pPr>
        <w:pStyle w:val="Body"/>
        <w:spacing w:after="0" w:line="240" w:lineRule="auto"/>
        <w:jc w:val="both"/>
        <w:rPr>
          <w:rFonts w:ascii="Arial" w:hAnsi="Arial" w:cs="Arial"/>
          <w:sz w:val="20"/>
          <w:szCs w:val="20"/>
          <w:lang w:val="en-GB"/>
        </w:rPr>
      </w:pPr>
      <w:r w:rsidRPr="0024470A">
        <w:rPr>
          <w:rFonts w:ascii="Arial" w:hAnsi="Arial" w:cs="Arial"/>
          <w:sz w:val="20"/>
          <w:szCs w:val="20"/>
          <w:lang w:val="en-GB"/>
        </w:rPr>
        <w:t xml:space="preserve">Varlander S </w:t>
      </w:r>
      <w:r w:rsidR="00877BC0" w:rsidRPr="0024470A">
        <w:rPr>
          <w:rFonts w:ascii="Arial" w:hAnsi="Arial" w:cs="Arial"/>
          <w:sz w:val="20"/>
          <w:szCs w:val="20"/>
          <w:lang w:val="en-GB"/>
        </w:rPr>
        <w:t xml:space="preserve">(2008) The role of students’ emotions in formal feedback situations. </w:t>
      </w:r>
      <w:r w:rsidR="00877BC0" w:rsidRPr="0024470A">
        <w:rPr>
          <w:rFonts w:ascii="Arial" w:hAnsi="Arial" w:cs="Arial"/>
          <w:i/>
          <w:iCs/>
          <w:sz w:val="20"/>
          <w:szCs w:val="20"/>
          <w:lang w:val="en-GB"/>
        </w:rPr>
        <w:t>Teaching in Higher Education</w:t>
      </w:r>
      <w:r w:rsidR="00877BC0" w:rsidRPr="0024470A">
        <w:rPr>
          <w:rFonts w:ascii="Arial" w:hAnsi="Arial" w:cs="Arial"/>
          <w:sz w:val="20"/>
          <w:szCs w:val="20"/>
          <w:lang w:val="en-GB"/>
        </w:rPr>
        <w:t xml:space="preserve"> 13(2): 145-156. </w:t>
      </w:r>
    </w:p>
    <w:p w14:paraId="4987B8AB" w14:textId="11D91017" w:rsidR="00DF150A" w:rsidRDefault="00DF150A" w:rsidP="00B96694">
      <w:pPr>
        <w:rPr>
          <w:rFonts w:ascii="Arial" w:eastAsia="Arial" w:hAnsi="Arial" w:cs="Arial"/>
          <w:sz w:val="20"/>
          <w:szCs w:val="20"/>
        </w:rPr>
      </w:pPr>
    </w:p>
    <w:p w14:paraId="451DC4EF" w14:textId="77777777" w:rsidR="004D0102" w:rsidRDefault="004D0102" w:rsidP="0080031B">
      <w:pPr>
        <w:jc w:val="both"/>
        <w:rPr>
          <w:rFonts w:ascii="Arial" w:hAnsi="Arial" w:cs="Arial"/>
          <w:sz w:val="20"/>
          <w:szCs w:val="20"/>
        </w:rPr>
      </w:pPr>
    </w:p>
    <w:p w14:paraId="17E7DA36" w14:textId="57875EBA" w:rsidR="00B35350" w:rsidRDefault="00B35350">
      <w:pPr>
        <w:rPr>
          <w:rFonts w:ascii="Arial" w:hAnsi="Arial" w:cs="Arial"/>
          <w:sz w:val="20"/>
          <w:szCs w:val="20"/>
        </w:rPr>
      </w:pPr>
      <w:r>
        <w:rPr>
          <w:rFonts w:ascii="Arial" w:hAnsi="Arial" w:cs="Arial"/>
          <w:sz w:val="20"/>
          <w:szCs w:val="20"/>
        </w:rPr>
        <w:br w:type="page"/>
      </w:r>
    </w:p>
    <w:p w14:paraId="7F49FBF4" w14:textId="77777777" w:rsidR="004D0102" w:rsidRDefault="004D0102" w:rsidP="0080031B">
      <w:pPr>
        <w:jc w:val="both"/>
        <w:rPr>
          <w:rFonts w:ascii="Arial" w:hAnsi="Arial" w:cs="Arial"/>
          <w:sz w:val="20"/>
          <w:szCs w:val="20"/>
        </w:rPr>
      </w:pPr>
    </w:p>
    <w:p w14:paraId="34AB1179" w14:textId="77777777" w:rsidR="004D0102" w:rsidRDefault="004D0102" w:rsidP="0080031B">
      <w:pPr>
        <w:jc w:val="both"/>
        <w:rPr>
          <w:rFonts w:ascii="Arial" w:hAnsi="Arial" w:cs="Arial"/>
          <w:sz w:val="20"/>
          <w:szCs w:val="20"/>
        </w:rPr>
      </w:pPr>
    </w:p>
    <w:p w14:paraId="21CA3037" w14:textId="77777777" w:rsidR="004D0102" w:rsidRDefault="004D0102" w:rsidP="0080031B">
      <w:pPr>
        <w:jc w:val="both"/>
        <w:rPr>
          <w:rFonts w:ascii="Arial" w:hAnsi="Arial" w:cs="Arial"/>
          <w:sz w:val="20"/>
          <w:szCs w:val="20"/>
        </w:rPr>
      </w:pPr>
    </w:p>
    <w:p w14:paraId="2218DD64" w14:textId="7CC83C17" w:rsidR="004D0102" w:rsidRDefault="004D0102" w:rsidP="0080031B">
      <w:pPr>
        <w:jc w:val="both"/>
        <w:rPr>
          <w:rFonts w:ascii="Arial" w:hAnsi="Arial" w:cs="Arial"/>
          <w:sz w:val="20"/>
          <w:szCs w:val="20"/>
        </w:rPr>
      </w:pPr>
      <w:r>
        <w:rPr>
          <w:rFonts w:ascii="Arial" w:hAnsi="Arial" w:cs="Arial"/>
          <w:sz w:val="20"/>
          <w:szCs w:val="20"/>
        </w:rPr>
        <w:t>Table 1</w:t>
      </w:r>
      <w:r w:rsidR="00C95AD1">
        <w:rPr>
          <w:rFonts w:ascii="Arial" w:hAnsi="Arial" w:cs="Arial"/>
          <w:sz w:val="20"/>
          <w:szCs w:val="20"/>
        </w:rPr>
        <w:t xml:space="preserve">. Example of categories </w:t>
      </w:r>
      <w:r w:rsidR="00BA2693">
        <w:rPr>
          <w:rFonts w:ascii="Arial" w:hAnsi="Arial" w:cs="Arial"/>
          <w:sz w:val="20"/>
          <w:szCs w:val="20"/>
        </w:rPr>
        <w:t xml:space="preserve">and comments </w:t>
      </w:r>
      <w:r w:rsidR="00C95AD1">
        <w:rPr>
          <w:rFonts w:ascii="Arial" w:hAnsi="Arial" w:cs="Arial"/>
          <w:sz w:val="20"/>
          <w:szCs w:val="20"/>
        </w:rPr>
        <w:t xml:space="preserve">used in the marking </w:t>
      </w:r>
      <w:r>
        <w:rPr>
          <w:rFonts w:ascii="Arial" w:hAnsi="Arial" w:cs="Arial"/>
          <w:sz w:val="20"/>
          <w:szCs w:val="20"/>
        </w:rPr>
        <w:t>proforma</w:t>
      </w:r>
      <w:r w:rsidR="00C95AD1">
        <w:rPr>
          <w:rFonts w:ascii="Arial" w:hAnsi="Arial" w:cs="Arial"/>
          <w:sz w:val="20"/>
          <w:szCs w:val="20"/>
        </w:rPr>
        <w:t>.</w:t>
      </w:r>
    </w:p>
    <w:p w14:paraId="546C7969" w14:textId="77777777" w:rsidR="009732D9" w:rsidRDefault="009732D9" w:rsidP="00B96694">
      <w:pPr>
        <w:rPr>
          <w:rFonts w:ascii="Arial" w:eastAsia="Arial" w:hAnsi="Arial" w:cs="Arial"/>
          <w:sz w:val="20"/>
          <w:szCs w:val="20"/>
        </w:rPr>
      </w:pPr>
    </w:p>
    <w:p w14:paraId="2F32F567" w14:textId="0A8D2488" w:rsidR="00F53F45" w:rsidRPr="00B35350" w:rsidRDefault="00F53F45" w:rsidP="00B35350"/>
    <w:tbl>
      <w:tblPr>
        <w:tblStyle w:val="TableGrid"/>
        <w:tblpPr w:leftFromText="180" w:rightFromText="180" w:vertAnchor="text" w:horzAnchor="margin" w:tblpXSpec="center" w:tblpY="302"/>
        <w:tblW w:w="5000" w:type="pct"/>
        <w:tblLayout w:type="fixed"/>
        <w:tblLook w:val="04A0" w:firstRow="1" w:lastRow="0" w:firstColumn="1" w:lastColumn="0" w:noHBand="0" w:noVBand="1"/>
      </w:tblPr>
      <w:tblGrid>
        <w:gridCol w:w="1130"/>
        <w:gridCol w:w="1561"/>
        <w:gridCol w:w="1416"/>
        <w:gridCol w:w="1418"/>
        <w:gridCol w:w="1562"/>
        <w:gridCol w:w="1923"/>
      </w:tblGrid>
      <w:tr w:rsidR="00330A97" w:rsidRPr="00485CD5" w14:paraId="31F46ACF" w14:textId="77777777" w:rsidTr="00330A97">
        <w:trPr>
          <w:trHeight w:val="699"/>
        </w:trPr>
        <w:tc>
          <w:tcPr>
            <w:tcW w:w="627" w:type="pct"/>
          </w:tcPr>
          <w:p w14:paraId="50FD2C0F" w14:textId="77777777" w:rsidR="0069074E" w:rsidRPr="00485CD5" w:rsidRDefault="0069074E" w:rsidP="00F53F45">
            <w:pPr>
              <w:spacing w:after="160" w:line="259" w:lineRule="auto"/>
              <w:rPr>
                <w:rFonts w:ascii="Arial" w:hAnsi="Arial" w:cs="Arial"/>
                <w:sz w:val="20"/>
                <w:szCs w:val="20"/>
              </w:rPr>
            </w:pPr>
          </w:p>
        </w:tc>
        <w:tc>
          <w:tcPr>
            <w:tcW w:w="866" w:type="pct"/>
          </w:tcPr>
          <w:p w14:paraId="1B902BC5" w14:textId="483F344C"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Excellent</w:t>
            </w:r>
            <w:r>
              <w:rPr>
                <w:rFonts w:ascii="Arial" w:hAnsi="Arial" w:cs="Arial"/>
                <w:sz w:val="20"/>
                <w:szCs w:val="20"/>
              </w:rPr>
              <w:t xml:space="preserve"> (70% and above)</w:t>
            </w:r>
          </w:p>
        </w:tc>
        <w:tc>
          <w:tcPr>
            <w:tcW w:w="786" w:type="pct"/>
          </w:tcPr>
          <w:p w14:paraId="04EBE2C3" w14:textId="3D2BB15C"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Good</w:t>
            </w:r>
            <w:r>
              <w:rPr>
                <w:rFonts w:ascii="Arial" w:hAnsi="Arial" w:cs="Arial"/>
                <w:sz w:val="20"/>
                <w:szCs w:val="20"/>
              </w:rPr>
              <w:t xml:space="preserve"> (60-69%)</w:t>
            </w:r>
          </w:p>
        </w:tc>
        <w:tc>
          <w:tcPr>
            <w:tcW w:w="787" w:type="pct"/>
          </w:tcPr>
          <w:p w14:paraId="6866FD2C" w14:textId="77777777"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Acceptable</w:t>
            </w:r>
            <w:r>
              <w:rPr>
                <w:rFonts w:ascii="Arial" w:hAnsi="Arial" w:cs="Arial"/>
                <w:sz w:val="20"/>
                <w:szCs w:val="20"/>
              </w:rPr>
              <w:t xml:space="preserve"> (pass 50-59%)</w:t>
            </w:r>
          </w:p>
        </w:tc>
        <w:tc>
          <w:tcPr>
            <w:tcW w:w="867" w:type="pct"/>
          </w:tcPr>
          <w:p w14:paraId="520B72E0" w14:textId="77777777"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Poor</w:t>
            </w:r>
            <w:r>
              <w:rPr>
                <w:rFonts w:ascii="Arial" w:hAnsi="Arial" w:cs="Arial"/>
                <w:sz w:val="20"/>
                <w:szCs w:val="20"/>
              </w:rPr>
              <w:t xml:space="preserve"> (40-49%)</w:t>
            </w:r>
          </w:p>
        </w:tc>
        <w:tc>
          <w:tcPr>
            <w:tcW w:w="1067" w:type="pct"/>
          </w:tcPr>
          <w:p w14:paraId="1C42D8D0" w14:textId="40CB822F"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Needs a lot of work</w:t>
            </w:r>
            <w:r>
              <w:rPr>
                <w:rFonts w:ascii="Arial" w:hAnsi="Arial" w:cs="Arial"/>
                <w:sz w:val="20"/>
                <w:szCs w:val="20"/>
              </w:rPr>
              <w:t xml:space="preserve"> to pass (&lt; 40%)</w:t>
            </w:r>
          </w:p>
        </w:tc>
      </w:tr>
      <w:tr w:rsidR="00330A97" w:rsidRPr="00485CD5" w14:paraId="07E6238A" w14:textId="77777777" w:rsidTr="00330A97">
        <w:trPr>
          <w:trHeight w:val="1942"/>
        </w:trPr>
        <w:tc>
          <w:tcPr>
            <w:tcW w:w="627" w:type="pct"/>
          </w:tcPr>
          <w:p w14:paraId="08B26769" w14:textId="77777777"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Scientific language</w:t>
            </w:r>
            <w:r>
              <w:rPr>
                <w:rFonts w:ascii="Arial" w:hAnsi="Arial" w:cs="Arial"/>
                <w:sz w:val="20"/>
                <w:szCs w:val="20"/>
              </w:rPr>
              <w:t>/ grammar/ spelling of scientific terms</w:t>
            </w:r>
          </w:p>
        </w:tc>
        <w:tc>
          <w:tcPr>
            <w:tcW w:w="866" w:type="pct"/>
          </w:tcPr>
          <w:p w14:paraId="3F35E350" w14:textId="1E1105BA"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 xml:space="preserve">Uses correct terms and own words. </w:t>
            </w:r>
            <w:r>
              <w:rPr>
                <w:rFonts w:ascii="Arial" w:hAnsi="Arial" w:cs="Arial"/>
                <w:sz w:val="20"/>
                <w:szCs w:val="20"/>
              </w:rPr>
              <w:t>C</w:t>
            </w:r>
            <w:r w:rsidR="004D0102">
              <w:rPr>
                <w:rFonts w:ascii="Arial" w:hAnsi="Arial" w:cs="Arial"/>
                <w:sz w:val="20"/>
                <w:szCs w:val="20"/>
              </w:rPr>
              <w:t>orrect use of scientific terms.</w:t>
            </w:r>
            <w:r w:rsidR="00B35350">
              <w:rPr>
                <w:rFonts w:ascii="Arial" w:hAnsi="Arial" w:cs="Arial"/>
                <w:sz w:val="20"/>
                <w:szCs w:val="20"/>
              </w:rPr>
              <w:t xml:space="preserve"> </w:t>
            </w:r>
            <w:r>
              <w:rPr>
                <w:rFonts w:ascii="Arial" w:hAnsi="Arial" w:cs="Arial"/>
                <w:sz w:val="20"/>
                <w:szCs w:val="20"/>
              </w:rPr>
              <w:t xml:space="preserve">Logical and clear. </w:t>
            </w:r>
          </w:p>
        </w:tc>
        <w:tc>
          <w:tcPr>
            <w:tcW w:w="786" w:type="pct"/>
          </w:tcPr>
          <w:p w14:paraId="115E486F" w14:textId="0F736AB6" w:rsidR="0069074E" w:rsidRPr="00485CD5" w:rsidRDefault="0069074E" w:rsidP="00F53F45">
            <w:pPr>
              <w:spacing w:after="160" w:line="259" w:lineRule="auto"/>
              <w:rPr>
                <w:rFonts w:ascii="Arial" w:hAnsi="Arial" w:cs="Arial"/>
                <w:sz w:val="20"/>
                <w:szCs w:val="20"/>
              </w:rPr>
            </w:pPr>
            <w:r>
              <w:rPr>
                <w:rFonts w:ascii="Arial" w:hAnsi="Arial" w:cs="Arial"/>
                <w:sz w:val="20"/>
                <w:szCs w:val="20"/>
              </w:rPr>
              <w:t>U</w:t>
            </w:r>
            <w:r w:rsidRPr="00485CD5">
              <w:rPr>
                <w:rFonts w:ascii="Arial" w:hAnsi="Arial" w:cs="Arial"/>
                <w:sz w:val="20"/>
                <w:szCs w:val="20"/>
              </w:rPr>
              <w:t xml:space="preserve">ses own words. </w:t>
            </w:r>
            <w:r>
              <w:rPr>
                <w:rFonts w:ascii="Arial" w:hAnsi="Arial" w:cs="Arial"/>
                <w:sz w:val="20"/>
                <w:szCs w:val="20"/>
              </w:rPr>
              <w:t>Correct spelling or scientif</w:t>
            </w:r>
            <w:r w:rsidR="004D0102">
              <w:rPr>
                <w:rFonts w:ascii="Arial" w:hAnsi="Arial" w:cs="Arial"/>
                <w:sz w:val="20"/>
                <w:szCs w:val="20"/>
              </w:rPr>
              <w:t>ic terms but some ambiguity.</w:t>
            </w:r>
            <w:r>
              <w:rPr>
                <w:rFonts w:ascii="Arial" w:hAnsi="Arial" w:cs="Arial"/>
                <w:sz w:val="20"/>
                <w:szCs w:val="20"/>
              </w:rPr>
              <w:t xml:space="preserve"> </w:t>
            </w:r>
          </w:p>
        </w:tc>
        <w:tc>
          <w:tcPr>
            <w:tcW w:w="787" w:type="pct"/>
          </w:tcPr>
          <w:p w14:paraId="690D9207" w14:textId="77777777" w:rsidR="0069074E" w:rsidRPr="00485CD5" w:rsidRDefault="0069074E" w:rsidP="00F53F45">
            <w:pPr>
              <w:spacing w:after="160" w:line="259" w:lineRule="auto"/>
              <w:rPr>
                <w:rFonts w:ascii="Arial" w:hAnsi="Arial" w:cs="Arial"/>
                <w:sz w:val="20"/>
                <w:szCs w:val="20"/>
              </w:rPr>
            </w:pPr>
            <w:r>
              <w:rPr>
                <w:rFonts w:ascii="Arial" w:hAnsi="Arial" w:cs="Arial"/>
                <w:sz w:val="20"/>
                <w:szCs w:val="20"/>
              </w:rPr>
              <w:t xml:space="preserve">Some errors in spelling or terminology. Lacks clarity in structure of essay. </w:t>
            </w:r>
          </w:p>
        </w:tc>
        <w:tc>
          <w:tcPr>
            <w:tcW w:w="867" w:type="pct"/>
          </w:tcPr>
          <w:p w14:paraId="48A8103A" w14:textId="77777777"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Poor use of scientific language. Reliance on websites</w:t>
            </w:r>
            <w:r>
              <w:rPr>
                <w:rFonts w:ascii="Arial" w:hAnsi="Arial" w:cs="Arial"/>
                <w:sz w:val="20"/>
                <w:szCs w:val="20"/>
              </w:rPr>
              <w:t xml:space="preserve"> and use of non-scientific terms.  </w:t>
            </w:r>
          </w:p>
        </w:tc>
        <w:tc>
          <w:tcPr>
            <w:tcW w:w="1067" w:type="pct"/>
          </w:tcPr>
          <w:p w14:paraId="72835A4F" w14:textId="77777777" w:rsidR="0069074E" w:rsidRPr="00485CD5" w:rsidRDefault="0069074E" w:rsidP="00F53F45">
            <w:pPr>
              <w:spacing w:after="160" w:line="259" w:lineRule="auto"/>
              <w:rPr>
                <w:rFonts w:ascii="Arial" w:hAnsi="Arial" w:cs="Arial"/>
                <w:sz w:val="20"/>
                <w:szCs w:val="20"/>
              </w:rPr>
            </w:pPr>
            <w:r>
              <w:rPr>
                <w:rFonts w:ascii="Arial" w:hAnsi="Arial" w:cs="Arial"/>
                <w:sz w:val="20"/>
                <w:szCs w:val="20"/>
              </w:rPr>
              <w:t xml:space="preserve">Very poor paraphrasing, relies on quotes (may be referred for plagiarism). No logical progression in essay. </w:t>
            </w:r>
          </w:p>
        </w:tc>
      </w:tr>
      <w:tr w:rsidR="00330A97" w:rsidRPr="00485CD5" w14:paraId="44458DA7" w14:textId="77777777" w:rsidTr="00330A97">
        <w:trPr>
          <w:trHeight w:val="581"/>
        </w:trPr>
        <w:tc>
          <w:tcPr>
            <w:tcW w:w="627" w:type="pct"/>
          </w:tcPr>
          <w:p w14:paraId="22EE17B6" w14:textId="77777777"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Content</w:t>
            </w:r>
            <w:r>
              <w:rPr>
                <w:rFonts w:ascii="Arial" w:hAnsi="Arial" w:cs="Arial"/>
                <w:sz w:val="20"/>
                <w:szCs w:val="20"/>
              </w:rPr>
              <w:t xml:space="preserve"> of essay</w:t>
            </w:r>
          </w:p>
        </w:tc>
        <w:tc>
          <w:tcPr>
            <w:tcW w:w="866" w:type="pct"/>
          </w:tcPr>
          <w:p w14:paraId="23106BE6" w14:textId="77777777"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Evidence of reading around subject</w:t>
            </w:r>
            <w:r>
              <w:rPr>
                <w:rFonts w:ascii="Arial" w:hAnsi="Arial" w:cs="Arial"/>
                <w:sz w:val="20"/>
                <w:szCs w:val="20"/>
              </w:rPr>
              <w:t>. No errors in content. In depth analysis of topic. Good examples used.</w:t>
            </w:r>
          </w:p>
        </w:tc>
        <w:tc>
          <w:tcPr>
            <w:tcW w:w="786" w:type="pct"/>
          </w:tcPr>
          <w:p w14:paraId="480814AC" w14:textId="77777777" w:rsidR="0069074E" w:rsidRPr="00485CD5" w:rsidRDefault="0069074E" w:rsidP="00F53F45">
            <w:pPr>
              <w:spacing w:after="160" w:line="259" w:lineRule="auto"/>
              <w:rPr>
                <w:rFonts w:ascii="Arial" w:hAnsi="Arial" w:cs="Arial"/>
                <w:sz w:val="20"/>
                <w:szCs w:val="20"/>
              </w:rPr>
            </w:pPr>
            <w:r>
              <w:rPr>
                <w:rFonts w:ascii="Arial" w:hAnsi="Arial" w:cs="Arial"/>
                <w:sz w:val="20"/>
                <w:szCs w:val="20"/>
              </w:rPr>
              <w:t xml:space="preserve">Understands topic and uses relevant examples. Evidence of further reading. Could be more in depth. </w:t>
            </w:r>
          </w:p>
        </w:tc>
        <w:tc>
          <w:tcPr>
            <w:tcW w:w="787" w:type="pct"/>
          </w:tcPr>
          <w:p w14:paraId="790DD436" w14:textId="2E8E3892" w:rsidR="0069074E" w:rsidRPr="00485CD5" w:rsidRDefault="0069074E" w:rsidP="00F53F45">
            <w:pPr>
              <w:spacing w:after="160" w:line="259" w:lineRule="auto"/>
              <w:rPr>
                <w:rFonts w:ascii="Arial" w:hAnsi="Arial" w:cs="Arial"/>
                <w:sz w:val="20"/>
                <w:szCs w:val="20"/>
              </w:rPr>
            </w:pPr>
            <w:r w:rsidRPr="00485CD5">
              <w:rPr>
                <w:rFonts w:ascii="Arial" w:hAnsi="Arial" w:cs="Arial"/>
                <w:sz w:val="20"/>
                <w:szCs w:val="20"/>
              </w:rPr>
              <w:t>Reproduces lecture notes or makes little use of text books/</w:t>
            </w:r>
            <w:r w:rsidR="00330A97">
              <w:rPr>
                <w:rFonts w:ascii="Arial" w:hAnsi="Arial" w:cs="Arial"/>
                <w:sz w:val="20"/>
                <w:szCs w:val="20"/>
              </w:rPr>
              <w:t xml:space="preserve"> </w:t>
            </w:r>
            <w:r w:rsidRPr="00485CD5">
              <w:rPr>
                <w:rFonts w:ascii="Arial" w:hAnsi="Arial" w:cs="Arial"/>
                <w:sz w:val="20"/>
                <w:szCs w:val="20"/>
              </w:rPr>
              <w:t>journals</w:t>
            </w:r>
            <w:r>
              <w:rPr>
                <w:rFonts w:ascii="Arial" w:hAnsi="Arial" w:cs="Arial"/>
                <w:sz w:val="20"/>
                <w:szCs w:val="20"/>
              </w:rPr>
              <w:t xml:space="preserve"> but understands topic.</w:t>
            </w:r>
          </w:p>
        </w:tc>
        <w:tc>
          <w:tcPr>
            <w:tcW w:w="867" w:type="pct"/>
          </w:tcPr>
          <w:p w14:paraId="229311A2" w14:textId="77777777" w:rsidR="0069074E" w:rsidRPr="00485CD5" w:rsidRDefault="0069074E" w:rsidP="00F53F45">
            <w:pPr>
              <w:spacing w:after="160" w:line="259" w:lineRule="auto"/>
              <w:rPr>
                <w:rFonts w:ascii="Arial" w:hAnsi="Arial" w:cs="Arial"/>
                <w:sz w:val="20"/>
                <w:szCs w:val="20"/>
              </w:rPr>
            </w:pPr>
            <w:r>
              <w:rPr>
                <w:rFonts w:ascii="Arial" w:hAnsi="Arial" w:cs="Arial"/>
                <w:sz w:val="20"/>
                <w:szCs w:val="20"/>
              </w:rPr>
              <w:t>Missing or incorrect information. Lacks understanding of topic.</w:t>
            </w:r>
          </w:p>
        </w:tc>
        <w:tc>
          <w:tcPr>
            <w:tcW w:w="1067" w:type="pct"/>
          </w:tcPr>
          <w:p w14:paraId="7F182A9F" w14:textId="77777777" w:rsidR="0069074E" w:rsidRPr="00485CD5" w:rsidRDefault="0069074E" w:rsidP="00F53F45">
            <w:pPr>
              <w:spacing w:after="160" w:line="259" w:lineRule="auto"/>
              <w:rPr>
                <w:rFonts w:ascii="Arial" w:hAnsi="Arial" w:cs="Arial"/>
                <w:sz w:val="20"/>
                <w:szCs w:val="20"/>
              </w:rPr>
            </w:pPr>
            <w:r>
              <w:rPr>
                <w:rFonts w:ascii="Arial" w:hAnsi="Arial" w:cs="Arial"/>
                <w:sz w:val="20"/>
                <w:szCs w:val="20"/>
              </w:rPr>
              <w:t>Major misunderstandings/errors in content. Too much irrelevant information.</w:t>
            </w:r>
          </w:p>
        </w:tc>
      </w:tr>
    </w:tbl>
    <w:p w14:paraId="3CE43B88" w14:textId="77777777" w:rsidR="00F53F45" w:rsidRPr="00B35350" w:rsidRDefault="00F53F45" w:rsidP="00F53F45">
      <w:pPr>
        <w:spacing w:line="360" w:lineRule="auto"/>
        <w:rPr>
          <w:rFonts w:ascii="Arial" w:hAnsi="Arial" w:cs="Arial"/>
          <w:sz w:val="20"/>
          <w:szCs w:val="20"/>
        </w:rPr>
      </w:pPr>
    </w:p>
    <w:p w14:paraId="1ACC95B8" w14:textId="77777777" w:rsidR="00F53F45" w:rsidRPr="00B35350" w:rsidRDefault="00F53F45" w:rsidP="00F53F45">
      <w:pPr>
        <w:spacing w:after="160" w:line="259" w:lineRule="auto"/>
        <w:rPr>
          <w:rFonts w:ascii="Arial" w:hAnsi="Arial" w:cs="Arial"/>
          <w:sz w:val="20"/>
          <w:szCs w:val="20"/>
        </w:rPr>
      </w:pPr>
    </w:p>
    <w:p w14:paraId="35A8FE5D" w14:textId="77777777" w:rsidR="00F53F45" w:rsidRPr="00B35350" w:rsidRDefault="00F53F45" w:rsidP="00B96694">
      <w:pPr>
        <w:rPr>
          <w:rFonts w:ascii="Arial" w:eastAsia="Arial" w:hAnsi="Arial" w:cs="Arial"/>
          <w:sz w:val="20"/>
          <w:szCs w:val="20"/>
        </w:rPr>
      </w:pPr>
    </w:p>
    <w:sectPr w:rsidR="00F53F45" w:rsidRPr="00B35350" w:rsidSect="00F81ECF">
      <w:footerReference w:type="default" r:id="rId13"/>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8416E" w14:textId="77777777" w:rsidR="00AC6364" w:rsidRDefault="00AC6364">
      <w:r>
        <w:separator/>
      </w:r>
    </w:p>
  </w:endnote>
  <w:endnote w:type="continuationSeparator" w:id="0">
    <w:p w14:paraId="49EEF9B9" w14:textId="77777777" w:rsidR="00AC6364" w:rsidRDefault="00AC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4287764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53A49E9" w14:textId="1DC3BA01" w:rsidR="00AC6364" w:rsidRPr="0024470A" w:rsidRDefault="00AC6364">
            <w:pPr>
              <w:pStyle w:val="Footer"/>
              <w:jc w:val="center"/>
              <w:rPr>
                <w:rFonts w:ascii="Arial" w:hAnsi="Arial" w:cs="Arial"/>
                <w:sz w:val="20"/>
                <w:szCs w:val="20"/>
              </w:rPr>
            </w:pPr>
            <w:r w:rsidRPr="0024470A">
              <w:rPr>
                <w:rFonts w:ascii="Arial" w:hAnsi="Arial" w:cs="Arial"/>
                <w:sz w:val="20"/>
                <w:szCs w:val="20"/>
              </w:rPr>
              <w:t xml:space="preserve">Page </w:t>
            </w:r>
            <w:r w:rsidRPr="0024470A">
              <w:rPr>
                <w:rFonts w:ascii="Arial" w:hAnsi="Arial" w:cs="Arial"/>
                <w:b/>
                <w:bCs/>
                <w:sz w:val="20"/>
                <w:szCs w:val="20"/>
              </w:rPr>
              <w:fldChar w:fldCharType="begin"/>
            </w:r>
            <w:r w:rsidRPr="0024470A">
              <w:rPr>
                <w:rFonts w:ascii="Arial" w:hAnsi="Arial" w:cs="Arial"/>
                <w:b/>
                <w:bCs/>
                <w:sz w:val="20"/>
                <w:szCs w:val="20"/>
              </w:rPr>
              <w:instrText xml:space="preserve"> PAGE </w:instrText>
            </w:r>
            <w:r w:rsidRPr="0024470A">
              <w:rPr>
                <w:rFonts w:ascii="Arial" w:hAnsi="Arial" w:cs="Arial"/>
                <w:b/>
                <w:bCs/>
                <w:sz w:val="20"/>
                <w:szCs w:val="20"/>
              </w:rPr>
              <w:fldChar w:fldCharType="separate"/>
            </w:r>
            <w:r w:rsidR="00A717A1">
              <w:rPr>
                <w:rFonts w:ascii="Arial" w:hAnsi="Arial" w:cs="Arial"/>
                <w:b/>
                <w:bCs/>
                <w:noProof/>
                <w:sz w:val="20"/>
                <w:szCs w:val="20"/>
              </w:rPr>
              <w:t>1</w:t>
            </w:r>
            <w:r w:rsidRPr="0024470A">
              <w:rPr>
                <w:rFonts w:ascii="Arial" w:hAnsi="Arial" w:cs="Arial"/>
                <w:b/>
                <w:bCs/>
                <w:sz w:val="20"/>
                <w:szCs w:val="20"/>
              </w:rPr>
              <w:fldChar w:fldCharType="end"/>
            </w:r>
            <w:r w:rsidRPr="0024470A">
              <w:rPr>
                <w:rFonts w:ascii="Arial" w:hAnsi="Arial" w:cs="Arial"/>
                <w:sz w:val="20"/>
                <w:szCs w:val="20"/>
              </w:rPr>
              <w:t xml:space="preserve"> of </w:t>
            </w:r>
            <w:r w:rsidRPr="0024470A">
              <w:rPr>
                <w:rFonts w:ascii="Arial" w:hAnsi="Arial" w:cs="Arial"/>
                <w:b/>
                <w:bCs/>
                <w:sz w:val="20"/>
                <w:szCs w:val="20"/>
              </w:rPr>
              <w:fldChar w:fldCharType="begin"/>
            </w:r>
            <w:r w:rsidRPr="0024470A">
              <w:rPr>
                <w:rFonts w:ascii="Arial" w:hAnsi="Arial" w:cs="Arial"/>
                <w:b/>
                <w:bCs/>
                <w:sz w:val="20"/>
                <w:szCs w:val="20"/>
              </w:rPr>
              <w:instrText xml:space="preserve"> NUMPAGES  </w:instrText>
            </w:r>
            <w:r w:rsidRPr="0024470A">
              <w:rPr>
                <w:rFonts w:ascii="Arial" w:hAnsi="Arial" w:cs="Arial"/>
                <w:b/>
                <w:bCs/>
                <w:sz w:val="20"/>
                <w:szCs w:val="20"/>
              </w:rPr>
              <w:fldChar w:fldCharType="separate"/>
            </w:r>
            <w:r w:rsidR="00A717A1">
              <w:rPr>
                <w:rFonts w:ascii="Arial" w:hAnsi="Arial" w:cs="Arial"/>
                <w:b/>
                <w:bCs/>
                <w:noProof/>
                <w:sz w:val="20"/>
                <w:szCs w:val="20"/>
              </w:rPr>
              <w:t>10</w:t>
            </w:r>
            <w:r w:rsidRPr="0024470A">
              <w:rPr>
                <w:rFonts w:ascii="Arial" w:hAnsi="Arial" w:cs="Arial"/>
                <w:b/>
                <w:bCs/>
                <w:sz w:val="20"/>
                <w:szCs w:val="20"/>
              </w:rPr>
              <w:fldChar w:fldCharType="end"/>
            </w:r>
          </w:p>
        </w:sdtContent>
      </w:sdt>
    </w:sdtContent>
  </w:sdt>
  <w:p w14:paraId="74ABAFC6" w14:textId="77777777" w:rsidR="00AC6364" w:rsidRDefault="00AC6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7DED9" w14:textId="77777777" w:rsidR="00AC6364" w:rsidRDefault="00AC6364">
      <w:r>
        <w:separator/>
      </w:r>
    </w:p>
  </w:footnote>
  <w:footnote w:type="continuationSeparator" w:id="0">
    <w:p w14:paraId="5E6E9B39" w14:textId="77777777" w:rsidR="00AC6364" w:rsidRDefault="00AC6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8B0"/>
    <w:multiLevelType w:val="multilevel"/>
    <w:tmpl w:val="AFEA30C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8195FB2"/>
    <w:multiLevelType w:val="multilevel"/>
    <w:tmpl w:val="0414BFB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 w15:restartNumberingAfterBreak="0">
    <w:nsid w:val="092A379F"/>
    <w:multiLevelType w:val="multilevel"/>
    <w:tmpl w:val="FCAC038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 w15:restartNumberingAfterBreak="0">
    <w:nsid w:val="2FE05C52"/>
    <w:multiLevelType w:val="multilevel"/>
    <w:tmpl w:val="FFE0C51C"/>
    <w:styleLink w:val="List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 w15:restartNumberingAfterBreak="0">
    <w:nsid w:val="39275E64"/>
    <w:multiLevelType w:val="hybridMultilevel"/>
    <w:tmpl w:val="C652A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B45113"/>
    <w:multiLevelType w:val="multilevel"/>
    <w:tmpl w:val="11845EF2"/>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 w15:restartNumberingAfterBreak="0">
    <w:nsid w:val="4AF9716A"/>
    <w:multiLevelType w:val="multilevel"/>
    <w:tmpl w:val="83ACDFA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 w15:restartNumberingAfterBreak="0">
    <w:nsid w:val="6B4A4E9C"/>
    <w:multiLevelType w:val="hybridMultilevel"/>
    <w:tmpl w:val="4CB8B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353EE1"/>
    <w:multiLevelType w:val="multilevel"/>
    <w:tmpl w:val="237A689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15:restartNumberingAfterBreak="0">
    <w:nsid w:val="73E44DA1"/>
    <w:multiLevelType w:val="hybridMultilevel"/>
    <w:tmpl w:val="CEE6C4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7845901"/>
    <w:multiLevelType w:val="hybridMultilevel"/>
    <w:tmpl w:val="0D303D0E"/>
    <w:lvl w:ilvl="0" w:tplc="F2B6B8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8"/>
  </w:num>
  <w:num w:numId="7">
    <w:abstractNumId w:val="3"/>
  </w:num>
  <w:num w:numId="8">
    <w:abstractNumId w:val="4"/>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E3"/>
    <w:rsid w:val="0000195A"/>
    <w:rsid w:val="00020C00"/>
    <w:rsid w:val="00027D5B"/>
    <w:rsid w:val="00030A8C"/>
    <w:rsid w:val="000335E9"/>
    <w:rsid w:val="00044E52"/>
    <w:rsid w:val="00051CC9"/>
    <w:rsid w:val="00060690"/>
    <w:rsid w:val="00063612"/>
    <w:rsid w:val="00070B00"/>
    <w:rsid w:val="00094635"/>
    <w:rsid w:val="000B0265"/>
    <w:rsid w:val="000B44F4"/>
    <w:rsid w:val="000C6B0B"/>
    <w:rsid w:val="000C7704"/>
    <w:rsid w:val="000D41D3"/>
    <w:rsid w:val="000D581E"/>
    <w:rsid w:val="00103E81"/>
    <w:rsid w:val="00123E20"/>
    <w:rsid w:val="00134C72"/>
    <w:rsid w:val="001411DD"/>
    <w:rsid w:val="00143551"/>
    <w:rsid w:val="00157B22"/>
    <w:rsid w:val="001601B6"/>
    <w:rsid w:val="00166BB0"/>
    <w:rsid w:val="00181270"/>
    <w:rsid w:val="00196005"/>
    <w:rsid w:val="001A2D66"/>
    <w:rsid w:val="0024470A"/>
    <w:rsid w:val="00246A8C"/>
    <w:rsid w:val="00252561"/>
    <w:rsid w:val="00263290"/>
    <w:rsid w:val="002652CE"/>
    <w:rsid w:val="00267F40"/>
    <w:rsid w:val="00270728"/>
    <w:rsid w:val="0027150F"/>
    <w:rsid w:val="00276AAE"/>
    <w:rsid w:val="00286331"/>
    <w:rsid w:val="0028732A"/>
    <w:rsid w:val="002927D4"/>
    <w:rsid w:val="00292A9E"/>
    <w:rsid w:val="002960D5"/>
    <w:rsid w:val="00296FCC"/>
    <w:rsid w:val="002A08A9"/>
    <w:rsid w:val="002B000C"/>
    <w:rsid w:val="002B525E"/>
    <w:rsid w:val="002D474B"/>
    <w:rsid w:val="002E537F"/>
    <w:rsid w:val="00301EFF"/>
    <w:rsid w:val="003216A6"/>
    <w:rsid w:val="00330A97"/>
    <w:rsid w:val="00332015"/>
    <w:rsid w:val="00334A9A"/>
    <w:rsid w:val="00351A67"/>
    <w:rsid w:val="00356B2D"/>
    <w:rsid w:val="00362556"/>
    <w:rsid w:val="00384171"/>
    <w:rsid w:val="00387B7A"/>
    <w:rsid w:val="003928E6"/>
    <w:rsid w:val="003D1B9C"/>
    <w:rsid w:val="003E22C5"/>
    <w:rsid w:val="003E4FF2"/>
    <w:rsid w:val="003E6719"/>
    <w:rsid w:val="003E7567"/>
    <w:rsid w:val="003F40C5"/>
    <w:rsid w:val="003F6C81"/>
    <w:rsid w:val="00415A94"/>
    <w:rsid w:val="004339B5"/>
    <w:rsid w:val="00452754"/>
    <w:rsid w:val="00462656"/>
    <w:rsid w:val="0046700A"/>
    <w:rsid w:val="00471C0B"/>
    <w:rsid w:val="00475A21"/>
    <w:rsid w:val="0048621A"/>
    <w:rsid w:val="00492FA5"/>
    <w:rsid w:val="004B7C43"/>
    <w:rsid w:val="004D0102"/>
    <w:rsid w:val="004D0C30"/>
    <w:rsid w:val="004D371E"/>
    <w:rsid w:val="004D57F5"/>
    <w:rsid w:val="004D5D1C"/>
    <w:rsid w:val="004D7DE9"/>
    <w:rsid w:val="004E796A"/>
    <w:rsid w:val="00500DAD"/>
    <w:rsid w:val="0051395F"/>
    <w:rsid w:val="00516DEC"/>
    <w:rsid w:val="005300D3"/>
    <w:rsid w:val="00532BE7"/>
    <w:rsid w:val="00542E0E"/>
    <w:rsid w:val="0055113A"/>
    <w:rsid w:val="00556D96"/>
    <w:rsid w:val="005717B8"/>
    <w:rsid w:val="00571A22"/>
    <w:rsid w:val="0058686C"/>
    <w:rsid w:val="005A149A"/>
    <w:rsid w:val="005B25E9"/>
    <w:rsid w:val="005B285B"/>
    <w:rsid w:val="005B3E64"/>
    <w:rsid w:val="005C4DA3"/>
    <w:rsid w:val="005D31CD"/>
    <w:rsid w:val="006043C1"/>
    <w:rsid w:val="00613544"/>
    <w:rsid w:val="00617A76"/>
    <w:rsid w:val="00617A98"/>
    <w:rsid w:val="006237C6"/>
    <w:rsid w:val="00635095"/>
    <w:rsid w:val="00635AE0"/>
    <w:rsid w:val="00682498"/>
    <w:rsid w:val="00682E88"/>
    <w:rsid w:val="00686604"/>
    <w:rsid w:val="0069074E"/>
    <w:rsid w:val="006908E6"/>
    <w:rsid w:val="006A1D6A"/>
    <w:rsid w:val="006A4C13"/>
    <w:rsid w:val="006B07C7"/>
    <w:rsid w:val="006B2900"/>
    <w:rsid w:val="006C71BC"/>
    <w:rsid w:val="006C7B8E"/>
    <w:rsid w:val="006D0FE6"/>
    <w:rsid w:val="006D7692"/>
    <w:rsid w:val="006E2EDD"/>
    <w:rsid w:val="006E3302"/>
    <w:rsid w:val="006E3FF9"/>
    <w:rsid w:val="007103C7"/>
    <w:rsid w:val="00732E9A"/>
    <w:rsid w:val="007436B6"/>
    <w:rsid w:val="00753BA3"/>
    <w:rsid w:val="00761DCD"/>
    <w:rsid w:val="00784130"/>
    <w:rsid w:val="0078632C"/>
    <w:rsid w:val="007A6BB8"/>
    <w:rsid w:val="007B175B"/>
    <w:rsid w:val="007C6554"/>
    <w:rsid w:val="0080031B"/>
    <w:rsid w:val="008062C3"/>
    <w:rsid w:val="008118F0"/>
    <w:rsid w:val="00820CB2"/>
    <w:rsid w:val="008303B0"/>
    <w:rsid w:val="008346C3"/>
    <w:rsid w:val="0083482A"/>
    <w:rsid w:val="00843E29"/>
    <w:rsid w:val="008516DF"/>
    <w:rsid w:val="00854AC1"/>
    <w:rsid w:val="00855D82"/>
    <w:rsid w:val="00857713"/>
    <w:rsid w:val="00857F37"/>
    <w:rsid w:val="00862D97"/>
    <w:rsid w:val="008638D3"/>
    <w:rsid w:val="00864AE3"/>
    <w:rsid w:val="00871945"/>
    <w:rsid w:val="00874C2C"/>
    <w:rsid w:val="00877BC0"/>
    <w:rsid w:val="00897BD3"/>
    <w:rsid w:val="00897F2E"/>
    <w:rsid w:val="008A243B"/>
    <w:rsid w:val="008A3D12"/>
    <w:rsid w:val="008B1F0E"/>
    <w:rsid w:val="008B2200"/>
    <w:rsid w:val="008B23E6"/>
    <w:rsid w:val="008B592D"/>
    <w:rsid w:val="008C5CFE"/>
    <w:rsid w:val="008C5E16"/>
    <w:rsid w:val="008D6F73"/>
    <w:rsid w:val="008E0E6F"/>
    <w:rsid w:val="008E283D"/>
    <w:rsid w:val="008E770F"/>
    <w:rsid w:val="008F00CF"/>
    <w:rsid w:val="008F080B"/>
    <w:rsid w:val="008F190C"/>
    <w:rsid w:val="009005FF"/>
    <w:rsid w:val="00901F32"/>
    <w:rsid w:val="009071B4"/>
    <w:rsid w:val="0091296F"/>
    <w:rsid w:val="009402BC"/>
    <w:rsid w:val="0094335E"/>
    <w:rsid w:val="00964AC7"/>
    <w:rsid w:val="00972874"/>
    <w:rsid w:val="009732D9"/>
    <w:rsid w:val="00982537"/>
    <w:rsid w:val="00983FB1"/>
    <w:rsid w:val="00996A2D"/>
    <w:rsid w:val="009A012D"/>
    <w:rsid w:val="009A1B7D"/>
    <w:rsid w:val="009A38B5"/>
    <w:rsid w:val="009A5A08"/>
    <w:rsid w:val="009A7A17"/>
    <w:rsid w:val="009B3BF0"/>
    <w:rsid w:val="009B55EB"/>
    <w:rsid w:val="009C6ACC"/>
    <w:rsid w:val="009D73A4"/>
    <w:rsid w:val="009F2FE1"/>
    <w:rsid w:val="009F5A92"/>
    <w:rsid w:val="009F7F52"/>
    <w:rsid w:val="00A16DA5"/>
    <w:rsid w:val="00A22891"/>
    <w:rsid w:val="00A22B20"/>
    <w:rsid w:val="00A23560"/>
    <w:rsid w:val="00A24116"/>
    <w:rsid w:val="00A242B2"/>
    <w:rsid w:val="00A27B45"/>
    <w:rsid w:val="00A31571"/>
    <w:rsid w:val="00A31993"/>
    <w:rsid w:val="00A43863"/>
    <w:rsid w:val="00A4394D"/>
    <w:rsid w:val="00A449F3"/>
    <w:rsid w:val="00A45798"/>
    <w:rsid w:val="00A46914"/>
    <w:rsid w:val="00A61C7C"/>
    <w:rsid w:val="00A64735"/>
    <w:rsid w:val="00A717A1"/>
    <w:rsid w:val="00A71CA3"/>
    <w:rsid w:val="00A87B9A"/>
    <w:rsid w:val="00AA0D27"/>
    <w:rsid w:val="00AA7B0F"/>
    <w:rsid w:val="00AB03E5"/>
    <w:rsid w:val="00AB38A8"/>
    <w:rsid w:val="00AB7F28"/>
    <w:rsid w:val="00AC6364"/>
    <w:rsid w:val="00AD0E46"/>
    <w:rsid w:val="00B2307E"/>
    <w:rsid w:val="00B35350"/>
    <w:rsid w:val="00B43D68"/>
    <w:rsid w:val="00B44D62"/>
    <w:rsid w:val="00B51A89"/>
    <w:rsid w:val="00B73085"/>
    <w:rsid w:val="00B86027"/>
    <w:rsid w:val="00B96694"/>
    <w:rsid w:val="00BA2693"/>
    <w:rsid w:val="00BA4450"/>
    <w:rsid w:val="00BB1F87"/>
    <w:rsid w:val="00BB463E"/>
    <w:rsid w:val="00BC1380"/>
    <w:rsid w:val="00BD2F7A"/>
    <w:rsid w:val="00BF4938"/>
    <w:rsid w:val="00C02C58"/>
    <w:rsid w:val="00C11C31"/>
    <w:rsid w:val="00C21231"/>
    <w:rsid w:val="00C27194"/>
    <w:rsid w:val="00C32A3A"/>
    <w:rsid w:val="00C3377F"/>
    <w:rsid w:val="00C33B98"/>
    <w:rsid w:val="00C40EE3"/>
    <w:rsid w:val="00C44C20"/>
    <w:rsid w:val="00C47502"/>
    <w:rsid w:val="00C7155C"/>
    <w:rsid w:val="00C749CD"/>
    <w:rsid w:val="00C845D7"/>
    <w:rsid w:val="00C847F9"/>
    <w:rsid w:val="00C86EE0"/>
    <w:rsid w:val="00C875B9"/>
    <w:rsid w:val="00C87B63"/>
    <w:rsid w:val="00C90420"/>
    <w:rsid w:val="00C91539"/>
    <w:rsid w:val="00C94DFD"/>
    <w:rsid w:val="00C95AD1"/>
    <w:rsid w:val="00CA75BF"/>
    <w:rsid w:val="00CB180E"/>
    <w:rsid w:val="00CB50D2"/>
    <w:rsid w:val="00CC3716"/>
    <w:rsid w:val="00CD2010"/>
    <w:rsid w:val="00CF5BDF"/>
    <w:rsid w:val="00D418EF"/>
    <w:rsid w:val="00D47505"/>
    <w:rsid w:val="00D55B1D"/>
    <w:rsid w:val="00D56E97"/>
    <w:rsid w:val="00D5792B"/>
    <w:rsid w:val="00D73EC5"/>
    <w:rsid w:val="00D82862"/>
    <w:rsid w:val="00D8342D"/>
    <w:rsid w:val="00D8387E"/>
    <w:rsid w:val="00D92096"/>
    <w:rsid w:val="00D957F6"/>
    <w:rsid w:val="00DA3949"/>
    <w:rsid w:val="00DC2A7F"/>
    <w:rsid w:val="00DD4C66"/>
    <w:rsid w:val="00DD6C71"/>
    <w:rsid w:val="00DF150A"/>
    <w:rsid w:val="00DF2BFE"/>
    <w:rsid w:val="00DF5A79"/>
    <w:rsid w:val="00DF6879"/>
    <w:rsid w:val="00E00A1D"/>
    <w:rsid w:val="00E047B8"/>
    <w:rsid w:val="00E23504"/>
    <w:rsid w:val="00E24DF8"/>
    <w:rsid w:val="00E4068C"/>
    <w:rsid w:val="00E450CC"/>
    <w:rsid w:val="00E47E68"/>
    <w:rsid w:val="00E50809"/>
    <w:rsid w:val="00E548AB"/>
    <w:rsid w:val="00E579D6"/>
    <w:rsid w:val="00E729B8"/>
    <w:rsid w:val="00E813FF"/>
    <w:rsid w:val="00E9335C"/>
    <w:rsid w:val="00E94980"/>
    <w:rsid w:val="00EA50EE"/>
    <w:rsid w:val="00EB044A"/>
    <w:rsid w:val="00EC1BF0"/>
    <w:rsid w:val="00EC3428"/>
    <w:rsid w:val="00EE21B7"/>
    <w:rsid w:val="00EE561E"/>
    <w:rsid w:val="00F135FE"/>
    <w:rsid w:val="00F32699"/>
    <w:rsid w:val="00F4355A"/>
    <w:rsid w:val="00F53F45"/>
    <w:rsid w:val="00F6128C"/>
    <w:rsid w:val="00F65690"/>
    <w:rsid w:val="00F67CC5"/>
    <w:rsid w:val="00F76110"/>
    <w:rsid w:val="00F81ECF"/>
    <w:rsid w:val="00F8768A"/>
    <w:rsid w:val="00F901B9"/>
    <w:rsid w:val="00FA43FD"/>
    <w:rsid w:val="00FB3E42"/>
    <w:rsid w:val="00FB6E31"/>
    <w:rsid w:val="00FC7864"/>
    <w:rsid w:val="00FD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5D7E"/>
  <w15:docId w15:val="{7AA1CF4F-DF5E-4BAC-B060-C642388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FB6E31"/>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pPr>
      <w:keepNext/>
      <w:keepLines/>
      <w:spacing w:before="40" w:line="259" w:lineRule="auto"/>
      <w:outlineLvl w:val="1"/>
    </w:pPr>
    <w:rPr>
      <w:rFonts w:ascii="Calibri Light" w:eastAsia="Calibri Light" w:hAnsi="Calibri Light" w:cs="Calibri Light"/>
      <w:color w:val="2E74B5"/>
      <w:sz w:val="26"/>
      <w:szCs w:val="26"/>
      <w:u w:color="2E74B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fr-FR"/>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7"/>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4"/>
      <w:szCs w:val="24"/>
      <w:u w:val="single" w:color="0000FF"/>
    </w:rPr>
  </w:style>
  <w:style w:type="character" w:customStyle="1" w:styleId="Heading1Char">
    <w:name w:val="Heading 1 Char"/>
    <w:basedOn w:val="DefaultParagraphFont"/>
    <w:link w:val="Heading1"/>
    <w:uiPriority w:val="9"/>
    <w:rsid w:val="00FB6E31"/>
    <w:rPr>
      <w:rFonts w:asciiTheme="majorHAnsi" w:eastAsiaTheme="majorEastAsia" w:hAnsiTheme="majorHAnsi" w:cstheme="majorBidi"/>
      <w:color w:val="2F759E" w:themeColor="accent1" w:themeShade="BF"/>
      <w:sz w:val="32"/>
      <w:szCs w:val="32"/>
      <w:lang w:eastAsia="en-US"/>
    </w:rPr>
  </w:style>
  <w:style w:type="paragraph" w:styleId="BalloonText">
    <w:name w:val="Balloon Text"/>
    <w:basedOn w:val="Normal"/>
    <w:link w:val="BalloonTextChar"/>
    <w:uiPriority w:val="99"/>
    <w:semiHidden/>
    <w:unhideWhenUsed/>
    <w:rsid w:val="00900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5FF"/>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3F6C81"/>
    <w:rPr>
      <w:color w:val="FF00FF" w:themeColor="followedHyperlink"/>
      <w:u w:val="single"/>
    </w:rPr>
  </w:style>
  <w:style w:type="character" w:styleId="CommentReference">
    <w:name w:val="annotation reference"/>
    <w:basedOn w:val="DefaultParagraphFont"/>
    <w:uiPriority w:val="99"/>
    <w:semiHidden/>
    <w:unhideWhenUsed/>
    <w:rsid w:val="00044E52"/>
    <w:rPr>
      <w:sz w:val="16"/>
      <w:szCs w:val="16"/>
    </w:rPr>
  </w:style>
  <w:style w:type="paragraph" w:styleId="CommentText">
    <w:name w:val="annotation text"/>
    <w:basedOn w:val="Normal"/>
    <w:link w:val="CommentTextChar"/>
    <w:uiPriority w:val="99"/>
    <w:semiHidden/>
    <w:unhideWhenUsed/>
    <w:rsid w:val="00044E52"/>
    <w:rPr>
      <w:sz w:val="20"/>
      <w:szCs w:val="20"/>
    </w:rPr>
  </w:style>
  <w:style w:type="character" w:customStyle="1" w:styleId="CommentTextChar">
    <w:name w:val="Comment Text Char"/>
    <w:basedOn w:val="DefaultParagraphFont"/>
    <w:link w:val="CommentText"/>
    <w:uiPriority w:val="99"/>
    <w:semiHidden/>
    <w:rsid w:val="00044E52"/>
    <w:rPr>
      <w:lang w:eastAsia="en-US"/>
    </w:rPr>
  </w:style>
  <w:style w:type="paragraph" w:styleId="CommentSubject">
    <w:name w:val="annotation subject"/>
    <w:basedOn w:val="CommentText"/>
    <w:next w:val="CommentText"/>
    <w:link w:val="CommentSubjectChar"/>
    <w:uiPriority w:val="99"/>
    <w:semiHidden/>
    <w:unhideWhenUsed/>
    <w:rsid w:val="00044E52"/>
    <w:rPr>
      <w:b/>
      <w:bCs/>
    </w:rPr>
  </w:style>
  <w:style w:type="character" w:customStyle="1" w:styleId="CommentSubjectChar">
    <w:name w:val="Comment Subject Char"/>
    <w:basedOn w:val="CommentTextChar"/>
    <w:link w:val="CommentSubject"/>
    <w:uiPriority w:val="99"/>
    <w:semiHidden/>
    <w:rsid w:val="00044E52"/>
    <w:rPr>
      <w:b/>
      <w:bCs/>
      <w:lang w:eastAsia="en-US"/>
    </w:rPr>
  </w:style>
  <w:style w:type="table" w:styleId="TableGrid">
    <w:name w:val="Table Grid"/>
    <w:basedOn w:val="TableNormal"/>
    <w:uiPriority w:val="39"/>
    <w:rsid w:val="00D5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5EB"/>
    <w:pPr>
      <w:tabs>
        <w:tab w:val="center" w:pos="4513"/>
        <w:tab w:val="right" w:pos="9026"/>
      </w:tabs>
    </w:pPr>
  </w:style>
  <w:style w:type="character" w:customStyle="1" w:styleId="HeaderChar">
    <w:name w:val="Header Char"/>
    <w:basedOn w:val="DefaultParagraphFont"/>
    <w:link w:val="Header"/>
    <w:uiPriority w:val="99"/>
    <w:rsid w:val="009B55EB"/>
    <w:rPr>
      <w:sz w:val="24"/>
      <w:szCs w:val="24"/>
      <w:lang w:eastAsia="en-US"/>
    </w:rPr>
  </w:style>
  <w:style w:type="paragraph" w:styleId="Footer">
    <w:name w:val="footer"/>
    <w:basedOn w:val="Normal"/>
    <w:link w:val="FooterChar"/>
    <w:uiPriority w:val="99"/>
    <w:unhideWhenUsed/>
    <w:rsid w:val="009B55EB"/>
    <w:pPr>
      <w:tabs>
        <w:tab w:val="center" w:pos="4513"/>
        <w:tab w:val="right" w:pos="9026"/>
      </w:tabs>
    </w:pPr>
  </w:style>
  <w:style w:type="character" w:customStyle="1" w:styleId="FooterChar">
    <w:name w:val="Footer Char"/>
    <w:basedOn w:val="DefaultParagraphFont"/>
    <w:link w:val="Footer"/>
    <w:uiPriority w:val="99"/>
    <w:rsid w:val="009B55EB"/>
    <w:rPr>
      <w:sz w:val="24"/>
      <w:szCs w:val="24"/>
      <w:lang w:eastAsia="en-US"/>
    </w:rPr>
  </w:style>
  <w:style w:type="paragraph" w:customStyle="1" w:styleId="AuthorAffiliation">
    <w:name w:val="Author/Affiliation"/>
    <w:basedOn w:val="Normal"/>
    <w:rsid w:val="00855D8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20"/>
      <w:szCs w:val="20"/>
      <w:bdr w:val="none" w:sz="0" w:space="0" w:color="auto"/>
      <w:lang w:val="en-US"/>
    </w:rPr>
  </w:style>
  <w:style w:type="paragraph" w:styleId="Title">
    <w:name w:val="Title"/>
    <w:basedOn w:val="Normal"/>
    <w:next w:val="AuthorAffiliation"/>
    <w:link w:val="TitleChar"/>
    <w:qFormat/>
    <w:rsid w:val="00855D82"/>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pPr>
    <w:rPr>
      <w:rFonts w:eastAsia="Times New Roman"/>
      <w:b/>
      <w:kern w:val="28"/>
      <w:sz w:val="28"/>
      <w:szCs w:val="20"/>
      <w:bdr w:val="none" w:sz="0" w:space="0" w:color="auto"/>
      <w:lang w:val="en-US"/>
    </w:rPr>
  </w:style>
  <w:style w:type="character" w:customStyle="1" w:styleId="TitleChar">
    <w:name w:val="Title Char"/>
    <w:basedOn w:val="DefaultParagraphFont"/>
    <w:link w:val="Title"/>
    <w:rsid w:val="00855D82"/>
    <w:rPr>
      <w:rFonts w:eastAsia="Times New Roman"/>
      <w:b/>
      <w:kern w:val="28"/>
      <w:sz w:val="28"/>
      <w:bdr w:val="none" w:sz="0" w:space="0" w:color="auto"/>
      <w:lang w:val="en-US" w:eastAsia="en-US"/>
    </w:rPr>
  </w:style>
  <w:style w:type="paragraph" w:styleId="Revision">
    <w:name w:val="Revision"/>
    <w:hidden/>
    <w:uiPriority w:val="99"/>
    <w:semiHidden/>
    <w:rsid w:val="00855D8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924">
      <w:bodyDiv w:val="1"/>
      <w:marLeft w:val="0"/>
      <w:marRight w:val="0"/>
      <w:marTop w:val="0"/>
      <w:marBottom w:val="0"/>
      <w:divBdr>
        <w:top w:val="none" w:sz="0" w:space="0" w:color="auto"/>
        <w:left w:val="none" w:sz="0" w:space="0" w:color="auto"/>
        <w:bottom w:val="none" w:sz="0" w:space="0" w:color="auto"/>
        <w:right w:val="none" w:sz="0" w:space="0" w:color="auto"/>
      </w:divBdr>
    </w:div>
    <w:div w:id="267782288">
      <w:bodyDiv w:val="1"/>
      <w:marLeft w:val="0"/>
      <w:marRight w:val="0"/>
      <w:marTop w:val="0"/>
      <w:marBottom w:val="0"/>
      <w:divBdr>
        <w:top w:val="none" w:sz="0" w:space="0" w:color="auto"/>
        <w:left w:val="none" w:sz="0" w:space="0" w:color="auto"/>
        <w:bottom w:val="none" w:sz="0" w:space="0" w:color="auto"/>
        <w:right w:val="none" w:sz="0" w:space="0" w:color="auto"/>
      </w:divBdr>
    </w:div>
    <w:div w:id="482695261">
      <w:bodyDiv w:val="1"/>
      <w:marLeft w:val="0"/>
      <w:marRight w:val="0"/>
      <w:marTop w:val="0"/>
      <w:marBottom w:val="0"/>
      <w:divBdr>
        <w:top w:val="none" w:sz="0" w:space="0" w:color="auto"/>
        <w:left w:val="none" w:sz="0" w:space="0" w:color="auto"/>
        <w:bottom w:val="none" w:sz="0" w:space="0" w:color="auto"/>
        <w:right w:val="none" w:sz="0" w:space="0" w:color="auto"/>
      </w:divBdr>
      <w:divsChild>
        <w:div w:id="1225412130">
          <w:marLeft w:val="0"/>
          <w:marRight w:val="0"/>
          <w:marTop w:val="0"/>
          <w:marBottom w:val="0"/>
          <w:divBdr>
            <w:top w:val="none" w:sz="0" w:space="0" w:color="auto"/>
            <w:left w:val="none" w:sz="0" w:space="0" w:color="auto"/>
            <w:bottom w:val="none" w:sz="0" w:space="0" w:color="auto"/>
            <w:right w:val="none" w:sz="0" w:space="0" w:color="auto"/>
          </w:divBdr>
          <w:divsChild>
            <w:div w:id="578441654">
              <w:marLeft w:val="0"/>
              <w:marRight w:val="0"/>
              <w:marTop w:val="0"/>
              <w:marBottom w:val="0"/>
              <w:divBdr>
                <w:top w:val="none" w:sz="0" w:space="0" w:color="auto"/>
                <w:left w:val="none" w:sz="0" w:space="0" w:color="auto"/>
                <w:bottom w:val="none" w:sz="0" w:space="0" w:color="auto"/>
                <w:right w:val="none" w:sz="0" w:space="0" w:color="auto"/>
              </w:divBdr>
              <w:divsChild>
                <w:div w:id="2006860285">
                  <w:marLeft w:val="0"/>
                  <w:marRight w:val="0"/>
                  <w:marTop w:val="0"/>
                  <w:marBottom w:val="0"/>
                  <w:divBdr>
                    <w:top w:val="single" w:sz="24" w:space="0" w:color="auto"/>
                    <w:left w:val="single" w:sz="24" w:space="0" w:color="auto"/>
                    <w:bottom w:val="single" w:sz="24" w:space="0" w:color="auto"/>
                    <w:right w:val="single" w:sz="24" w:space="0" w:color="auto"/>
                  </w:divBdr>
                  <w:divsChild>
                    <w:div w:id="13189224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522791928">
      <w:bodyDiv w:val="1"/>
      <w:marLeft w:val="0"/>
      <w:marRight w:val="0"/>
      <w:marTop w:val="0"/>
      <w:marBottom w:val="0"/>
      <w:divBdr>
        <w:top w:val="none" w:sz="0" w:space="0" w:color="auto"/>
        <w:left w:val="none" w:sz="0" w:space="0" w:color="auto"/>
        <w:bottom w:val="none" w:sz="0" w:space="0" w:color="auto"/>
        <w:right w:val="none" w:sz="0" w:space="0" w:color="auto"/>
      </w:divBdr>
    </w:div>
    <w:div w:id="557863285">
      <w:bodyDiv w:val="1"/>
      <w:marLeft w:val="0"/>
      <w:marRight w:val="0"/>
      <w:marTop w:val="0"/>
      <w:marBottom w:val="0"/>
      <w:divBdr>
        <w:top w:val="none" w:sz="0" w:space="0" w:color="auto"/>
        <w:left w:val="none" w:sz="0" w:space="0" w:color="auto"/>
        <w:bottom w:val="none" w:sz="0" w:space="0" w:color="auto"/>
        <w:right w:val="none" w:sz="0" w:space="0" w:color="auto"/>
      </w:divBdr>
      <w:divsChild>
        <w:div w:id="1167287030">
          <w:marLeft w:val="0"/>
          <w:marRight w:val="0"/>
          <w:marTop w:val="375"/>
          <w:marBottom w:val="0"/>
          <w:divBdr>
            <w:top w:val="none" w:sz="0" w:space="0" w:color="auto"/>
            <w:left w:val="none" w:sz="0" w:space="0" w:color="auto"/>
            <w:bottom w:val="none" w:sz="0" w:space="0" w:color="auto"/>
            <w:right w:val="none" w:sz="0" w:space="0" w:color="auto"/>
          </w:divBdr>
          <w:divsChild>
            <w:div w:id="1396053269">
              <w:marLeft w:val="0"/>
              <w:marRight w:val="0"/>
              <w:marTop w:val="0"/>
              <w:marBottom w:val="0"/>
              <w:divBdr>
                <w:top w:val="none" w:sz="0" w:space="0" w:color="auto"/>
                <w:left w:val="none" w:sz="0" w:space="0" w:color="auto"/>
                <w:bottom w:val="none" w:sz="0" w:space="0" w:color="auto"/>
                <w:right w:val="none" w:sz="0" w:space="0" w:color="auto"/>
              </w:divBdr>
              <w:divsChild>
                <w:div w:id="83649805">
                  <w:marLeft w:val="0"/>
                  <w:marRight w:val="0"/>
                  <w:marTop w:val="0"/>
                  <w:marBottom w:val="0"/>
                  <w:divBdr>
                    <w:top w:val="none" w:sz="0" w:space="0" w:color="auto"/>
                    <w:left w:val="none" w:sz="0" w:space="0" w:color="auto"/>
                    <w:bottom w:val="none" w:sz="0" w:space="0" w:color="auto"/>
                    <w:right w:val="none" w:sz="0" w:space="0" w:color="auto"/>
                  </w:divBdr>
                </w:div>
                <w:div w:id="135297660">
                  <w:marLeft w:val="0"/>
                  <w:marRight w:val="0"/>
                  <w:marTop w:val="0"/>
                  <w:marBottom w:val="0"/>
                  <w:divBdr>
                    <w:top w:val="none" w:sz="0" w:space="0" w:color="auto"/>
                    <w:left w:val="none" w:sz="0" w:space="0" w:color="auto"/>
                    <w:bottom w:val="none" w:sz="0" w:space="0" w:color="auto"/>
                    <w:right w:val="none" w:sz="0" w:space="0" w:color="auto"/>
                  </w:divBdr>
                </w:div>
                <w:div w:id="245770221">
                  <w:marLeft w:val="0"/>
                  <w:marRight w:val="0"/>
                  <w:marTop w:val="0"/>
                  <w:marBottom w:val="0"/>
                  <w:divBdr>
                    <w:top w:val="none" w:sz="0" w:space="0" w:color="auto"/>
                    <w:left w:val="none" w:sz="0" w:space="0" w:color="auto"/>
                    <w:bottom w:val="none" w:sz="0" w:space="0" w:color="auto"/>
                    <w:right w:val="none" w:sz="0" w:space="0" w:color="auto"/>
                  </w:divBdr>
                </w:div>
                <w:div w:id="280962727">
                  <w:marLeft w:val="0"/>
                  <w:marRight w:val="0"/>
                  <w:marTop w:val="0"/>
                  <w:marBottom w:val="0"/>
                  <w:divBdr>
                    <w:top w:val="none" w:sz="0" w:space="0" w:color="auto"/>
                    <w:left w:val="none" w:sz="0" w:space="0" w:color="auto"/>
                    <w:bottom w:val="none" w:sz="0" w:space="0" w:color="auto"/>
                    <w:right w:val="none" w:sz="0" w:space="0" w:color="auto"/>
                  </w:divBdr>
                </w:div>
                <w:div w:id="286551213">
                  <w:marLeft w:val="0"/>
                  <w:marRight w:val="0"/>
                  <w:marTop w:val="0"/>
                  <w:marBottom w:val="0"/>
                  <w:divBdr>
                    <w:top w:val="none" w:sz="0" w:space="0" w:color="auto"/>
                    <w:left w:val="none" w:sz="0" w:space="0" w:color="auto"/>
                    <w:bottom w:val="none" w:sz="0" w:space="0" w:color="auto"/>
                    <w:right w:val="none" w:sz="0" w:space="0" w:color="auto"/>
                  </w:divBdr>
                </w:div>
                <w:div w:id="319358162">
                  <w:marLeft w:val="0"/>
                  <w:marRight w:val="0"/>
                  <w:marTop w:val="0"/>
                  <w:marBottom w:val="0"/>
                  <w:divBdr>
                    <w:top w:val="none" w:sz="0" w:space="0" w:color="auto"/>
                    <w:left w:val="none" w:sz="0" w:space="0" w:color="auto"/>
                    <w:bottom w:val="none" w:sz="0" w:space="0" w:color="auto"/>
                    <w:right w:val="none" w:sz="0" w:space="0" w:color="auto"/>
                  </w:divBdr>
                </w:div>
                <w:div w:id="452481215">
                  <w:marLeft w:val="0"/>
                  <w:marRight w:val="0"/>
                  <w:marTop w:val="0"/>
                  <w:marBottom w:val="0"/>
                  <w:divBdr>
                    <w:top w:val="none" w:sz="0" w:space="0" w:color="auto"/>
                    <w:left w:val="none" w:sz="0" w:space="0" w:color="auto"/>
                    <w:bottom w:val="none" w:sz="0" w:space="0" w:color="auto"/>
                    <w:right w:val="none" w:sz="0" w:space="0" w:color="auto"/>
                  </w:divBdr>
                </w:div>
                <w:div w:id="530336331">
                  <w:marLeft w:val="0"/>
                  <w:marRight w:val="0"/>
                  <w:marTop w:val="0"/>
                  <w:marBottom w:val="0"/>
                  <w:divBdr>
                    <w:top w:val="none" w:sz="0" w:space="0" w:color="auto"/>
                    <w:left w:val="none" w:sz="0" w:space="0" w:color="auto"/>
                    <w:bottom w:val="none" w:sz="0" w:space="0" w:color="auto"/>
                    <w:right w:val="none" w:sz="0" w:space="0" w:color="auto"/>
                  </w:divBdr>
                </w:div>
                <w:div w:id="544021772">
                  <w:marLeft w:val="0"/>
                  <w:marRight w:val="0"/>
                  <w:marTop w:val="0"/>
                  <w:marBottom w:val="0"/>
                  <w:divBdr>
                    <w:top w:val="none" w:sz="0" w:space="0" w:color="auto"/>
                    <w:left w:val="none" w:sz="0" w:space="0" w:color="auto"/>
                    <w:bottom w:val="none" w:sz="0" w:space="0" w:color="auto"/>
                    <w:right w:val="none" w:sz="0" w:space="0" w:color="auto"/>
                  </w:divBdr>
                </w:div>
                <w:div w:id="548224648">
                  <w:marLeft w:val="0"/>
                  <w:marRight w:val="0"/>
                  <w:marTop w:val="0"/>
                  <w:marBottom w:val="0"/>
                  <w:divBdr>
                    <w:top w:val="none" w:sz="0" w:space="0" w:color="auto"/>
                    <w:left w:val="none" w:sz="0" w:space="0" w:color="auto"/>
                    <w:bottom w:val="none" w:sz="0" w:space="0" w:color="auto"/>
                    <w:right w:val="none" w:sz="0" w:space="0" w:color="auto"/>
                  </w:divBdr>
                </w:div>
                <w:div w:id="658458845">
                  <w:marLeft w:val="0"/>
                  <w:marRight w:val="0"/>
                  <w:marTop w:val="0"/>
                  <w:marBottom w:val="0"/>
                  <w:divBdr>
                    <w:top w:val="none" w:sz="0" w:space="0" w:color="auto"/>
                    <w:left w:val="none" w:sz="0" w:space="0" w:color="auto"/>
                    <w:bottom w:val="none" w:sz="0" w:space="0" w:color="auto"/>
                    <w:right w:val="none" w:sz="0" w:space="0" w:color="auto"/>
                  </w:divBdr>
                </w:div>
                <w:div w:id="708838378">
                  <w:marLeft w:val="0"/>
                  <w:marRight w:val="0"/>
                  <w:marTop w:val="0"/>
                  <w:marBottom w:val="0"/>
                  <w:divBdr>
                    <w:top w:val="none" w:sz="0" w:space="0" w:color="auto"/>
                    <w:left w:val="none" w:sz="0" w:space="0" w:color="auto"/>
                    <w:bottom w:val="none" w:sz="0" w:space="0" w:color="auto"/>
                    <w:right w:val="none" w:sz="0" w:space="0" w:color="auto"/>
                  </w:divBdr>
                </w:div>
                <w:div w:id="784277625">
                  <w:marLeft w:val="0"/>
                  <w:marRight w:val="0"/>
                  <w:marTop w:val="0"/>
                  <w:marBottom w:val="0"/>
                  <w:divBdr>
                    <w:top w:val="none" w:sz="0" w:space="0" w:color="auto"/>
                    <w:left w:val="none" w:sz="0" w:space="0" w:color="auto"/>
                    <w:bottom w:val="none" w:sz="0" w:space="0" w:color="auto"/>
                    <w:right w:val="none" w:sz="0" w:space="0" w:color="auto"/>
                  </w:divBdr>
                </w:div>
                <w:div w:id="807086128">
                  <w:marLeft w:val="0"/>
                  <w:marRight w:val="0"/>
                  <w:marTop w:val="0"/>
                  <w:marBottom w:val="0"/>
                  <w:divBdr>
                    <w:top w:val="none" w:sz="0" w:space="0" w:color="auto"/>
                    <w:left w:val="none" w:sz="0" w:space="0" w:color="auto"/>
                    <w:bottom w:val="none" w:sz="0" w:space="0" w:color="auto"/>
                    <w:right w:val="none" w:sz="0" w:space="0" w:color="auto"/>
                  </w:divBdr>
                </w:div>
                <w:div w:id="830757024">
                  <w:marLeft w:val="0"/>
                  <w:marRight w:val="0"/>
                  <w:marTop w:val="0"/>
                  <w:marBottom w:val="0"/>
                  <w:divBdr>
                    <w:top w:val="none" w:sz="0" w:space="0" w:color="auto"/>
                    <w:left w:val="none" w:sz="0" w:space="0" w:color="auto"/>
                    <w:bottom w:val="none" w:sz="0" w:space="0" w:color="auto"/>
                    <w:right w:val="none" w:sz="0" w:space="0" w:color="auto"/>
                  </w:divBdr>
                </w:div>
                <w:div w:id="904996582">
                  <w:marLeft w:val="0"/>
                  <w:marRight w:val="0"/>
                  <w:marTop w:val="0"/>
                  <w:marBottom w:val="0"/>
                  <w:divBdr>
                    <w:top w:val="none" w:sz="0" w:space="0" w:color="auto"/>
                    <w:left w:val="none" w:sz="0" w:space="0" w:color="auto"/>
                    <w:bottom w:val="none" w:sz="0" w:space="0" w:color="auto"/>
                    <w:right w:val="none" w:sz="0" w:space="0" w:color="auto"/>
                  </w:divBdr>
                </w:div>
                <w:div w:id="963387542">
                  <w:marLeft w:val="0"/>
                  <w:marRight w:val="0"/>
                  <w:marTop w:val="0"/>
                  <w:marBottom w:val="0"/>
                  <w:divBdr>
                    <w:top w:val="none" w:sz="0" w:space="0" w:color="auto"/>
                    <w:left w:val="none" w:sz="0" w:space="0" w:color="auto"/>
                    <w:bottom w:val="none" w:sz="0" w:space="0" w:color="auto"/>
                    <w:right w:val="none" w:sz="0" w:space="0" w:color="auto"/>
                  </w:divBdr>
                </w:div>
                <w:div w:id="1020594641">
                  <w:marLeft w:val="0"/>
                  <w:marRight w:val="0"/>
                  <w:marTop w:val="0"/>
                  <w:marBottom w:val="0"/>
                  <w:divBdr>
                    <w:top w:val="none" w:sz="0" w:space="0" w:color="auto"/>
                    <w:left w:val="none" w:sz="0" w:space="0" w:color="auto"/>
                    <w:bottom w:val="none" w:sz="0" w:space="0" w:color="auto"/>
                    <w:right w:val="none" w:sz="0" w:space="0" w:color="auto"/>
                  </w:divBdr>
                </w:div>
                <w:div w:id="1040663186">
                  <w:marLeft w:val="0"/>
                  <w:marRight w:val="0"/>
                  <w:marTop w:val="0"/>
                  <w:marBottom w:val="0"/>
                  <w:divBdr>
                    <w:top w:val="none" w:sz="0" w:space="0" w:color="auto"/>
                    <w:left w:val="none" w:sz="0" w:space="0" w:color="auto"/>
                    <w:bottom w:val="none" w:sz="0" w:space="0" w:color="auto"/>
                    <w:right w:val="none" w:sz="0" w:space="0" w:color="auto"/>
                  </w:divBdr>
                </w:div>
                <w:div w:id="1052075452">
                  <w:marLeft w:val="0"/>
                  <w:marRight w:val="0"/>
                  <w:marTop w:val="0"/>
                  <w:marBottom w:val="0"/>
                  <w:divBdr>
                    <w:top w:val="none" w:sz="0" w:space="0" w:color="auto"/>
                    <w:left w:val="none" w:sz="0" w:space="0" w:color="auto"/>
                    <w:bottom w:val="none" w:sz="0" w:space="0" w:color="auto"/>
                    <w:right w:val="none" w:sz="0" w:space="0" w:color="auto"/>
                  </w:divBdr>
                </w:div>
                <w:div w:id="1080565201">
                  <w:marLeft w:val="0"/>
                  <w:marRight w:val="0"/>
                  <w:marTop w:val="0"/>
                  <w:marBottom w:val="0"/>
                  <w:divBdr>
                    <w:top w:val="none" w:sz="0" w:space="0" w:color="auto"/>
                    <w:left w:val="none" w:sz="0" w:space="0" w:color="auto"/>
                    <w:bottom w:val="none" w:sz="0" w:space="0" w:color="auto"/>
                    <w:right w:val="none" w:sz="0" w:space="0" w:color="auto"/>
                  </w:divBdr>
                </w:div>
                <w:div w:id="1118452446">
                  <w:marLeft w:val="0"/>
                  <w:marRight w:val="0"/>
                  <w:marTop w:val="0"/>
                  <w:marBottom w:val="0"/>
                  <w:divBdr>
                    <w:top w:val="none" w:sz="0" w:space="0" w:color="auto"/>
                    <w:left w:val="none" w:sz="0" w:space="0" w:color="auto"/>
                    <w:bottom w:val="none" w:sz="0" w:space="0" w:color="auto"/>
                    <w:right w:val="none" w:sz="0" w:space="0" w:color="auto"/>
                  </w:divBdr>
                </w:div>
                <w:div w:id="1156258675">
                  <w:marLeft w:val="0"/>
                  <w:marRight w:val="0"/>
                  <w:marTop w:val="0"/>
                  <w:marBottom w:val="0"/>
                  <w:divBdr>
                    <w:top w:val="none" w:sz="0" w:space="0" w:color="auto"/>
                    <w:left w:val="none" w:sz="0" w:space="0" w:color="auto"/>
                    <w:bottom w:val="none" w:sz="0" w:space="0" w:color="auto"/>
                    <w:right w:val="none" w:sz="0" w:space="0" w:color="auto"/>
                  </w:divBdr>
                </w:div>
                <w:div w:id="1184900237">
                  <w:marLeft w:val="0"/>
                  <w:marRight w:val="0"/>
                  <w:marTop w:val="0"/>
                  <w:marBottom w:val="0"/>
                  <w:divBdr>
                    <w:top w:val="none" w:sz="0" w:space="0" w:color="auto"/>
                    <w:left w:val="none" w:sz="0" w:space="0" w:color="auto"/>
                    <w:bottom w:val="none" w:sz="0" w:space="0" w:color="auto"/>
                    <w:right w:val="none" w:sz="0" w:space="0" w:color="auto"/>
                  </w:divBdr>
                </w:div>
                <w:div w:id="1230312428">
                  <w:marLeft w:val="0"/>
                  <w:marRight w:val="0"/>
                  <w:marTop w:val="0"/>
                  <w:marBottom w:val="0"/>
                  <w:divBdr>
                    <w:top w:val="none" w:sz="0" w:space="0" w:color="auto"/>
                    <w:left w:val="none" w:sz="0" w:space="0" w:color="auto"/>
                    <w:bottom w:val="none" w:sz="0" w:space="0" w:color="auto"/>
                    <w:right w:val="none" w:sz="0" w:space="0" w:color="auto"/>
                  </w:divBdr>
                </w:div>
                <w:div w:id="1235897365">
                  <w:marLeft w:val="0"/>
                  <w:marRight w:val="0"/>
                  <w:marTop w:val="0"/>
                  <w:marBottom w:val="0"/>
                  <w:divBdr>
                    <w:top w:val="none" w:sz="0" w:space="0" w:color="auto"/>
                    <w:left w:val="none" w:sz="0" w:space="0" w:color="auto"/>
                    <w:bottom w:val="none" w:sz="0" w:space="0" w:color="auto"/>
                    <w:right w:val="none" w:sz="0" w:space="0" w:color="auto"/>
                  </w:divBdr>
                </w:div>
                <w:div w:id="1236546547">
                  <w:marLeft w:val="0"/>
                  <w:marRight w:val="0"/>
                  <w:marTop w:val="0"/>
                  <w:marBottom w:val="0"/>
                  <w:divBdr>
                    <w:top w:val="none" w:sz="0" w:space="0" w:color="auto"/>
                    <w:left w:val="none" w:sz="0" w:space="0" w:color="auto"/>
                    <w:bottom w:val="none" w:sz="0" w:space="0" w:color="auto"/>
                    <w:right w:val="none" w:sz="0" w:space="0" w:color="auto"/>
                  </w:divBdr>
                </w:div>
                <w:div w:id="1243029318">
                  <w:marLeft w:val="0"/>
                  <w:marRight w:val="0"/>
                  <w:marTop w:val="0"/>
                  <w:marBottom w:val="0"/>
                  <w:divBdr>
                    <w:top w:val="none" w:sz="0" w:space="0" w:color="auto"/>
                    <w:left w:val="none" w:sz="0" w:space="0" w:color="auto"/>
                    <w:bottom w:val="none" w:sz="0" w:space="0" w:color="auto"/>
                    <w:right w:val="none" w:sz="0" w:space="0" w:color="auto"/>
                  </w:divBdr>
                </w:div>
                <w:div w:id="1259674632">
                  <w:marLeft w:val="0"/>
                  <w:marRight w:val="0"/>
                  <w:marTop w:val="0"/>
                  <w:marBottom w:val="0"/>
                  <w:divBdr>
                    <w:top w:val="none" w:sz="0" w:space="0" w:color="auto"/>
                    <w:left w:val="none" w:sz="0" w:space="0" w:color="auto"/>
                    <w:bottom w:val="none" w:sz="0" w:space="0" w:color="auto"/>
                    <w:right w:val="none" w:sz="0" w:space="0" w:color="auto"/>
                  </w:divBdr>
                </w:div>
                <w:div w:id="1267084149">
                  <w:marLeft w:val="0"/>
                  <w:marRight w:val="0"/>
                  <w:marTop w:val="0"/>
                  <w:marBottom w:val="0"/>
                  <w:divBdr>
                    <w:top w:val="none" w:sz="0" w:space="0" w:color="auto"/>
                    <w:left w:val="none" w:sz="0" w:space="0" w:color="auto"/>
                    <w:bottom w:val="none" w:sz="0" w:space="0" w:color="auto"/>
                    <w:right w:val="none" w:sz="0" w:space="0" w:color="auto"/>
                  </w:divBdr>
                </w:div>
                <w:div w:id="1298337219">
                  <w:marLeft w:val="0"/>
                  <w:marRight w:val="0"/>
                  <w:marTop w:val="0"/>
                  <w:marBottom w:val="0"/>
                  <w:divBdr>
                    <w:top w:val="none" w:sz="0" w:space="0" w:color="auto"/>
                    <w:left w:val="none" w:sz="0" w:space="0" w:color="auto"/>
                    <w:bottom w:val="none" w:sz="0" w:space="0" w:color="auto"/>
                    <w:right w:val="none" w:sz="0" w:space="0" w:color="auto"/>
                  </w:divBdr>
                </w:div>
                <w:div w:id="1339384917">
                  <w:marLeft w:val="0"/>
                  <w:marRight w:val="0"/>
                  <w:marTop w:val="0"/>
                  <w:marBottom w:val="0"/>
                  <w:divBdr>
                    <w:top w:val="none" w:sz="0" w:space="0" w:color="auto"/>
                    <w:left w:val="none" w:sz="0" w:space="0" w:color="auto"/>
                    <w:bottom w:val="none" w:sz="0" w:space="0" w:color="auto"/>
                    <w:right w:val="none" w:sz="0" w:space="0" w:color="auto"/>
                  </w:divBdr>
                </w:div>
                <w:div w:id="1362629690">
                  <w:marLeft w:val="0"/>
                  <w:marRight w:val="0"/>
                  <w:marTop w:val="0"/>
                  <w:marBottom w:val="0"/>
                  <w:divBdr>
                    <w:top w:val="none" w:sz="0" w:space="0" w:color="auto"/>
                    <w:left w:val="none" w:sz="0" w:space="0" w:color="auto"/>
                    <w:bottom w:val="none" w:sz="0" w:space="0" w:color="auto"/>
                    <w:right w:val="none" w:sz="0" w:space="0" w:color="auto"/>
                  </w:divBdr>
                </w:div>
                <w:div w:id="1369254472">
                  <w:marLeft w:val="0"/>
                  <w:marRight w:val="0"/>
                  <w:marTop w:val="0"/>
                  <w:marBottom w:val="0"/>
                  <w:divBdr>
                    <w:top w:val="none" w:sz="0" w:space="0" w:color="auto"/>
                    <w:left w:val="none" w:sz="0" w:space="0" w:color="auto"/>
                    <w:bottom w:val="none" w:sz="0" w:space="0" w:color="auto"/>
                    <w:right w:val="none" w:sz="0" w:space="0" w:color="auto"/>
                  </w:divBdr>
                </w:div>
                <w:div w:id="1374382129">
                  <w:marLeft w:val="0"/>
                  <w:marRight w:val="0"/>
                  <w:marTop w:val="0"/>
                  <w:marBottom w:val="0"/>
                  <w:divBdr>
                    <w:top w:val="none" w:sz="0" w:space="0" w:color="auto"/>
                    <w:left w:val="none" w:sz="0" w:space="0" w:color="auto"/>
                    <w:bottom w:val="none" w:sz="0" w:space="0" w:color="auto"/>
                    <w:right w:val="none" w:sz="0" w:space="0" w:color="auto"/>
                  </w:divBdr>
                </w:div>
                <w:div w:id="1391417248">
                  <w:marLeft w:val="0"/>
                  <w:marRight w:val="0"/>
                  <w:marTop w:val="0"/>
                  <w:marBottom w:val="0"/>
                  <w:divBdr>
                    <w:top w:val="none" w:sz="0" w:space="0" w:color="auto"/>
                    <w:left w:val="none" w:sz="0" w:space="0" w:color="auto"/>
                    <w:bottom w:val="none" w:sz="0" w:space="0" w:color="auto"/>
                    <w:right w:val="none" w:sz="0" w:space="0" w:color="auto"/>
                  </w:divBdr>
                </w:div>
                <w:div w:id="1394044113">
                  <w:marLeft w:val="0"/>
                  <w:marRight w:val="0"/>
                  <w:marTop w:val="0"/>
                  <w:marBottom w:val="0"/>
                  <w:divBdr>
                    <w:top w:val="none" w:sz="0" w:space="0" w:color="auto"/>
                    <w:left w:val="none" w:sz="0" w:space="0" w:color="auto"/>
                    <w:bottom w:val="none" w:sz="0" w:space="0" w:color="auto"/>
                    <w:right w:val="none" w:sz="0" w:space="0" w:color="auto"/>
                  </w:divBdr>
                </w:div>
                <w:div w:id="1411585804">
                  <w:marLeft w:val="0"/>
                  <w:marRight w:val="0"/>
                  <w:marTop w:val="0"/>
                  <w:marBottom w:val="0"/>
                  <w:divBdr>
                    <w:top w:val="none" w:sz="0" w:space="0" w:color="auto"/>
                    <w:left w:val="none" w:sz="0" w:space="0" w:color="auto"/>
                    <w:bottom w:val="none" w:sz="0" w:space="0" w:color="auto"/>
                    <w:right w:val="none" w:sz="0" w:space="0" w:color="auto"/>
                  </w:divBdr>
                </w:div>
                <w:div w:id="1443184224">
                  <w:marLeft w:val="0"/>
                  <w:marRight w:val="0"/>
                  <w:marTop w:val="0"/>
                  <w:marBottom w:val="0"/>
                  <w:divBdr>
                    <w:top w:val="none" w:sz="0" w:space="0" w:color="auto"/>
                    <w:left w:val="none" w:sz="0" w:space="0" w:color="auto"/>
                    <w:bottom w:val="none" w:sz="0" w:space="0" w:color="auto"/>
                    <w:right w:val="none" w:sz="0" w:space="0" w:color="auto"/>
                  </w:divBdr>
                </w:div>
                <w:div w:id="1510178182">
                  <w:marLeft w:val="0"/>
                  <w:marRight w:val="0"/>
                  <w:marTop w:val="0"/>
                  <w:marBottom w:val="0"/>
                  <w:divBdr>
                    <w:top w:val="none" w:sz="0" w:space="0" w:color="auto"/>
                    <w:left w:val="none" w:sz="0" w:space="0" w:color="auto"/>
                    <w:bottom w:val="none" w:sz="0" w:space="0" w:color="auto"/>
                    <w:right w:val="none" w:sz="0" w:space="0" w:color="auto"/>
                  </w:divBdr>
                </w:div>
                <w:div w:id="1560088164">
                  <w:marLeft w:val="0"/>
                  <w:marRight w:val="0"/>
                  <w:marTop w:val="0"/>
                  <w:marBottom w:val="0"/>
                  <w:divBdr>
                    <w:top w:val="none" w:sz="0" w:space="0" w:color="auto"/>
                    <w:left w:val="none" w:sz="0" w:space="0" w:color="auto"/>
                    <w:bottom w:val="none" w:sz="0" w:space="0" w:color="auto"/>
                    <w:right w:val="none" w:sz="0" w:space="0" w:color="auto"/>
                  </w:divBdr>
                </w:div>
                <w:div w:id="1564104454">
                  <w:marLeft w:val="0"/>
                  <w:marRight w:val="0"/>
                  <w:marTop w:val="0"/>
                  <w:marBottom w:val="0"/>
                  <w:divBdr>
                    <w:top w:val="none" w:sz="0" w:space="0" w:color="auto"/>
                    <w:left w:val="none" w:sz="0" w:space="0" w:color="auto"/>
                    <w:bottom w:val="none" w:sz="0" w:space="0" w:color="auto"/>
                    <w:right w:val="none" w:sz="0" w:space="0" w:color="auto"/>
                  </w:divBdr>
                </w:div>
                <w:div w:id="1597011008">
                  <w:marLeft w:val="0"/>
                  <w:marRight w:val="0"/>
                  <w:marTop w:val="0"/>
                  <w:marBottom w:val="0"/>
                  <w:divBdr>
                    <w:top w:val="none" w:sz="0" w:space="0" w:color="auto"/>
                    <w:left w:val="none" w:sz="0" w:space="0" w:color="auto"/>
                    <w:bottom w:val="none" w:sz="0" w:space="0" w:color="auto"/>
                    <w:right w:val="none" w:sz="0" w:space="0" w:color="auto"/>
                  </w:divBdr>
                </w:div>
                <w:div w:id="1598519950">
                  <w:marLeft w:val="0"/>
                  <w:marRight w:val="0"/>
                  <w:marTop w:val="0"/>
                  <w:marBottom w:val="0"/>
                  <w:divBdr>
                    <w:top w:val="none" w:sz="0" w:space="0" w:color="auto"/>
                    <w:left w:val="none" w:sz="0" w:space="0" w:color="auto"/>
                    <w:bottom w:val="none" w:sz="0" w:space="0" w:color="auto"/>
                    <w:right w:val="none" w:sz="0" w:space="0" w:color="auto"/>
                  </w:divBdr>
                </w:div>
                <w:div w:id="1603220783">
                  <w:marLeft w:val="0"/>
                  <w:marRight w:val="0"/>
                  <w:marTop w:val="0"/>
                  <w:marBottom w:val="0"/>
                  <w:divBdr>
                    <w:top w:val="none" w:sz="0" w:space="0" w:color="auto"/>
                    <w:left w:val="none" w:sz="0" w:space="0" w:color="auto"/>
                    <w:bottom w:val="none" w:sz="0" w:space="0" w:color="auto"/>
                    <w:right w:val="none" w:sz="0" w:space="0" w:color="auto"/>
                  </w:divBdr>
                </w:div>
                <w:div w:id="1621761315">
                  <w:marLeft w:val="0"/>
                  <w:marRight w:val="0"/>
                  <w:marTop w:val="0"/>
                  <w:marBottom w:val="0"/>
                  <w:divBdr>
                    <w:top w:val="none" w:sz="0" w:space="0" w:color="auto"/>
                    <w:left w:val="none" w:sz="0" w:space="0" w:color="auto"/>
                    <w:bottom w:val="none" w:sz="0" w:space="0" w:color="auto"/>
                    <w:right w:val="none" w:sz="0" w:space="0" w:color="auto"/>
                  </w:divBdr>
                </w:div>
                <w:div w:id="1672679480">
                  <w:marLeft w:val="0"/>
                  <w:marRight w:val="0"/>
                  <w:marTop w:val="0"/>
                  <w:marBottom w:val="0"/>
                  <w:divBdr>
                    <w:top w:val="none" w:sz="0" w:space="0" w:color="auto"/>
                    <w:left w:val="none" w:sz="0" w:space="0" w:color="auto"/>
                    <w:bottom w:val="none" w:sz="0" w:space="0" w:color="auto"/>
                    <w:right w:val="none" w:sz="0" w:space="0" w:color="auto"/>
                  </w:divBdr>
                </w:div>
                <w:div w:id="1721320908">
                  <w:marLeft w:val="0"/>
                  <w:marRight w:val="0"/>
                  <w:marTop w:val="0"/>
                  <w:marBottom w:val="0"/>
                  <w:divBdr>
                    <w:top w:val="none" w:sz="0" w:space="0" w:color="auto"/>
                    <w:left w:val="none" w:sz="0" w:space="0" w:color="auto"/>
                    <w:bottom w:val="none" w:sz="0" w:space="0" w:color="auto"/>
                    <w:right w:val="none" w:sz="0" w:space="0" w:color="auto"/>
                  </w:divBdr>
                </w:div>
                <w:div w:id="1740207358">
                  <w:marLeft w:val="0"/>
                  <w:marRight w:val="0"/>
                  <w:marTop w:val="0"/>
                  <w:marBottom w:val="0"/>
                  <w:divBdr>
                    <w:top w:val="none" w:sz="0" w:space="0" w:color="auto"/>
                    <w:left w:val="none" w:sz="0" w:space="0" w:color="auto"/>
                    <w:bottom w:val="none" w:sz="0" w:space="0" w:color="auto"/>
                    <w:right w:val="none" w:sz="0" w:space="0" w:color="auto"/>
                  </w:divBdr>
                </w:div>
                <w:div w:id="1801462245">
                  <w:marLeft w:val="0"/>
                  <w:marRight w:val="0"/>
                  <w:marTop w:val="0"/>
                  <w:marBottom w:val="0"/>
                  <w:divBdr>
                    <w:top w:val="none" w:sz="0" w:space="0" w:color="auto"/>
                    <w:left w:val="none" w:sz="0" w:space="0" w:color="auto"/>
                    <w:bottom w:val="none" w:sz="0" w:space="0" w:color="auto"/>
                    <w:right w:val="none" w:sz="0" w:space="0" w:color="auto"/>
                  </w:divBdr>
                </w:div>
                <w:div w:id="1807426700">
                  <w:marLeft w:val="0"/>
                  <w:marRight w:val="0"/>
                  <w:marTop w:val="0"/>
                  <w:marBottom w:val="0"/>
                  <w:divBdr>
                    <w:top w:val="none" w:sz="0" w:space="0" w:color="auto"/>
                    <w:left w:val="none" w:sz="0" w:space="0" w:color="auto"/>
                    <w:bottom w:val="none" w:sz="0" w:space="0" w:color="auto"/>
                    <w:right w:val="none" w:sz="0" w:space="0" w:color="auto"/>
                  </w:divBdr>
                </w:div>
                <w:div w:id="1847014757">
                  <w:marLeft w:val="0"/>
                  <w:marRight w:val="0"/>
                  <w:marTop w:val="0"/>
                  <w:marBottom w:val="0"/>
                  <w:divBdr>
                    <w:top w:val="none" w:sz="0" w:space="0" w:color="auto"/>
                    <w:left w:val="none" w:sz="0" w:space="0" w:color="auto"/>
                    <w:bottom w:val="none" w:sz="0" w:space="0" w:color="auto"/>
                    <w:right w:val="none" w:sz="0" w:space="0" w:color="auto"/>
                  </w:divBdr>
                </w:div>
                <w:div w:id="1889805704">
                  <w:marLeft w:val="0"/>
                  <w:marRight w:val="0"/>
                  <w:marTop w:val="0"/>
                  <w:marBottom w:val="0"/>
                  <w:divBdr>
                    <w:top w:val="none" w:sz="0" w:space="0" w:color="auto"/>
                    <w:left w:val="none" w:sz="0" w:space="0" w:color="auto"/>
                    <w:bottom w:val="none" w:sz="0" w:space="0" w:color="auto"/>
                    <w:right w:val="none" w:sz="0" w:space="0" w:color="auto"/>
                  </w:divBdr>
                </w:div>
                <w:div w:id="1904876262">
                  <w:marLeft w:val="0"/>
                  <w:marRight w:val="0"/>
                  <w:marTop w:val="0"/>
                  <w:marBottom w:val="0"/>
                  <w:divBdr>
                    <w:top w:val="none" w:sz="0" w:space="0" w:color="auto"/>
                    <w:left w:val="none" w:sz="0" w:space="0" w:color="auto"/>
                    <w:bottom w:val="none" w:sz="0" w:space="0" w:color="auto"/>
                    <w:right w:val="none" w:sz="0" w:space="0" w:color="auto"/>
                  </w:divBdr>
                </w:div>
                <w:div w:id="1940478124">
                  <w:marLeft w:val="0"/>
                  <w:marRight w:val="0"/>
                  <w:marTop w:val="0"/>
                  <w:marBottom w:val="0"/>
                  <w:divBdr>
                    <w:top w:val="none" w:sz="0" w:space="0" w:color="auto"/>
                    <w:left w:val="none" w:sz="0" w:space="0" w:color="auto"/>
                    <w:bottom w:val="none" w:sz="0" w:space="0" w:color="auto"/>
                    <w:right w:val="none" w:sz="0" w:space="0" w:color="auto"/>
                  </w:divBdr>
                </w:div>
                <w:div w:id="1951549231">
                  <w:marLeft w:val="0"/>
                  <w:marRight w:val="0"/>
                  <w:marTop w:val="0"/>
                  <w:marBottom w:val="0"/>
                  <w:divBdr>
                    <w:top w:val="none" w:sz="0" w:space="0" w:color="auto"/>
                    <w:left w:val="none" w:sz="0" w:space="0" w:color="auto"/>
                    <w:bottom w:val="none" w:sz="0" w:space="0" w:color="auto"/>
                    <w:right w:val="none" w:sz="0" w:space="0" w:color="auto"/>
                  </w:divBdr>
                </w:div>
                <w:div w:id="1976594058">
                  <w:marLeft w:val="0"/>
                  <w:marRight w:val="0"/>
                  <w:marTop w:val="0"/>
                  <w:marBottom w:val="0"/>
                  <w:divBdr>
                    <w:top w:val="none" w:sz="0" w:space="0" w:color="auto"/>
                    <w:left w:val="none" w:sz="0" w:space="0" w:color="auto"/>
                    <w:bottom w:val="none" w:sz="0" w:space="0" w:color="auto"/>
                    <w:right w:val="none" w:sz="0" w:space="0" w:color="auto"/>
                  </w:divBdr>
                </w:div>
                <w:div w:id="2041003234">
                  <w:marLeft w:val="0"/>
                  <w:marRight w:val="0"/>
                  <w:marTop w:val="0"/>
                  <w:marBottom w:val="0"/>
                  <w:divBdr>
                    <w:top w:val="none" w:sz="0" w:space="0" w:color="auto"/>
                    <w:left w:val="none" w:sz="0" w:space="0" w:color="auto"/>
                    <w:bottom w:val="none" w:sz="0" w:space="0" w:color="auto"/>
                    <w:right w:val="none" w:sz="0" w:space="0" w:color="auto"/>
                  </w:divBdr>
                </w:div>
                <w:div w:id="2076509606">
                  <w:marLeft w:val="0"/>
                  <w:marRight w:val="0"/>
                  <w:marTop w:val="0"/>
                  <w:marBottom w:val="0"/>
                  <w:divBdr>
                    <w:top w:val="none" w:sz="0" w:space="0" w:color="auto"/>
                    <w:left w:val="none" w:sz="0" w:space="0" w:color="auto"/>
                    <w:bottom w:val="none" w:sz="0" w:space="0" w:color="auto"/>
                    <w:right w:val="none" w:sz="0" w:space="0" w:color="auto"/>
                  </w:divBdr>
                </w:div>
                <w:div w:id="2085101973">
                  <w:marLeft w:val="0"/>
                  <w:marRight w:val="0"/>
                  <w:marTop w:val="0"/>
                  <w:marBottom w:val="0"/>
                  <w:divBdr>
                    <w:top w:val="none" w:sz="0" w:space="0" w:color="auto"/>
                    <w:left w:val="none" w:sz="0" w:space="0" w:color="auto"/>
                    <w:bottom w:val="none" w:sz="0" w:space="0" w:color="auto"/>
                    <w:right w:val="none" w:sz="0" w:space="0" w:color="auto"/>
                  </w:divBdr>
                </w:div>
                <w:div w:id="2124415826">
                  <w:marLeft w:val="0"/>
                  <w:marRight w:val="0"/>
                  <w:marTop w:val="0"/>
                  <w:marBottom w:val="0"/>
                  <w:divBdr>
                    <w:top w:val="none" w:sz="0" w:space="0" w:color="auto"/>
                    <w:left w:val="none" w:sz="0" w:space="0" w:color="auto"/>
                    <w:bottom w:val="none" w:sz="0" w:space="0" w:color="auto"/>
                    <w:right w:val="none" w:sz="0" w:space="0" w:color="auto"/>
                  </w:divBdr>
                </w:div>
                <w:div w:id="21359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0685">
          <w:marLeft w:val="0"/>
          <w:marRight w:val="0"/>
          <w:marTop w:val="375"/>
          <w:marBottom w:val="0"/>
          <w:divBdr>
            <w:top w:val="none" w:sz="0" w:space="0" w:color="auto"/>
            <w:left w:val="none" w:sz="0" w:space="0" w:color="auto"/>
            <w:bottom w:val="none" w:sz="0" w:space="0" w:color="auto"/>
            <w:right w:val="none" w:sz="0" w:space="0" w:color="auto"/>
          </w:divBdr>
          <w:divsChild>
            <w:div w:id="337082505">
              <w:marLeft w:val="0"/>
              <w:marRight w:val="0"/>
              <w:marTop w:val="0"/>
              <w:marBottom w:val="0"/>
              <w:divBdr>
                <w:top w:val="none" w:sz="0" w:space="0" w:color="auto"/>
                <w:left w:val="none" w:sz="0" w:space="0" w:color="auto"/>
                <w:bottom w:val="none" w:sz="0" w:space="0" w:color="auto"/>
                <w:right w:val="none" w:sz="0" w:space="0" w:color="auto"/>
              </w:divBdr>
              <w:divsChild>
                <w:div w:id="205709">
                  <w:marLeft w:val="0"/>
                  <w:marRight w:val="0"/>
                  <w:marTop w:val="0"/>
                  <w:marBottom w:val="0"/>
                  <w:divBdr>
                    <w:top w:val="none" w:sz="0" w:space="0" w:color="auto"/>
                    <w:left w:val="none" w:sz="0" w:space="0" w:color="auto"/>
                    <w:bottom w:val="none" w:sz="0" w:space="0" w:color="auto"/>
                    <w:right w:val="none" w:sz="0" w:space="0" w:color="auto"/>
                  </w:divBdr>
                </w:div>
                <w:div w:id="30154961">
                  <w:marLeft w:val="0"/>
                  <w:marRight w:val="0"/>
                  <w:marTop w:val="0"/>
                  <w:marBottom w:val="0"/>
                  <w:divBdr>
                    <w:top w:val="none" w:sz="0" w:space="0" w:color="auto"/>
                    <w:left w:val="none" w:sz="0" w:space="0" w:color="auto"/>
                    <w:bottom w:val="none" w:sz="0" w:space="0" w:color="auto"/>
                    <w:right w:val="none" w:sz="0" w:space="0" w:color="auto"/>
                  </w:divBdr>
                </w:div>
                <w:div w:id="94985984">
                  <w:marLeft w:val="0"/>
                  <w:marRight w:val="0"/>
                  <w:marTop w:val="0"/>
                  <w:marBottom w:val="0"/>
                  <w:divBdr>
                    <w:top w:val="none" w:sz="0" w:space="0" w:color="auto"/>
                    <w:left w:val="none" w:sz="0" w:space="0" w:color="auto"/>
                    <w:bottom w:val="none" w:sz="0" w:space="0" w:color="auto"/>
                    <w:right w:val="none" w:sz="0" w:space="0" w:color="auto"/>
                  </w:divBdr>
                </w:div>
                <w:div w:id="153229518">
                  <w:marLeft w:val="0"/>
                  <w:marRight w:val="0"/>
                  <w:marTop w:val="0"/>
                  <w:marBottom w:val="0"/>
                  <w:divBdr>
                    <w:top w:val="none" w:sz="0" w:space="0" w:color="auto"/>
                    <w:left w:val="none" w:sz="0" w:space="0" w:color="auto"/>
                    <w:bottom w:val="none" w:sz="0" w:space="0" w:color="auto"/>
                    <w:right w:val="none" w:sz="0" w:space="0" w:color="auto"/>
                  </w:divBdr>
                </w:div>
                <w:div w:id="188379818">
                  <w:marLeft w:val="0"/>
                  <w:marRight w:val="0"/>
                  <w:marTop w:val="0"/>
                  <w:marBottom w:val="0"/>
                  <w:divBdr>
                    <w:top w:val="none" w:sz="0" w:space="0" w:color="auto"/>
                    <w:left w:val="none" w:sz="0" w:space="0" w:color="auto"/>
                    <w:bottom w:val="none" w:sz="0" w:space="0" w:color="auto"/>
                    <w:right w:val="none" w:sz="0" w:space="0" w:color="auto"/>
                  </w:divBdr>
                </w:div>
                <w:div w:id="230769985">
                  <w:marLeft w:val="0"/>
                  <w:marRight w:val="0"/>
                  <w:marTop w:val="0"/>
                  <w:marBottom w:val="0"/>
                  <w:divBdr>
                    <w:top w:val="none" w:sz="0" w:space="0" w:color="auto"/>
                    <w:left w:val="none" w:sz="0" w:space="0" w:color="auto"/>
                    <w:bottom w:val="none" w:sz="0" w:space="0" w:color="auto"/>
                    <w:right w:val="none" w:sz="0" w:space="0" w:color="auto"/>
                  </w:divBdr>
                </w:div>
                <w:div w:id="297489715">
                  <w:marLeft w:val="0"/>
                  <w:marRight w:val="0"/>
                  <w:marTop w:val="0"/>
                  <w:marBottom w:val="0"/>
                  <w:divBdr>
                    <w:top w:val="none" w:sz="0" w:space="0" w:color="auto"/>
                    <w:left w:val="none" w:sz="0" w:space="0" w:color="auto"/>
                    <w:bottom w:val="none" w:sz="0" w:space="0" w:color="auto"/>
                    <w:right w:val="none" w:sz="0" w:space="0" w:color="auto"/>
                  </w:divBdr>
                </w:div>
                <w:div w:id="351537579">
                  <w:marLeft w:val="0"/>
                  <w:marRight w:val="0"/>
                  <w:marTop w:val="0"/>
                  <w:marBottom w:val="0"/>
                  <w:divBdr>
                    <w:top w:val="none" w:sz="0" w:space="0" w:color="auto"/>
                    <w:left w:val="none" w:sz="0" w:space="0" w:color="auto"/>
                    <w:bottom w:val="none" w:sz="0" w:space="0" w:color="auto"/>
                    <w:right w:val="none" w:sz="0" w:space="0" w:color="auto"/>
                  </w:divBdr>
                </w:div>
                <w:div w:id="367343803">
                  <w:marLeft w:val="0"/>
                  <w:marRight w:val="0"/>
                  <w:marTop w:val="0"/>
                  <w:marBottom w:val="0"/>
                  <w:divBdr>
                    <w:top w:val="none" w:sz="0" w:space="0" w:color="auto"/>
                    <w:left w:val="none" w:sz="0" w:space="0" w:color="auto"/>
                    <w:bottom w:val="none" w:sz="0" w:space="0" w:color="auto"/>
                    <w:right w:val="none" w:sz="0" w:space="0" w:color="auto"/>
                  </w:divBdr>
                </w:div>
                <w:div w:id="383600092">
                  <w:marLeft w:val="0"/>
                  <w:marRight w:val="0"/>
                  <w:marTop w:val="0"/>
                  <w:marBottom w:val="0"/>
                  <w:divBdr>
                    <w:top w:val="none" w:sz="0" w:space="0" w:color="auto"/>
                    <w:left w:val="none" w:sz="0" w:space="0" w:color="auto"/>
                    <w:bottom w:val="none" w:sz="0" w:space="0" w:color="auto"/>
                    <w:right w:val="none" w:sz="0" w:space="0" w:color="auto"/>
                  </w:divBdr>
                </w:div>
                <w:div w:id="396173435">
                  <w:marLeft w:val="0"/>
                  <w:marRight w:val="0"/>
                  <w:marTop w:val="0"/>
                  <w:marBottom w:val="0"/>
                  <w:divBdr>
                    <w:top w:val="none" w:sz="0" w:space="0" w:color="auto"/>
                    <w:left w:val="none" w:sz="0" w:space="0" w:color="auto"/>
                    <w:bottom w:val="none" w:sz="0" w:space="0" w:color="auto"/>
                    <w:right w:val="none" w:sz="0" w:space="0" w:color="auto"/>
                  </w:divBdr>
                </w:div>
                <w:div w:id="416556785">
                  <w:marLeft w:val="0"/>
                  <w:marRight w:val="0"/>
                  <w:marTop w:val="0"/>
                  <w:marBottom w:val="0"/>
                  <w:divBdr>
                    <w:top w:val="none" w:sz="0" w:space="0" w:color="auto"/>
                    <w:left w:val="none" w:sz="0" w:space="0" w:color="auto"/>
                    <w:bottom w:val="none" w:sz="0" w:space="0" w:color="auto"/>
                    <w:right w:val="none" w:sz="0" w:space="0" w:color="auto"/>
                  </w:divBdr>
                </w:div>
                <w:div w:id="431900089">
                  <w:marLeft w:val="0"/>
                  <w:marRight w:val="0"/>
                  <w:marTop w:val="0"/>
                  <w:marBottom w:val="0"/>
                  <w:divBdr>
                    <w:top w:val="none" w:sz="0" w:space="0" w:color="auto"/>
                    <w:left w:val="none" w:sz="0" w:space="0" w:color="auto"/>
                    <w:bottom w:val="none" w:sz="0" w:space="0" w:color="auto"/>
                    <w:right w:val="none" w:sz="0" w:space="0" w:color="auto"/>
                  </w:divBdr>
                </w:div>
                <w:div w:id="498815992">
                  <w:marLeft w:val="0"/>
                  <w:marRight w:val="0"/>
                  <w:marTop w:val="0"/>
                  <w:marBottom w:val="0"/>
                  <w:divBdr>
                    <w:top w:val="none" w:sz="0" w:space="0" w:color="auto"/>
                    <w:left w:val="none" w:sz="0" w:space="0" w:color="auto"/>
                    <w:bottom w:val="none" w:sz="0" w:space="0" w:color="auto"/>
                    <w:right w:val="none" w:sz="0" w:space="0" w:color="auto"/>
                  </w:divBdr>
                </w:div>
                <w:div w:id="500390445">
                  <w:marLeft w:val="0"/>
                  <w:marRight w:val="0"/>
                  <w:marTop w:val="0"/>
                  <w:marBottom w:val="0"/>
                  <w:divBdr>
                    <w:top w:val="none" w:sz="0" w:space="0" w:color="auto"/>
                    <w:left w:val="none" w:sz="0" w:space="0" w:color="auto"/>
                    <w:bottom w:val="none" w:sz="0" w:space="0" w:color="auto"/>
                    <w:right w:val="none" w:sz="0" w:space="0" w:color="auto"/>
                  </w:divBdr>
                </w:div>
                <w:div w:id="510148224">
                  <w:marLeft w:val="0"/>
                  <w:marRight w:val="0"/>
                  <w:marTop w:val="0"/>
                  <w:marBottom w:val="0"/>
                  <w:divBdr>
                    <w:top w:val="none" w:sz="0" w:space="0" w:color="auto"/>
                    <w:left w:val="none" w:sz="0" w:space="0" w:color="auto"/>
                    <w:bottom w:val="none" w:sz="0" w:space="0" w:color="auto"/>
                    <w:right w:val="none" w:sz="0" w:space="0" w:color="auto"/>
                  </w:divBdr>
                </w:div>
                <w:div w:id="541598611">
                  <w:marLeft w:val="0"/>
                  <w:marRight w:val="0"/>
                  <w:marTop w:val="0"/>
                  <w:marBottom w:val="0"/>
                  <w:divBdr>
                    <w:top w:val="none" w:sz="0" w:space="0" w:color="auto"/>
                    <w:left w:val="none" w:sz="0" w:space="0" w:color="auto"/>
                    <w:bottom w:val="none" w:sz="0" w:space="0" w:color="auto"/>
                    <w:right w:val="none" w:sz="0" w:space="0" w:color="auto"/>
                  </w:divBdr>
                </w:div>
                <w:div w:id="573930462">
                  <w:marLeft w:val="0"/>
                  <w:marRight w:val="0"/>
                  <w:marTop w:val="0"/>
                  <w:marBottom w:val="0"/>
                  <w:divBdr>
                    <w:top w:val="none" w:sz="0" w:space="0" w:color="auto"/>
                    <w:left w:val="none" w:sz="0" w:space="0" w:color="auto"/>
                    <w:bottom w:val="none" w:sz="0" w:space="0" w:color="auto"/>
                    <w:right w:val="none" w:sz="0" w:space="0" w:color="auto"/>
                  </w:divBdr>
                </w:div>
                <w:div w:id="575944409">
                  <w:marLeft w:val="0"/>
                  <w:marRight w:val="0"/>
                  <w:marTop w:val="0"/>
                  <w:marBottom w:val="0"/>
                  <w:divBdr>
                    <w:top w:val="none" w:sz="0" w:space="0" w:color="auto"/>
                    <w:left w:val="none" w:sz="0" w:space="0" w:color="auto"/>
                    <w:bottom w:val="none" w:sz="0" w:space="0" w:color="auto"/>
                    <w:right w:val="none" w:sz="0" w:space="0" w:color="auto"/>
                  </w:divBdr>
                </w:div>
                <w:div w:id="631784626">
                  <w:marLeft w:val="0"/>
                  <w:marRight w:val="0"/>
                  <w:marTop w:val="0"/>
                  <w:marBottom w:val="0"/>
                  <w:divBdr>
                    <w:top w:val="none" w:sz="0" w:space="0" w:color="auto"/>
                    <w:left w:val="none" w:sz="0" w:space="0" w:color="auto"/>
                    <w:bottom w:val="none" w:sz="0" w:space="0" w:color="auto"/>
                    <w:right w:val="none" w:sz="0" w:space="0" w:color="auto"/>
                  </w:divBdr>
                </w:div>
                <w:div w:id="633406770">
                  <w:marLeft w:val="0"/>
                  <w:marRight w:val="0"/>
                  <w:marTop w:val="0"/>
                  <w:marBottom w:val="0"/>
                  <w:divBdr>
                    <w:top w:val="none" w:sz="0" w:space="0" w:color="auto"/>
                    <w:left w:val="none" w:sz="0" w:space="0" w:color="auto"/>
                    <w:bottom w:val="none" w:sz="0" w:space="0" w:color="auto"/>
                    <w:right w:val="none" w:sz="0" w:space="0" w:color="auto"/>
                  </w:divBdr>
                </w:div>
                <w:div w:id="720831334">
                  <w:marLeft w:val="0"/>
                  <w:marRight w:val="0"/>
                  <w:marTop w:val="0"/>
                  <w:marBottom w:val="0"/>
                  <w:divBdr>
                    <w:top w:val="none" w:sz="0" w:space="0" w:color="auto"/>
                    <w:left w:val="none" w:sz="0" w:space="0" w:color="auto"/>
                    <w:bottom w:val="none" w:sz="0" w:space="0" w:color="auto"/>
                    <w:right w:val="none" w:sz="0" w:space="0" w:color="auto"/>
                  </w:divBdr>
                </w:div>
                <w:div w:id="727726158">
                  <w:marLeft w:val="0"/>
                  <w:marRight w:val="0"/>
                  <w:marTop w:val="0"/>
                  <w:marBottom w:val="0"/>
                  <w:divBdr>
                    <w:top w:val="none" w:sz="0" w:space="0" w:color="auto"/>
                    <w:left w:val="none" w:sz="0" w:space="0" w:color="auto"/>
                    <w:bottom w:val="none" w:sz="0" w:space="0" w:color="auto"/>
                    <w:right w:val="none" w:sz="0" w:space="0" w:color="auto"/>
                  </w:divBdr>
                </w:div>
                <w:div w:id="735054935">
                  <w:marLeft w:val="0"/>
                  <w:marRight w:val="0"/>
                  <w:marTop w:val="0"/>
                  <w:marBottom w:val="0"/>
                  <w:divBdr>
                    <w:top w:val="none" w:sz="0" w:space="0" w:color="auto"/>
                    <w:left w:val="none" w:sz="0" w:space="0" w:color="auto"/>
                    <w:bottom w:val="none" w:sz="0" w:space="0" w:color="auto"/>
                    <w:right w:val="none" w:sz="0" w:space="0" w:color="auto"/>
                  </w:divBdr>
                </w:div>
                <w:div w:id="750466809">
                  <w:marLeft w:val="0"/>
                  <w:marRight w:val="0"/>
                  <w:marTop w:val="0"/>
                  <w:marBottom w:val="0"/>
                  <w:divBdr>
                    <w:top w:val="none" w:sz="0" w:space="0" w:color="auto"/>
                    <w:left w:val="none" w:sz="0" w:space="0" w:color="auto"/>
                    <w:bottom w:val="none" w:sz="0" w:space="0" w:color="auto"/>
                    <w:right w:val="none" w:sz="0" w:space="0" w:color="auto"/>
                  </w:divBdr>
                </w:div>
                <w:div w:id="785928090">
                  <w:marLeft w:val="0"/>
                  <w:marRight w:val="0"/>
                  <w:marTop w:val="0"/>
                  <w:marBottom w:val="0"/>
                  <w:divBdr>
                    <w:top w:val="none" w:sz="0" w:space="0" w:color="auto"/>
                    <w:left w:val="none" w:sz="0" w:space="0" w:color="auto"/>
                    <w:bottom w:val="none" w:sz="0" w:space="0" w:color="auto"/>
                    <w:right w:val="none" w:sz="0" w:space="0" w:color="auto"/>
                  </w:divBdr>
                </w:div>
                <w:div w:id="799810430">
                  <w:marLeft w:val="0"/>
                  <w:marRight w:val="0"/>
                  <w:marTop w:val="0"/>
                  <w:marBottom w:val="0"/>
                  <w:divBdr>
                    <w:top w:val="none" w:sz="0" w:space="0" w:color="auto"/>
                    <w:left w:val="none" w:sz="0" w:space="0" w:color="auto"/>
                    <w:bottom w:val="none" w:sz="0" w:space="0" w:color="auto"/>
                    <w:right w:val="none" w:sz="0" w:space="0" w:color="auto"/>
                  </w:divBdr>
                </w:div>
                <w:div w:id="873887117">
                  <w:marLeft w:val="0"/>
                  <w:marRight w:val="0"/>
                  <w:marTop w:val="0"/>
                  <w:marBottom w:val="0"/>
                  <w:divBdr>
                    <w:top w:val="none" w:sz="0" w:space="0" w:color="auto"/>
                    <w:left w:val="none" w:sz="0" w:space="0" w:color="auto"/>
                    <w:bottom w:val="none" w:sz="0" w:space="0" w:color="auto"/>
                    <w:right w:val="none" w:sz="0" w:space="0" w:color="auto"/>
                  </w:divBdr>
                </w:div>
                <w:div w:id="906379513">
                  <w:marLeft w:val="0"/>
                  <w:marRight w:val="0"/>
                  <w:marTop w:val="0"/>
                  <w:marBottom w:val="0"/>
                  <w:divBdr>
                    <w:top w:val="none" w:sz="0" w:space="0" w:color="auto"/>
                    <w:left w:val="none" w:sz="0" w:space="0" w:color="auto"/>
                    <w:bottom w:val="none" w:sz="0" w:space="0" w:color="auto"/>
                    <w:right w:val="none" w:sz="0" w:space="0" w:color="auto"/>
                  </w:divBdr>
                </w:div>
                <w:div w:id="917442792">
                  <w:marLeft w:val="0"/>
                  <w:marRight w:val="0"/>
                  <w:marTop w:val="0"/>
                  <w:marBottom w:val="0"/>
                  <w:divBdr>
                    <w:top w:val="none" w:sz="0" w:space="0" w:color="auto"/>
                    <w:left w:val="none" w:sz="0" w:space="0" w:color="auto"/>
                    <w:bottom w:val="none" w:sz="0" w:space="0" w:color="auto"/>
                    <w:right w:val="none" w:sz="0" w:space="0" w:color="auto"/>
                  </w:divBdr>
                </w:div>
                <w:div w:id="948006388">
                  <w:marLeft w:val="0"/>
                  <w:marRight w:val="0"/>
                  <w:marTop w:val="0"/>
                  <w:marBottom w:val="0"/>
                  <w:divBdr>
                    <w:top w:val="none" w:sz="0" w:space="0" w:color="auto"/>
                    <w:left w:val="none" w:sz="0" w:space="0" w:color="auto"/>
                    <w:bottom w:val="none" w:sz="0" w:space="0" w:color="auto"/>
                    <w:right w:val="none" w:sz="0" w:space="0" w:color="auto"/>
                  </w:divBdr>
                </w:div>
                <w:div w:id="1024819196">
                  <w:marLeft w:val="0"/>
                  <w:marRight w:val="0"/>
                  <w:marTop w:val="0"/>
                  <w:marBottom w:val="0"/>
                  <w:divBdr>
                    <w:top w:val="none" w:sz="0" w:space="0" w:color="auto"/>
                    <w:left w:val="none" w:sz="0" w:space="0" w:color="auto"/>
                    <w:bottom w:val="none" w:sz="0" w:space="0" w:color="auto"/>
                    <w:right w:val="none" w:sz="0" w:space="0" w:color="auto"/>
                  </w:divBdr>
                </w:div>
                <w:div w:id="1052343489">
                  <w:marLeft w:val="0"/>
                  <w:marRight w:val="0"/>
                  <w:marTop w:val="0"/>
                  <w:marBottom w:val="0"/>
                  <w:divBdr>
                    <w:top w:val="none" w:sz="0" w:space="0" w:color="auto"/>
                    <w:left w:val="none" w:sz="0" w:space="0" w:color="auto"/>
                    <w:bottom w:val="none" w:sz="0" w:space="0" w:color="auto"/>
                    <w:right w:val="none" w:sz="0" w:space="0" w:color="auto"/>
                  </w:divBdr>
                </w:div>
                <w:div w:id="1066492865">
                  <w:marLeft w:val="0"/>
                  <w:marRight w:val="0"/>
                  <w:marTop w:val="0"/>
                  <w:marBottom w:val="0"/>
                  <w:divBdr>
                    <w:top w:val="none" w:sz="0" w:space="0" w:color="auto"/>
                    <w:left w:val="none" w:sz="0" w:space="0" w:color="auto"/>
                    <w:bottom w:val="none" w:sz="0" w:space="0" w:color="auto"/>
                    <w:right w:val="none" w:sz="0" w:space="0" w:color="auto"/>
                  </w:divBdr>
                </w:div>
                <w:div w:id="1112748279">
                  <w:marLeft w:val="0"/>
                  <w:marRight w:val="0"/>
                  <w:marTop w:val="0"/>
                  <w:marBottom w:val="0"/>
                  <w:divBdr>
                    <w:top w:val="none" w:sz="0" w:space="0" w:color="auto"/>
                    <w:left w:val="none" w:sz="0" w:space="0" w:color="auto"/>
                    <w:bottom w:val="none" w:sz="0" w:space="0" w:color="auto"/>
                    <w:right w:val="none" w:sz="0" w:space="0" w:color="auto"/>
                  </w:divBdr>
                </w:div>
                <w:div w:id="1127816163">
                  <w:marLeft w:val="0"/>
                  <w:marRight w:val="0"/>
                  <w:marTop w:val="0"/>
                  <w:marBottom w:val="0"/>
                  <w:divBdr>
                    <w:top w:val="none" w:sz="0" w:space="0" w:color="auto"/>
                    <w:left w:val="none" w:sz="0" w:space="0" w:color="auto"/>
                    <w:bottom w:val="none" w:sz="0" w:space="0" w:color="auto"/>
                    <w:right w:val="none" w:sz="0" w:space="0" w:color="auto"/>
                  </w:divBdr>
                </w:div>
                <w:div w:id="1140423336">
                  <w:marLeft w:val="0"/>
                  <w:marRight w:val="0"/>
                  <w:marTop w:val="0"/>
                  <w:marBottom w:val="0"/>
                  <w:divBdr>
                    <w:top w:val="none" w:sz="0" w:space="0" w:color="auto"/>
                    <w:left w:val="none" w:sz="0" w:space="0" w:color="auto"/>
                    <w:bottom w:val="none" w:sz="0" w:space="0" w:color="auto"/>
                    <w:right w:val="none" w:sz="0" w:space="0" w:color="auto"/>
                  </w:divBdr>
                </w:div>
                <w:div w:id="1168907655">
                  <w:marLeft w:val="0"/>
                  <w:marRight w:val="0"/>
                  <w:marTop w:val="0"/>
                  <w:marBottom w:val="0"/>
                  <w:divBdr>
                    <w:top w:val="none" w:sz="0" w:space="0" w:color="auto"/>
                    <w:left w:val="none" w:sz="0" w:space="0" w:color="auto"/>
                    <w:bottom w:val="none" w:sz="0" w:space="0" w:color="auto"/>
                    <w:right w:val="none" w:sz="0" w:space="0" w:color="auto"/>
                  </w:divBdr>
                </w:div>
                <w:div w:id="1174030009">
                  <w:marLeft w:val="0"/>
                  <w:marRight w:val="0"/>
                  <w:marTop w:val="0"/>
                  <w:marBottom w:val="0"/>
                  <w:divBdr>
                    <w:top w:val="none" w:sz="0" w:space="0" w:color="auto"/>
                    <w:left w:val="none" w:sz="0" w:space="0" w:color="auto"/>
                    <w:bottom w:val="none" w:sz="0" w:space="0" w:color="auto"/>
                    <w:right w:val="none" w:sz="0" w:space="0" w:color="auto"/>
                  </w:divBdr>
                </w:div>
                <w:div w:id="1177386647">
                  <w:marLeft w:val="0"/>
                  <w:marRight w:val="0"/>
                  <w:marTop w:val="0"/>
                  <w:marBottom w:val="0"/>
                  <w:divBdr>
                    <w:top w:val="none" w:sz="0" w:space="0" w:color="auto"/>
                    <w:left w:val="none" w:sz="0" w:space="0" w:color="auto"/>
                    <w:bottom w:val="none" w:sz="0" w:space="0" w:color="auto"/>
                    <w:right w:val="none" w:sz="0" w:space="0" w:color="auto"/>
                  </w:divBdr>
                </w:div>
                <w:div w:id="1330282407">
                  <w:marLeft w:val="0"/>
                  <w:marRight w:val="0"/>
                  <w:marTop w:val="0"/>
                  <w:marBottom w:val="0"/>
                  <w:divBdr>
                    <w:top w:val="none" w:sz="0" w:space="0" w:color="auto"/>
                    <w:left w:val="none" w:sz="0" w:space="0" w:color="auto"/>
                    <w:bottom w:val="none" w:sz="0" w:space="0" w:color="auto"/>
                    <w:right w:val="none" w:sz="0" w:space="0" w:color="auto"/>
                  </w:divBdr>
                </w:div>
                <w:div w:id="1398474013">
                  <w:marLeft w:val="0"/>
                  <w:marRight w:val="0"/>
                  <w:marTop w:val="0"/>
                  <w:marBottom w:val="0"/>
                  <w:divBdr>
                    <w:top w:val="none" w:sz="0" w:space="0" w:color="auto"/>
                    <w:left w:val="none" w:sz="0" w:space="0" w:color="auto"/>
                    <w:bottom w:val="none" w:sz="0" w:space="0" w:color="auto"/>
                    <w:right w:val="none" w:sz="0" w:space="0" w:color="auto"/>
                  </w:divBdr>
                </w:div>
                <w:div w:id="1543976933">
                  <w:marLeft w:val="0"/>
                  <w:marRight w:val="0"/>
                  <w:marTop w:val="0"/>
                  <w:marBottom w:val="0"/>
                  <w:divBdr>
                    <w:top w:val="none" w:sz="0" w:space="0" w:color="auto"/>
                    <w:left w:val="none" w:sz="0" w:space="0" w:color="auto"/>
                    <w:bottom w:val="none" w:sz="0" w:space="0" w:color="auto"/>
                    <w:right w:val="none" w:sz="0" w:space="0" w:color="auto"/>
                  </w:divBdr>
                </w:div>
                <w:div w:id="1565601086">
                  <w:marLeft w:val="0"/>
                  <w:marRight w:val="0"/>
                  <w:marTop w:val="0"/>
                  <w:marBottom w:val="0"/>
                  <w:divBdr>
                    <w:top w:val="none" w:sz="0" w:space="0" w:color="auto"/>
                    <w:left w:val="none" w:sz="0" w:space="0" w:color="auto"/>
                    <w:bottom w:val="none" w:sz="0" w:space="0" w:color="auto"/>
                    <w:right w:val="none" w:sz="0" w:space="0" w:color="auto"/>
                  </w:divBdr>
                </w:div>
                <w:div w:id="1566990516">
                  <w:marLeft w:val="0"/>
                  <w:marRight w:val="0"/>
                  <w:marTop w:val="0"/>
                  <w:marBottom w:val="0"/>
                  <w:divBdr>
                    <w:top w:val="none" w:sz="0" w:space="0" w:color="auto"/>
                    <w:left w:val="none" w:sz="0" w:space="0" w:color="auto"/>
                    <w:bottom w:val="none" w:sz="0" w:space="0" w:color="auto"/>
                    <w:right w:val="none" w:sz="0" w:space="0" w:color="auto"/>
                  </w:divBdr>
                </w:div>
                <w:div w:id="1616208705">
                  <w:marLeft w:val="0"/>
                  <w:marRight w:val="0"/>
                  <w:marTop w:val="0"/>
                  <w:marBottom w:val="0"/>
                  <w:divBdr>
                    <w:top w:val="none" w:sz="0" w:space="0" w:color="auto"/>
                    <w:left w:val="none" w:sz="0" w:space="0" w:color="auto"/>
                    <w:bottom w:val="none" w:sz="0" w:space="0" w:color="auto"/>
                    <w:right w:val="none" w:sz="0" w:space="0" w:color="auto"/>
                  </w:divBdr>
                </w:div>
                <w:div w:id="1625308476">
                  <w:marLeft w:val="0"/>
                  <w:marRight w:val="0"/>
                  <w:marTop w:val="0"/>
                  <w:marBottom w:val="0"/>
                  <w:divBdr>
                    <w:top w:val="none" w:sz="0" w:space="0" w:color="auto"/>
                    <w:left w:val="none" w:sz="0" w:space="0" w:color="auto"/>
                    <w:bottom w:val="none" w:sz="0" w:space="0" w:color="auto"/>
                    <w:right w:val="none" w:sz="0" w:space="0" w:color="auto"/>
                  </w:divBdr>
                </w:div>
                <w:div w:id="1689915631">
                  <w:marLeft w:val="0"/>
                  <w:marRight w:val="0"/>
                  <w:marTop w:val="0"/>
                  <w:marBottom w:val="0"/>
                  <w:divBdr>
                    <w:top w:val="none" w:sz="0" w:space="0" w:color="auto"/>
                    <w:left w:val="none" w:sz="0" w:space="0" w:color="auto"/>
                    <w:bottom w:val="none" w:sz="0" w:space="0" w:color="auto"/>
                    <w:right w:val="none" w:sz="0" w:space="0" w:color="auto"/>
                  </w:divBdr>
                </w:div>
                <w:div w:id="1722973460">
                  <w:marLeft w:val="0"/>
                  <w:marRight w:val="0"/>
                  <w:marTop w:val="0"/>
                  <w:marBottom w:val="0"/>
                  <w:divBdr>
                    <w:top w:val="none" w:sz="0" w:space="0" w:color="auto"/>
                    <w:left w:val="none" w:sz="0" w:space="0" w:color="auto"/>
                    <w:bottom w:val="none" w:sz="0" w:space="0" w:color="auto"/>
                    <w:right w:val="none" w:sz="0" w:space="0" w:color="auto"/>
                  </w:divBdr>
                </w:div>
                <w:div w:id="1739130447">
                  <w:marLeft w:val="0"/>
                  <w:marRight w:val="0"/>
                  <w:marTop w:val="0"/>
                  <w:marBottom w:val="0"/>
                  <w:divBdr>
                    <w:top w:val="none" w:sz="0" w:space="0" w:color="auto"/>
                    <w:left w:val="none" w:sz="0" w:space="0" w:color="auto"/>
                    <w:bottom w:val="none" w:sz="0" w:space="0" w:color="auto"/>
                    <w:right w:val="none" w:sz="0" w:space="0" w:color="auto"/>
                  </w:divBdr>
                </w:div>
                <w:div w:id="1787112355">
                  <w:marLeft w:val="0"/>
                  <w:marRight w:val="0"/>
                  <w:marTop w:val="0"/>
                  <w:marBottom w:val="0"/>
                  <w:divBdr>
                    <w:top w:val="none" w:sz="0" w:space="0" w:color="auto"/>
                    <w:left w:val="none" w:sz="0" w:space="0" w:color="auto"/>
                    <w:bottom w:val="none" w:sz="0" w:space="0" w:color="auto"/>
                    <w:right w:val="none" w:sz="0" w:space="0" w:color="auto"/>
                  </w:divBdr>
                </w:div>
                <w:div w:id="1816599502">
                  <w:marLeft w:val="0"/>
                  <w:marRight w:val="0"/>
                  <w:marTop w:val="0"/>
                  <w:marBottom w:val="0"/>
                  <w:divBdr>
                    <w:top w:val="none" w:sz="0" w:space="0" w:color="auto"/>
                    <w:left w:val="none" w:sz="0" w:space="0" w:color="auto"/>
                    <w:bottom w:val="none" w:sz="0" w:space="0" w:color="auto"/>
                    <w:right w:val="none" w:sz="0" w:space="0" w:color="auto"/>
                  </w:divBdr>
                </w:div>
                <w:div w:id="1818110545">
                  <w:marLeft w:val="0"/>
                  <w:marRight w:val="0"/>
                  <w:marTop w:val="0"/>
                  <w:marBottom w:val="0"/>
                  <w:divBdr>
                    <w:top w:val="none" w:sz="0" w:space="0" w:color="auto"/>
                    <w:left w:val="none" w:sz="0" w:space="0" w:color="auto"/>
                    <w:bottom w:val="none" w:sz="0" w:space="0" w:color="auto"/>
                    <w:right w:val="none" w:sz="0" w:space="0" w:color="auto"/>
                  </w:divBdr>
                </w:div>
                <w:div w:id="1881166607">
                  <w:marLeft w:val="0"/>
                  <w:marRight w:val="0"/>
                  <w:marTop w:val="0"/>
                  <w:marBottom w:val="0"/>
                  <w:divBdr>
                    <w:top w:val="none" w:sz="0" w:space="0" w:color="auto"/>
                    <w:left w:val="none" w:sz="0" w:space="0" w:color="auto"/>
                    <w:bottom w:val="none" w:sz="0" w:space="0" w:color="auto"/>
                    <w:right w:val="none" w:sz="0" w:space="0" w:color="auto"/>
                  </w:divBdr>
                </w:div>
                <w:div w:id="1885020843">
                  <w:marLeft w:val="0"/>
                  <w:marRight w:val="0"/>
                  <w:marTop w:val="0"/>
                  <w:marBottom w:val="0"/>
                  <w:divBdr>
                    <w:top w:val="none" w:sz="0" w:space="0" w:color="auto"/>
                    <w:left w:val="none" w:sz="0" w:space="0" w:color="auto"/>
                    <w:bottom w:val="none" w:sz="0" w:space="0" w:color="auto"/>
                    <w:right w:val="none" w:sz="0" w:space="0" w:color="auto"/>
                  </w:divBdr>
                </w:div>
                <w:div w:id="1909146806">
                  <w:marLeft w:val="0"/>
                  <w:marRight w:val="0"/>
                  <w:marTop w:val="0"/>
                  <w:marBottom w:val="0"/>
                  <w:divBdr>
                    <w:top w:val="none" w:sz="0" w:space="0" w:color="auto"/>
                    <w:left w:val="none" w:sz="0" w:space="0" w:color="auto"/>
                    <w:bottom w:val="none" w:sz="0" w:space="0" w:color="auto"/>
                    <w:right w:val="none" w:sz="0" w:space="0" w:color="auto"/>
                  </w:divBdr>
                </w:div>
                <w:div w:id="1974362733">
                  <w:marLeft w:val="0"/>
                  <w:marRight w:val="0"/>
                  <w:marTop w:val="0"/>
                  <w:marBottom w:val="0"/>
                  <w:divBdr>
                    <w:top w:val="none" w:sz="0" w:space="0" w:color="auto"/>
                    <w:left w:val="none" w:sz="0" w:space="0" w:color="auto"/>
                    <w:bottom w:val="none" w:sz="0" w:space="0" w:color="auto"/>
                    <w:right w:val="none" w:sz="0" w:space="0" w:color="auto"/>
                  </w:divBdr>
                </w:div>
                <w:div w:id="1976568757">
                  <w:marLeft w:val="0"/>
                  <w:marRight w:val="0"/>
                  <w:marTop w:val="0"/>
                  <w:marBottom w:val="0"/>
                  <w:divBdr>
                    <w:top w:val="none" w:sz="0" w:space="0" w:color="auto"/>
                    <w:left w:val="none" w:sz="0" w:space="0" w:color="auto"/>
                    <w:bottom w:val="none" w:sz="0" w:space="0" w:color="auto"/>
                    <w:right w:val="none" w:sz="0" w:space="0" w:color="auto"/>
                  </w:divBdr>
                </w:div>
                <w:div w:id="1977879047">
                  <w:marLeft w:val="0"/>
                  <w:marRight w:val="0"/>
                  <w:marTop w:val="0"/>
                  <w:marBottom w:val="0"/>
                  <w:divBdr>
                    <w:top w:val="none" w:sz="0" w:space="0" w:color="auto"/>
                    <w:left w:val="none" w:sz="0" w:space="0" w:color="auto"/>
                    <w:bottom w:val="none" w:sz="0" w:space="0" w:color="auto"/>
                    <w:right w:val="none" w:sz="0" w:space="0" w:color="auto"/>
                  </w:divBdr>
                </w:div>
                <w:div w:id="1997151255">
                  <w:marLeft w:val="0"/>
                  <w:marRight w:val="0"/>
                  <w:marTop w:val="0"/>
                  <w:marBottom w:val="0"/>
                  <w:divBdr>
                    <w:top w:val="none" w:sz="0" w:space="0" w:color="auto"/>
                    <w:left w:val="none" w:sz="0" w:space="0" w:color="auto"/>
                    <w:bottom w:val="none" w:sz="0" w:space="0" w:color="auto"/>
                    <w:right w:val="none" w:sz="0" w:space="0" w:color="auto"/>
                  </w:divBdr>
                </w:div>
                <w:div w:id="2047288152">
                  <w:marLeft w:val="0"/>
                  <w:marRight w:val="0"/>
                  <w:marTop w:val="0"/>
                  <w:marBottom w:val="0"/>
                  <w:divBdr>
                    <w:top w:val="none" w:sz="0" w:space="0" w:color="auto"/>
                    <w:left w:val="none" w:sz="0" w:space="0" w:color="auto"/>
                    <w:bottom w:val="none" w:sz="0" w:space="0" w:color="auto"/>
                    <w:right w:val="none" w:sz="0" w:space="0" w:color="auto"/>
                  </w:divBdr>
                </w:div>
                <w:div w:id="2072656715">
                  <w:marLeft w:val="0"/>
                  <w:marRight w:val="0"/>
                  <w:marTop w:val="0"/>
                  <w:marBottom w:val="0"/>
                  <w:divBdr>
                    <w:top w:val="none" w:sz="0" w:space="0" w:color="auto"/>
                    <w:left w:val="none" w:sz="0" w:space="0" w:color="auto"/>
                    <w:bottom w:val="none" w:sz="0" w:space="0" w:color="auto"/>
                    <w:right w:val="none" w:sz="0" w:space="0" w:color="auto"/>
                  </w:divBdr>
                </w:div>
                <w:div w:id="2077318489">
                  <w:marLeft w:val="0"/>
                  <w:marRight w:val="0"/>
                  <w:marTop w:val="0"/>
                  <w:marBottom w:val="0"/>
                  <w:divBdr>
                    <w:top w:val="none" w:sz="0" w:space="0" w:color="auto"/>
                    <w:left w:val="none" w:sz="0" w:space="0" w:color="auto"/>
                    <w:bottom w:val="none" w:sz="0" w:space="0" w:color="auto"/>
                    <w:right w:val="none" w:sz="0" w:space="0" w:color="auto"/>
                  </w:divBdr>
                </w:div>
                <w:div w:id="21082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7590">
      <w:bodyDiv w:val="1"/>
      <w:marLeft w:val="0"/>
      <w:marRight w:val="0"/>
      <w:marTop w:val="0"/>
      <w:marBottom w:val="0"/>
      <w:divBdr>
        <w:top w:val="none" w:sz="0" w:space="0" w:color="auto"/>
        <w:left w:val="none" w:sz="0" w:space="0" w:color="auto"/>
        <w:bottom w:val="none" w:sz="0" w:space="0" w:color="auto"/>
        <w:right w:val="none" w:sz="0" w:space="0" w:color="auto"/>
      </w:divBdr>
    </w:div>
    <w:div w:id="1228414849">
      <w:bodyDiv w:val="1"/>
      <w:marLeft w:val="0"/>
      <w:marRight w:val="0"/>
      <w:marTop w:val="0"/>
      <w:marBottom w:val="0"/>
      <w:divBdr>
        <w:top w:val="none" w:sz="0" w:space="0" w:color="auto"/>
        <w:left w:val="none" w:sz="0" w:space="0" w:color="auto"/>
        <w:bottom w:val="none" w:sz="0" w:space="0" w:color="auto"/>
        <w:right w:val="none" w:sz="0" w:space="0" w:color="auto"/>
      </w:divBdr>
      <w:divsChild>
        <w:div w:id="562180868">
          <w:marLeft w:val="0"/>
          <w:marRight w:val="0"/>
          <w:marTop w:val="0"/>
          <w:marBottom w:val="0"/>
          <w:divBdr>
            <w:top w:val="none" w:sz="0" w:space="0" w:color="auto"/>
            <w:left w:val="none" w:sz="0" w:space="0" w:color="auto"/>
            <w:bottom w:val="none" w:sz="0" w:space="0" w:color="auto"/>
            <w:right w:val="none" w:sz="0" w:space="0" w:color="auto"/>
          </w:divBdr>
          <w:divsChild>
            <w:div w:id="670916992">
              <w:marLeft w:val="0"/>
              <w:marRight w:val="0"/>
              <w:marTop w:val="0"/>
              <w:marBottom w:val="0"/>
              <w:divBdr>
                <w:top w:val="none" w:sz="0" w:space="0" w:color="auto"/>
                <w:left w:val="none" w:sz="0" w:space="0" w:color="auto"/>
                <w:bottom w:val="none" w:sz="0" w:space="0" w:color="auto"/>
                <w:right w:val="none" w:sz="0" w:space="0" w:color="auto"/>
              </w:divBdr>
            </w:div>
          </w:divsChild>
        </w:div>
        <w:div w:id="1137451519">
          <w:marLeft w:val="0"/>
          <w:marRight w:val="0"/>
          <w:marTop w:val="0"/>
          <w:marBottom w:val="0"/>
          <w:divBdr>
            <w:top w:val="none" w:sz="0" w:space="0" w:color="auto"/>
            <w:left w:val="none" w:sz="0" w:space="0" w:color="auto"/>
            <w:bottom w:val="none" w:sz="0" w:space="0" w:color="auto"/>
            <w:right w:val="none" w:sz="0" w:space="0" w:color="auto"/>
          </w:divBdr>
        </w:div>
      </w:divsChild>
    </w:div>
    <w:div w:id="1536694070">
      <w:bodyDiv w:val="1"/>
      <w:marLeft w:val="0"/>
      <w:marRight w:val="0"/>
      <w:marTop w:val="0"/>
      <w:marBottom w:val="0"/>
      <w:divBdr>
        <w:top w:val="none" w:sz="0" w:space="0" w:color="auto"/>
        <w:left w:val="none" w:sz="0" w:space="0" w:color="auto"/>
        <w:bottom w:val="none" w:sz="0" w:space="0" w:color="auto"/>
        <w:right w:val="none" w:sz="0" w:space="0" w:color="auto"/>
      </w:divBdr>
    </w:div>
    <w:div w:id="1697926808">
      <w:bodyDiv w:val="1"/>
      <w:marLeft w:val="0"/>
      <w:marRight w:val="0"/>
      <w:marTop w:val="0"/>
      <w:marBottom w:val="0"/>
      <w:divBdr>
        <w:top w:val="none" w:sz="0" w:space="0" w:color="auto"/>
        <w:left w:val="none" w:sz="0" w:space="0" w:color="auto"/>
        <w:bottom w:val="none" w:sz="0" w:space="0" w:color="auto"/>
        <w:right w:val="none" w:sz="0" w:space="0" w:color="auto"/>
      </w:divBdr>
    </w:div>
    <w:div w:id="1719472536">
      <w:bodyDiv w:val="1"/>
      <w:marLeft w:val="0"/>
      <w:marRight w:val="0"/>
      <w:marTop w:val="0"/>
      <w:marBottom w:val="0"/>
      <w:divBdr>
        <w:top w:val="none" w:sz="0" w:space="0" w:color="auto"/>
        <w:left w:val="none" w:sz="0" w:space="0" w:color="auto"/>
        <w:bottom w:val="none" w:sz="0" w:space="0" w:color="auto"/>
        <w:right w:val="none" w:sz="0" w:space="0" w:color="auto"/>
      </w:divBdr>
    </w:div>
    <w:div w:id="1912734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almers@napier.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s.org.uk/cy/news/mark-my-words-not-my-n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fce.ac.uk/lt/nss/results/2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80/02602938.2014.986644" TargetMode="External"/><Relationship Id="rId4" Type="http://schemas.openxmlformats.org/officeDocument/2006/relationships/settings" Target="settings.xml"/><Relationship Id="rId9" Type="http://schemas.openxmlformats.org/officeDocument/2006/relationships/hyperlink" Target="http://teaching.uncc.edu/learning-resources/articles-books/best-practice/education-philosophy/seven-principles"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5A02-5329-492C-9D3B-48030164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5841</Words>
  <Characters>33299</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C.Chalmers@napier.ac.uk</dc:creator>
  <cp:lastModifiedBy>Gibson, Lyn</cp:lastModifiedBy>
  <cp:revision>2</cp:revision>
  <cp:lastPrinted>2016-01-05T16:32:00Z</cp:lastPrinted>
  <dcterms:created xsi:type="dcterms:W3CDTF">2016-03-22T13:09:00Z</dcterms:created>
  <dcterms:modified xsi:type="dcterms:W3CDTF">2016-03-22T13:09:00Z</dcterms:modified>
</cp:coreProperties>
</file>