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F0D99" w14:textId="43939FB4" w:rsidR="00CF5A00" w:rsidRPr="00ED4200" w:rsidRDefault="00E30C02" w:rsidP="00A12F9D">
      <w:pPr>
        <w:jc w:val="center"/>
        <w:rPr>
          <w:rFonts w:ascii="Times New Roman" w:hAnsi="Times New Roman" w:cs="Times New Roman"/>
          <w:b/>
          <w:sz w:val="24"/>
        </w:rPr>
      </w:pPr>
      <w:bookmarkStart w:id="0" w:name="_GoBack"/>
      <w:r w:rsidRPr="00ED4200">
        <w:rPr>
          <w:rFonts w:ascii="Times New Roman" w:hAnsi="Times New Roman" w:cs="Times New Roman"/>
          <w:b/>
          <w:sz w:val="24"/>
        </w:rPr>
        <w:t xml:space="preserve">The Traditional Marketplace: </w:t>
      </w:r>
      <w:r w:rsidR="00A04890" w:rsidRPr="00ED4200">
        <w:rPr>
          <w:rFonts w:ascii="Times New Roman" w:hAnsi="Times New Roman" w:cs="Times New Roman"/>
          <w:b/>
          <w:sz w:val="24"/>
        </w:rPr>
        <w:t xml:space="preserve">Serious leisure and </w:t>
      </w:r>
      <w:r w:rsidR="00BA5666" w:rsidRPr="00ED4200">
        <w:rPr>
          <w:rFonts w:ascii="Times New Roman" w:hAnsi="Times New Roman" w:cs="Times New Roman"/>
          <w:b/>
          <w:sz w:val="24"/>
        </w:rPr>
        <w:t>recommending</w:t>
      </w:r>
      <w:r w:rsidR="00A04890" w:rsidRPr="00ED4200">
        <w:rPr>
          <w:rFonts w:ascii="Times New Roman" w:hAnsi="Times New Roman" w:cs="Times New Roman"/>
          <w:b/>
          <w:sz w:val="24"/>
        </w:rPr>
        <w:t xml:space="preserve"> authentic travel</w:t>
      </w:r>
    </w:p>
    <w:p w14:paraId="73D163CF" w14:textId="77777777" w:rsidR="002C715A" w:rsidRPr="00ED4200" w:rsidRDefault="002C715A" w:rsidP="009F0F48">
      <w:pPr>
        <w:pStyle w:val="Heading2"/>
        <w:numPr>
          <w:ilvl w:val="0"/>
          <w:numId w:val="0"/>
        </w:numPr>
        <w:spacing w:line="360" w:lineRule="auto"/>
        <w:ind w:left="576" w:hanging="576"/>
        <w:rPr>
          <w:rFonts w:ascii="Times New Roman" w:hAnsi="Times New Roman" w:cs="Times New Roman"/>
          <w:b/>
          <w:color w:val="auto"/>
          <w:sz w:val="24"/>
          <w:szCs w:val="24"/>
        </w:rPr>
      </w:pPr>
    </w:p>
    <w:p w14:paraId="21A89FE4" w14:textId="77777777" w:rsidR="00CF5A00" w:rsidRPr="00ED4200" w:rsidRDefault="00CF5A00" w:rsidP="009F0F48">
      <w:pPr>
        <w:pStyle w:val="Heading2"/>
        <w:numPr>
          <w:ilvl w:val="0"/>
          <w:numId w:val="0"/>
        </w:numPr>
        <w:spacing w:line="360" w:lineRule="auto"/>
        <w:ind w:left="576" w:hanging="576"/>
        <w:rPr>
          <w:rFonts w:ascii="Times New Roman" w:hAnsi="Times New Roman" w:cs="Times New Roman"/>
          <w:b/>
          <w:color w:val="auto"/>
          <w:sz w:val="24"/>
          <w:szCs w:val="24"/>
        </w:rPr>
      </w:pPr>
      <w:r w:rsidRPr="00ED4200">
        <w:rPr>
          <w:rFonts w:ascii="Times New Roman" w:hAnsi="Times New Roman" w:cs="Times New Roman"/>
          <w:b/>
          <w:color w:val="auto"/>
          <w:sz w:val="24"/>
          <w:szCs w:val="24"/>
        </w:rPr>
        <w:t>Abstract</w:t>
      </w:r>
    </w:p>
    <w:p w14:paraId="3464CFDE" w14:textId="77777777" w:rsidR="00927B00" w:rsidRPr="00ED4200" w:rsidRDefault="00927B00" w:rsidP="00927B00">
      <w:pPr>
        <w:spacing w:line="480" w:lineRule="auto"/>
        <w:jc w:val="both"/>
        <w:rPr>
          <w:rFonts w:ascii="Times New Roman" w:hAnsi="Times New Roman" w:cs="Times New Roman"/>
          <w:sz w:val="24"/>
        </w:rPr>
      </w:pPr>
      <w:r w:rsidRPr="00ED4200">
        <w:rPr>
          <w:rFonts w:ascii="Times New Roman" w:hAnsi="Times New Roman" w:cs="Times New Roman"/>
          <w:sz w:val="24"/>
        </w:rPr>
        <w:t xml:space="preserve">Visitors’ perceptions of the authenticity of a destination, site, or experience are particularly important in service industry contexts reliant on revenue generated from tourism. From a managerial perspective, this is further complicated when sites serve a dual-purpose as both active components of local culture and showcased tourist attractions. Accordingly, this study contributes to the consumer-based model of authenticity (Kolar &amp; Zabkar, 2010) by assessing the relationships between serious leisure, object-based and existential authenticity, and visitor recommendations in an under-researched context: Iranian tourism. Utilising PLS-SEM, and drawing upon responses from 615 visitors to the Tabriz Grand Bazaar, this study establishes the salience of the model in </w:t>
      </w:r>
      <w:r w:rsidRPr="00ED4200">
        <w:rPr>
          <w:rFonts w:ascii="Times New Roman" w:hAnsi="Times New Roman" w:cs="Times New Roman"/>
          <w:sz w:val="24"/>
          <w:szCs w:val="24"/>
          <w:shd w:val="clear" w:color="auto" w:fill="FFFFFF"/>
        </w:rPr>
        <w:t>Middle-Eastern</w:t>
      </w:r>
      <w:r w:rsidRPr="00ED4200" w:rsidDel="00523D3C">
        <w:rPr>
          <w:rFonts w:ascii="Times New Roman" w:hAnsi="Times New Roman" w:cs="Times New Roman"/>
          <w:sz w:val="24"/>
        </w:rPr>
        <w:t xml:space="preserve"> </w:t>
      </w:r>
      <w:r w:rsidRPr="00ED4200">
        <w:rPr>
          <w:rFonts w:ascii="Times New Roman" w:hAnsi="Times New Roman" w:cs="Times New Roman"/>
          <w:sz w:val="24"/>
        </w:rPr>
        <w:t>contexts. In contrast to extant research, results suggest the prominence of object-based authenticity over existential authenticity in generating visitor word-of-mouth recommendations. Consequently, this research contributes to understanding of authenticity in an Iranian tourism setting, by highlighting how sites therein can further stimulate recommendations.</w:t>
      </w:r>
    </w:p>
    <w:p w14:paraId="45D686D9" w14:textId="26B49659" w:rsidR="00EF63D9" w:rsidRPr="00ED4200" w:rsidRDefault="00EF63D9" w:rsidP="00EF63D9">
      <w:pPr>
        <w:spacing w:line="480" w:lineRule="auto"/>
        <w:rPr>
          <w:rFonts w:ascii="Times New Roman" w:hAnsi="Times New Roman" w:cs="Times New Roman"/>
          <w:sz w:val="24"/>
          <w:szCs w:val="24"/>
        </w:rPr>
      </w:pPr>
      <w:r w:rsidRPr="00ED4200">
        <w:rPr>
          <w:rStyle w:val="Heading2Char"/>
          <w:rFonts w:ascii="Times New Roman" w:hAnsi="Times New Roman" w:cs="Times New Roman"/>
          <w:b/>
          <w:color w:val="auto"/>
          <w:sz w:val="24"/>
          <w:szCs w:val="24"/>
        </w:rPr>
        <w:t>Keywords</w:t>
      </w:r>
      <w:r w:rsidRPr="00ED4200">
        <w:rPr>
          <w:rFonts w:ascii="Times New Roman" w:hAnsi="Times New Roman" w:cs="Times New Roman"/>
          <w:b/>
          <w:sz w:val="24"/>
          <w:szCs w:val="24"/>
        </w:rPr>
        <w:t>:</w:t>
      </w:r>
      <w:r w:rsidRPr="00ED4200">
        <w:rPr>
          <w:rFonts w:ascii="Times New Roman" w:hAnsi="Times New Roman" w:cs="Times New Roman"/>
          <w:sz w:val="24"/>
          <w:szCs w:val="24"/>
        </w:rPr>
        <w:t xml:space="preserve"> Authenticity, Serious Leisure, Recommendation, Bazaar, Word-of-Mouth.</w:t>
      </w:r>
    </w:p>
    <w:p w14:paraId="42EEFC07" w14:textId="77777777" w:rsidR="002C715A" w:rsidRPr="00ED4200" w:rsidRDefault="002C715A" w:rsidP="00516D6D">
      <w:pPr>
        <w:spacing w:line="480" w:lineRule="auto"/>
        <w:jc w:val="both"/>
        <w:rPr>
          <w:rFonts w:ascii="Times New Roman" w:hAnsi="Times New Roman" w:cs="Times New Roman"/>
          <w:sz w:val="24"/>
        </w:rPr>
      </w:pPr>
    </w:p>
    <w:p w14:paraId="65476DBC" w14:textId="77777777" w:rsidR="002C715A" w:rsidRPr="00ED4200" w:rsidRDefault="002C715A" w:rsidP="00516D6D">
      <w:pPr>
        <w:spacing w:line="480" w:lineRule="auto"/>
        <w:jc w:val="both"/>
        <w:rPr>
          <w:rFonts w:ascii="Times New Roman" w:hAnsi="Times New Roman" w:cs="Times New Roman"/>
          <w:sz w:val="24"/>
        </w:rPr>
      </w:pPr>
    </w:p>
    <w:p w14:paraId="0049B34C" w14:textId="77777777" w:rsidR="002C715A" w:rsidRPr="00ED4200" w:rsidRDefault="002C715A" w:rsidP="00516D6D">
      <w:pPr>
        <w:spacing w:line="480" w:lineRule="auto"/>
        <w:jc w:val="both"/>
        <w:rPr>
          <w:rFonts w:ascii="Times New Roman" w:hAnsi="Times New Roman" w:cs="Times New Roman"/>
          <w:sz w:val="24"/>
        </w:rPr>
      </w:pPr>
    </w:p>
    <w:p w14:paraId="11A2384D" w14:textId="77777777" w:rsidR="003B435A" w:rsidRPr="00ED4200" w:rsidRDefault="003B435A" w:rsidP="00516D6D">
      <w:pPr>
        <w:spacing w:line="480" w:lineRule="auto"/>
        <w:jc w:val="both"/>
        <w:rPr>
          <w:rFonts w:ascii="Times New Roman" w:hAnsi="Times New Roman" w:cs="Times New Roman"/>
          <w:sz w:val="24"/>
        </w:rPr>
      </w:pPr>
    </w:p>
    <w:p w14:paraId="0ACE29B2" w14:textId="77777777" w:rsidR="00292569" w:rsidRPr="00ED4200" w:rsidRDefault="00292569" w:rsidP="00516D6D">
      <w:pPr>
        <w:spacing w:line="480" w:lineRule="auto"/>
        <w:jc w:val="both"/>
        <w:rPr>
          <w:rFonts w:ascii="Times New Roman" w:hAnsi="Times New Roman" w:cs="Times New Roman"/>
          <w:sz w:val="24"/>
        </w:rPr>
      </w:pPr>
    </w:p>
    <w:p w14:paraId="22223ABA" w14:textId="77777777" w:rsidR="00292569" w:rsidRPr="00ED4200" w:rsidRDefault="00292569" w:rsidP="00516D6D">
      <w:pPr>
        <w:spacing w:line="480" w:lineRule="auto"/>
        <w:jc w:val="both"/>
        <w:rPr>
          <w:rFonts w:ascii="Times New Roman" w:hAnsi="Times New Roman" w:cs="Times New Roman"/>
          <w:sz w:val="24"/>
        </w:rPr>
      </w:pPr>
    </w:p>
    <w:p w14:paraId="17569EF8" w14:textId="77777777" w:rsidR="003B435A" w:rsidRPr="00ED4200" w:rsidRDefault="003B435A" w:rsidP="00516D6D">
      <w:pPr>
        <w:spacing w:line="480" w:lineRule="auto"/>
        <w:jc w:val="both"/>
        <w:rPr>
          <w:rFonts w:ascii="Times New Roman" w:hAnsi="Times New Roman" w:cs="Times New Roman"/>
          <w:sz w:val="24"/>
        </w:rPr>
      </w:pPr>
    </w:p>
    <w:p w14:paraId="600280CE" w14:textId="77777777" w:rsidR="00CF5A00" w:rsidRPr="00ED4200" w:rsidRDefault="00CF5A00" w:rsidP="009F0F48">
      <w:pPr>
        <w:rPr>
          <w:rFonts w:ascii="Times New Roman" w:hAnsi="Times New Roman" w:cs="Times New Roman"/>
          <w:b/>
          <w:sz w:val="24"/>
          <w:szCs w:val="24"/>
        </w:rPr>
      </w:pPr>
      <w:r w:rsidRPr="00ED4200">
        <w:rPr>
          <w:rFonts w:ascii="Times New Roman" w:hAnsi="Times New Roman" w:cs="Times New Roman"/>
          <w:b/>
          <w:sz w:val="24"/>
          <w:szCs w:val="24"/>
        </w:rPr>
        <w:lastRenderedPageBreak/>
        <w:t>Introduction</w:t>
      </w:r>
    </w:p>
    <w:p w14:paraId="41C042B1" w14:textId="4A84217F" w:rsidR="00357AD2" w:rsidRPr="00ED4200" w:rsidRDefault="00A94C52" w:rsidP="00357AD2">
      <w:pPr>
        <w:spacing w:line="480" w:lineRule="auto"/>
        <w:jc w:val="both"/>
        <w:rPr>
          <w:rFonts w:ascii="Times New Roman" w:hAnsi="Times New Roman" w:cs="Times New Roman"/>
          <w:sz w:val="24"/>
          <w:szCs w:val="24"/>
          <w:shd w:val="clear" w:color="auto" w:fill="FFFFFF"/>
        </w:rPr>
      </w:pPr>
      <w:r w:rsidRPr="00ED4200">
        <w:rPr>
          <w:rFonts w:ascii="Times New Roman" w:hAnsi="Times New Roman" w:cs="Times New Roman"/>
          <w:sz w:val="24"/>
          <w:szCs w:val="24"/>
          <w:shd w:val="clear" w:color="auto" w:fill="FFFFFF"/>
        </w:rPr>
        <w:t xml:space="preserve">Balancing </w:t>
      </w:r>
      <w:r w:rsidR="00C54354" w:rsidRPr="00ED4200">
        <w:rPr>
          <w:rFonts w:ascii="Times New Roman" w:hAnsi="Times New Roman" w:cs="Times New Roman"/>
          <w:sz w:val="24"/>
          <w:szCs w:val="24"/>
          <w:shd w:val="clear" w:color="auto" w:fill="FFFFFF"/>
        </w:rPr>
        <w:t>short-term</w:t>
      </w:r>
      <w:r w:rsidRPr="00ED4200">
        <w:rPr>
          <w:rFonts w:ascii="Times New Roman" w:hAnsi="Times New Roman" w:cs="Times New Roman"/>
          <w:sz w:val="24"/>
          <w:szCs w:val="24"/>
          <w:shd w:val="clear" w:color="auto" w:fill="FFFFFF"/>
        </w:rPr>
        <w:t xml:space="preserve"> financial </w:t>
      </w:r>
      <w:r w:rsidR="00C54354" w:rsidRPr="00ED4200">
        <w:rPr>
          <w:rFonts w:ascii="Times New Roman" w:hAnsi="Times New Roman" w:cs="Times New Roman"/>
          <w:sz w:val="24"/>
          <w:szCs w:val="24"/>
          <w:shd w:val="clear" w:color="auto" w:fill="FFFFFF"/>
        </w:rPr>
        <w:t>performance</w:t>
      </w:r>
      <w:r w:rsidRPr="00ED4200">
        <w:rPr>
          <w:rFonts w:ascii="Times New Roman" w:hAnsi="Times New Roman" w:cs="Times New Roman"/>
          <w:sz w:val="24"/>
          <w:szCs w:val="24"/>
          <w:shd w:val="clear" w:color="auto" w:fill="FFFFFF"/>
        </w:rPr>
        <w:t xml:space="preserve"> and long-term sustainability </w:t>
      </w:r>
      <w:r w:rsidR="00312390" w:rsidRPr="00ED4200">
        <w:rPr>
          <w:rFonts w:ascii="Times New Roman" w:hAnsi="Times New Roman" w:cs="Times New Roman"/>
          <w:sz w:val="24"/>
          <w:szCs w:val="24"/>
          <w:shd w:val="clear" w:color="auto" w:fill="FFFFFF"/>
        </w:rPr>
        <w:t>is</w:t>
      </w:r>
      <w:r w:rsidRPr="00ED4200">
        <w:rPr>
          <w:rFonts w:ascii="Times New Roman" w:hAnsi="Times New Roman" w:cs="Times New Roman"/>
          <w:sz w:val="24"/>
          <w:szCs w:val="24"/>
          <w:shd w:val="clear" w:color="auto" w:fill="FFFFFF"/>
        </w:rPr>
        <w:t xml:space="preserve"> an enduring challenge </w:t>
      </w:r>
      <w:r w:rsidR="00153FC8" w:rsidRPr="00ED4200">
        <w:rPr>
          <w:rFonts w:ascii="Times New Roman" w:hAnsi="Times New Roman" w:cs="Times New Roman"/>
          <w:sz w:val="24"/>
          <w:szCs w:val="24"/>
          <w:shd w:val="clear" w:color="auto" w:fill="FFFFFF"/>
        </w:rPr>
        <w:t>for</w:t>
      </w:r>
      <w:r w:rsidRPr="00ED4200">
        <w:rPr>
          <w:rFonts w:ascii="Times New Roman" w:hAnsi="Times New Roman" w:cs="Times New Roman"/>
          <w:sz w:val="24"/>
          <w:szCs w:val="24"/>
          <w:shd w:val="clear" w:color="auto" w:fill="FFFFFF"/>
        </w:rPr>
        <w:t xml:space="preserve"> </w:t>
      </w:r>
      <w:r w:rsidR="00A936B4" w:rsidRPr="00ED4200">
        <w:rPr>
          <w:rFonts w:ascii="Times New Roman" w:hAnsi="Times New Roman" w:cs="Times New Roman"/>
          <w:sz w:val="24"/>
          <w:szCs w:val="24"/>
          <w:shd w:val="clear" w:color="auto" w:fill="FFFFFF"/>
        </w:rPr>
        <w:t xml:space="preserve">those managing </w:t>
      </w:r>
      <w:r w:rsidR="00BB32C4" w:rsidRPr="00ED4200">
        <w:rPr>
          <w:rFonts w:ascii="Times New Roman" w:hAnsi="Times New Roman" w:cs="Times New Roman"/>
          <w:sz w:val="24"/>
          <w:szCs w:val="24"/>
          <w:shd w:val="clear" w:color="auto" w:fill="FFFFFF"/>
        </w:rPr>
        <w:t xml:space="preserve">consumption-centric </w:t>
      </w:r>
      <w:r w:rsidR="00A936B4" w:rsidRPr="00ED4200">
        <w:rPr>
          <w:rFonts w:ascii="Times New Roman" w:hAnsi="Times New Roman" w:cs="Times New Roman"/>
          <w:sz w:val="24"/>
          <w:szCs w:val="24"/>
          <w:shd w:val="clear" w:color="auto" w:fill="FFFFFF"/>
        </w:rPr>
        <w:t xml:space="preserve">tourist sites. </w:t>
      </w:r>
      <w:r w:rsidR="00CF5A00" w:rsidRPr="00ED4200">
        <w:rPr>
          <w:rFonts w:ascii="Times New Roman" w:hAnsi="Times New Roman" w:cs="Times New Roman"/>
          <w:sz w:val="24"/>
          <w:szCs w:val="24"/>
          <w:shd w:val="clear" w:color="auto" w:fill="FFFFFF"/>
        </w:rPr>
        <w:t xml:space="preserve">In particular, </w:t>
      </w:r>
      <w:r w:rsidR="000221A1" w:rsidRPr="00ED4200">
        <w:rPr>
          <w:rFonts w:ascii="Times New Roman" w:hAnsi="Times New Roman" w:cs="Times New Roman"/>
          <w:sz w:val="24"/>
          <w:szCs w:val="24"/>
          <w:shd w:val="clear" w:color="auto" w:fill="FFFFFF"/>
        </w:rPr>
        <w:t xml:space="preserve">issues surrounding </w:t>
      </w:r>
      <w:r w:rsidR="00CF5A00" w:rsidRPr="00ED4200">
        <w:rPr>
          <w:rFonts w:ascii="Times New Roman" w:hAnsi="Times New Roman" w:cs="Times New Roman"/>
          <w:sz w:val="24"/>
          <w:szCs w:val="24"/>
          <w:shd w:val="clear" w:color="auto" w:fill="FFFFFF"/>
        </w:rPr>
        <w:t xml:space="preserve">heritage commoditization and </w:t>
      </w:r>
      <w:r w:rsidR="00C43A43" w:rsidRPr="00ED4200">
        <w:rPr>
          <w:rFonts w:ascii="Times New Roman" w:hAnsi="Times New Roman" w:cs="Times New Roman"/>
          <w:sz w:val="24"/>
          <w:szCs w:val="24"/>
          <w:shd w:val="clear" w:color="auto" w:fill="FFFFFF"/>
        </w:rPr>
        <w:t xml:space="preserve">visitor </w:t>
      </w:r>
      <w:r w:rsidR="009370CE" w:rsidRPr="00ED4200">
        <w:rPr>
          <w:rFonts w:ascii="Times New Roman" w:hAnsi="Times New Roman" w:cs="Times New Roman"/>
          <w:sz w:val="24"/>
          <w:szCs w:val="24"/>
          <w:shd w:val="clear" w:color="auto" w:fill="FFFFFF"/>
        </w:rPr>
        <w:t>perceptions</w:t>
      </w:r>
      <w:r w:rsidR="00CF5A00" w:rsidRPr="00ED4200">
        <w:rPr>
          <w:rFonts w:ascii="Times New Roman" w:hAnsi="Times New Roman" w:cs="Times New Roman"/>
          <w:sz w:val="24"/>
          <w:szCs w:val="24"/>
          <w:shd w:val="clear" w:color="auto" w:fill="FFFFFF"/>
        </w:rPr>
        <w:t xml:space="preserve"> </w:t>
      </w:r>
      <w:r w:rsidR="009A611A" w:rsidRPr="00ED4200">
        <w:rPr>
          <w:rFonts w:ascii="Times New Roman" w:hAnsi="Times New Roman" w:cs="Times New Roman"/>
          <w:sz w:val="24"/>
          <w:szCs w:val="24"/>
          <w:shd w:val="clear" w:color="auto" w:fill="FFFFFF"/>
        </w:rPr>
        <w:t xml:space="preserve">with </w:t>
      </w:r>
      <w:r w:rsidR="00EF63D9" w:rsidRPr="00ED4200">
        <w:rPr>
          <w:rFonts w:ascii="Times New Roman" w:hAnsi="Times New Roman" w:cs="Times New Roman"/>
          <w:sz w:val="24"/>
          <w:szCs w:val="24"/>
          <w:shd w:val="clear" w:color="auto" w:fill="FFFFFF"/>
        </w:rPr>
        <w:t>regards</w:t>
      </w:r>
      <w:r w:rsidR="009A611A" w:rsidRPr="00ED4200">
        <w:rPr>
          <w:rFonts w:ascii="Times New Roman" w:hAnsi="Times New Roman" w:cs="Times New Roman"/>
          <w:sz w:val="24"/>
          <w:szCs w:val="24"/>
          <w:shd w:val="clear" w:color="auto" w:fill="FFFFFF"/>
        </w:rPr>
        <w:t xml:space="preserve"> to</w:t>
      </w:r>
      <w:r w:rsidR="009370CE" w:rsidRPr="00ED4200">
        <w:rPr>
          <w:rFonts w:ascii="Times New Roman" w:hAnsi="Times New Roman" w:cs="Times New Roman"/>
          <w:sz w:val="24"/>
          <w:szCs w:val="24"/>
          <w:shd w:val="clear" w:color="auto" w:fill="FFFFFF"/>
        </w:rPr>
        <w:t xml:space="preserve"> the undermining of </w:t>
      </w:r>
      <w:r w:rsidR="002F3F54" w:rsidRPr="00ED4200">
        <w:rPr>
          <w:rFonts w:ascii="Times New Roman" w:hAnsi="Times New Roman" w:cs="Times New Roman"/>
          <w:sz w:val="24"/>
          <w:szCs w:val="24"/>
          <w:shd w:val="clear" w:color="auto" w:fill="FFFFFF"/>
        </w:rPr>
        <w:t xml:space="preserve">serious leisure </w:t>
      </w:r>
      <w:r w:rsidR="000221A1" w:rsidRPr="00ED4200">
        <w:rPr>
          <w:rFonts w:ascii="Times New Roman" w:hAnsi="Times New Roman" w:cs="Times New Roman"/>
          <w:sz w:val="24"/>
          <w:szCs w:val="24"/>
          <w:shd w:val="clear" w:color="auto" w:fill="FFFFFF"/>
        </w:rPr>
        <w:t>site</w:t>
      </w:r>
      <w:r w:rsidR="00BD5670" w:rsidRPr="00ED4200">
        <w:rPr>
          <w:rFonts w:ascii="Times New Roman" w:hAnsi="Times New Roman" w:cs="Times New Roman"/>
          <w:sz w:val="24"/>
          <w:szCs w:val="24"/>
          <w:shd w:val="clear" w:color="auto" w:fill="FFFFFF"/>
        </w:rPr>
        <w:t>s</w:t>
      </w:r>
      <w:r w:rsidR="00A964D3" w:rsidRPr="00ED4200">
        <w:rPr>
          <w:rFonts w:ascii="Times New Roman" w:hAnsi="Times New Roman" w:cs="Times New Roman"/>
          <w:sz w:val="24"/>
          <w:szCs w:val="24"/>
          <w:shd w:val="clear" w:color="auto" w:fill="FFFFFF"/>
        </w:rPr>
        <w:t>’</w:t>
      </w:r>
      <w:r w:rsidR="000221A1" w:rsidRPr="00ED4200">
        <w:rPr>
          <w:rFonts w:ascii="Times New Roman" w:hAnsi="Times New Roman" w:cs="Times New Roman"/>
          <w:sz w:val="24"/>
          <w:szCs w:val="24"/>
          <w:shd w:val="clear" w:color="auto" w:fill="FFFFFF"/>
        </w:rPr>
        <w:t xml:space="preserve"> authenticity require </w:t>
      </w:r>
      <w:r w:rsidR="00D77DF5" w:rsidRPr="00ED4200">
        <w:rPr>
          <w:rFonts w:ascii="Times New Roman" w:hAnsi="Times New Roman" w:cs="Times New Roman"/>
          <w:sz w:val="24"/>
          <w:szCs w:val="24"/>
          <w:shd w:val="clear" w:color="auto" w:fill="FFFFFF"/>
        </w:rPr>
        <w:t xml:space="preserve">constant managerial </w:t>
      </w:r>
      <w:r w:rsidR="0097567C" w:rsidRPr="00ED4200">
        <w:rPr>
          <w:rFonts w:ascii="Times New Roman" w:hAnsi="Times New Roman" w:cs="Times New Roman"/>
          <w:sz w:val="24"/>
          <w:szCs w:val="24"/>
          <w:shd w:val="clear" w:color="auto" w:fill="FFFFFF"/>
        </w:rPr>
        <w:t>vigilance</w:t>
      </w:r>
      <w:r w:rsidR="00CF5A00" w:rsidRPr="00ED4200">
        <w:rPr>
          <w:rFonts w:ascii="Times New Roman" w:hAnsi="Times New Roman" w:cs="Times New Roman"/>
          <w:sz w:val="24"/>
          <w:szCs w:val="24"/>
          <w:shd w:val="clear" w:color="auto" w:fill="FFFFFF"/>
        </w:rPr>
        <w:t xml:space="preserve"> (Kolar &amp; Zabkar, 2010</w:t>
      </w:r>
      <w:r w:rsidR="0078028C" w:rsidRPr="00ED4200">
        <w:rPr>
          <w:rFonts w:ascii="Times New Roman" w:hAnsi="Times New Roman" w:cs="Times New Roman"/>
          <w:sz w:val="24"/>
          <w:szCs w:val="24"/>
          <w:shd w:val="clear" w:color="auto" w:fill="FFFFFF"/>
        </w:rPr>
        <w:t>; Magee &amp; Gilmore 2015</w:t>
      </w:r>
      <w:r w:rsidR="00CF5A00" w:rsidRPr="00ED4200">
        <w:rPr>
          <w:rFonts w:ascii="Times New Roman" w:hAnsi="Times New Roman" w:cs="Times New Roman"/>
          <w:sz w:val="24"/>
          <w:szCs w:val="24"/>
          <w:shd w:val="clear" w:color="auto" w:fill="FFFFFF"/>
        </w:rPr>
        <w:t xml:space="preserve">). </w:t>
      </w:r>
      <w:r w:rsidR="00C54354" w:rsidRPr="00ED4200">
        <w:rPr>
          <w:rFonts w:ascii="Times New Roman" w:hAnsi="Times New Roman" w:cs="Times New Roman"/>
          <w:sz w:val="24"/>
          <w:szCs w:val="24"/>
          <w:shd w:val="clear" w:color="auto" w:fill="FFFFFF"/>
        </w:rPr>
        <w:t>Visitor</w:t>
      </w:r>
      <w:r w:rsidR="00CF5A00" w:rsidRPr="00ED4200">
        <w:rPr>
          <w:rFonts w:ascii="Times New Roman" w:hAnsi="Times New Roman" w:cs="Times New Roman"/>
          <w:sz w:val="24"/>
          <w:szCs w:val="24"/>
          <w:shd w:val="clear" w:color="auto" w:fill="FFFFFF"/>
        </w:rPr>
        <w:t xml:space="preserve"> perceptions of </w:t>
      </w:r>
      <w:r w:rsidR="00056F0E" w:rsidRPr="00ED4200">
        <w:rPr>
          <w:rFonts w:ascii="Times New Roman" w:hAnsi="Times New Roman" w:cs="Times New Roman"/>
          <w:sz w:val="24"/>
          <w:szCs w:val="24"/>
          <w:shd w:val="clear" w:color="auto" w:fill="FFFFFF"/>
        </w:rPr>
        <w:t xml:space="preserve">the </w:t>
      </w:r>
      <w:r w:rsidR="00CF5A00" w:rsidRPr="00ED4200">
        <w:rPr>
          <w:rFonts w:ascii="Times New Roman" w:hAnsi="Times New Roman" w:cs="Times New Roman"/>
          <w:sz w:val="24"/>
          <w:szCs w:val="24"/>
          <w:shd w:val="clear" w:color="auto" w:fill="FFFFFF"/>
        </w:rPr>
        <w:t>authenticity</w:t>
      </w:r>
      <w:r w:rsidR="00056F0E" w:rsidRPr="00ED4200">
        <w:rPr>
          <w:rFonts w:ascii="Times New Roman" w:hAnsi="Times New Roman" w:cs="Times New Roman"/>
          <w:sz w:val="24"/>
          <w:szCs w:val="24"/>
          <w:shd w:val="clear" w:color="auto" w:fill="FFFFFF"/>
        </w:rPr>
        <w:t xml:space="preserve"> of a site, experience, or destination</w:t>
      </w:r>
      <w:r w:rsidR="00CF5A00" w:rsidRPr="00ED4200">
        <w:rPr>
          <w:rFonts w:ascii="Times New Roman" w:hAnsi="Times New Roman" w:cs="Times New Roman"/>
          <w:sz w:val="24"/>
          <w:szCs w:val="24"/>
          <w:shd w:val="clear" w:color="auto" w:fill="FFFFFF"/>
        </w:rPr>
        <w:t xml:space="preserve"> a</w:t>
      </w:r>
      <w:r w:rsidR="00056F0E" w:rsidRPr="00ED4200">
        <w:rPr>
          <w:rFonts w:ascii="Times New Roman" w:hAnsi="Times New Roman" w:cs="Times New Roman"/>
          <w:sz w:val="24"/>
          <w:szCs w:val="24"/>
          <w:shd w:val="clear" w:color="auto" w:fill="FFFFFF"/>
        </w:rPr>
        <w:t>re</w:t>
      </w:r>
      <w:r w:rsidR="00CF5A00" w:rsidRPr="00ED4200">
        <w:rPr>
          <w:rFonts w:ascii="Times New Roman" w:hAnsi="Times New Roman" w:cs="Times New Roman"/>
          <w:sz w:val="24"/>
          <w:szCs w:val="24"/>
          <w:shd w:val="clear" w:color="auto" w:fill="FFFFFF"/>
        </w:rPr>
        <w:t xml:space="preserve"> influential in determining their likelihood </w:t>
      </w:r>
      <w:r w:rsidR="009160DF" w:rsidRPr="00ED4200">
        <w:rPr>
          <w:rFonts w:ascii="Times New Roman" w:hAnsi="Times New Roman" w:cs="Times New Roman"/>
          <w:sz w:val="24"/>
          <w:szCs w:val="24"/>
          <w:shd w:val="clear" w:color="auto" w:fill="FFFFFF"/>
        </w:rPr>
        <w:t>of</w:t>
      </w:r>
      <w:r w:rsidR="00CF5A00" w:rsidRPr="00ED4200">
        <w:rPr>
          <w:rFonts w:ascii="Times New Roman" w:hAnsi="Times New Roman" w:cs="Times New Roman"/>
          <w:sz w:val="24"/>
          <w:szCs w:val="24"/>
          <w:shd w:val="clear" w:color="auto" w:fill="FFFFFF"/>
        </w:rPr>
        <w:t xml:space="preserve"> re</w:t>
      </w:r>
      <w:r w:rsidR="009160DF" w:rsidRPr="00ED4200">
        <w:rPr>
          <w:rFonts w:ascii="Times New Roman" w:hAnsi="Times New Roman" w:cs="Times New Roman"/>
          <w:sz w:val="24"/>
          <w:szCs w:val="24"/>
          <w:shd w:val="clear" w:color="auto" w:fill="FFFFFF"/>
        </w:rPr>
        <w:t>visiting</w:t>
      </w:r>
      <w:r w:rsidR="00CF5A00" w:rsidRPr="00ED4200">
        <w:rPr>
          <w:rFonts w:ascii="Times New Roman" w:hAnsi="Times New Roman" w:cs="Times New Roman"/>
          <w:sz w:val="24"/>
          <w:szCs w:val="24"/>
          <w:shd w:val="clear" w:color="auto" w:fill="FFFFFF"/>
        </w:rPr>
        <w:t xml:space="preserve"> </w:t>
      </w:r>
      <w:r w:rsidR="00585B1F" w:rsidRPr="00ED4200">
        <w:rPr>
          <w:rFonts w:ascii="Times New Roman" w:hAnsi="Times New Roman" w:cs="Times New Roman"/>
          <w:sz w:val="24"/>
          <w:szCs w:val="24"/>
          <w:shd w:val="clear" w:color="auto" w:fill="FFFFFF"/>
        </w:rPr>
        <w:t>it</w:t>
      </w:r>
      <w:r w:rsidR="00CF5A00" w:rsidRPr="00ED4200">
        <w:rPr>
          <w:rFonts w:ascii="Times New Roman" w:hAnsi="Times New Roman" w:cs="Times New Roman"/>
          <w:sz w:val="24"/>
          <w:szCs w:val="24"/>
          <w:shd w:val="clear" w:color="auto" w:fill="FFFFFF"/>
        </w:rPr>
        <w:t xml:space="preserve"> </w:t>
      </w:r>
      <w:r w:rsidR="00056F0E" w:rsidRPr="00ED4200">
        <w:rPr>
          <w:rFonts w:ascii="Times New Roman" w:hAnsi="Times New Roman" w:cs="Times New Roman"/>
          <w:sz w:val="24"/>
          <w:szCs w:val="24"/>
          <w:shd w:val="clear" w:color="auto" w:fill="FFFFFF"/>
        </w:rPr>
        <w:t xml:space="preserve">or </w:t>
      </w:r>
      <w:r w:rsidR="00CF5A00" w:rsidRPr="00ED4200">
        <w:rPr>
          <w:rFonts w:ascii="Times New Roman" w:hAnsi="Times New Roman" w:cs="Times New Roman"/>
          <w:sz w:val="24"/>
          <w:szCs w:val="24"/>
          <w:shd w:val="clear" w:color="auto" w:fill="FFFFFF"/>
        </w:rPr>
        <w:t>act</w:t>
      </w:r>
      <w:r w:rsidR="00056F0E" w:rsidRPr="00ED4200">
        <w:rPr>
          <w:rFonts w:ascii="Times New Roman" w:hAnsi="Times New Roman" w:cs="Times New Roman"/>
          <w:sz w:val="24"/>
          <w:szCs w:val="24"/>
          <w:shd w:val="clear" w:color="auto" w:fill="FFFFFF"/>
        </w:rPr>
        <w:t>ing</w:t>
      </w:r>
      <w:r w:rsidR="00CF5A00" w:rsidRPr="00ED4200">
        <w:rPr>
          <w:rFonts w:ascii="Times New Roman" w:hAnsi="Times New Roman" w:cs="Times New Roman"/>
          <w:sz w:val="24"/>
          <w:szCs w:val="24"/>
          <w:shd w:val="clear" w:color="auto" w:fill="FFFFFF"/>
        </w:rPr>
        <w:t xml:space="preserve"> </w:t>
      </w:r>
      <w:r w:rsidR="00056F0E" w:rsidRPr="00ED4200">
        <w:rPr>
          <w:rFonts w:ascii="Times New Roman" w:hAnsi="Times New Roman" w:cs="Times New Roman"/>
          <w:sz w:val="24"/>
          <w:szCs w:val="24"/>
          <w:shd w:val="clear" w:color="auto" w:fill="FFFFFF"/>
        </w:rPr>
        <w:t xml:space="preserve">as </w:t>
      </w:r>
      <w:r w:rsidR="00CF5A00" w:rsidRPr="00ED4200">
        <w:rPr>
          <w:rFonts w:ascii="Times New Roman" w:hAnsi="Times New Roman" w:cs="Times New Roman"/>
          <w:sz w:val="24"/>
          <w:szCs w:val="24"/>
          <w:shd w:val="clear" w:color="auto" w:fill="FFFFFF"/>
        </w:rPr>
        <w:t xml:space="preserve">ambassadors </w:t>
      </w:r>
      <w:r w:rsidR="00056F0E" w:rsidRPr="00ED4200">
        <w:rPr>
          <w:rFonts w:ascii="Times New Roman" w:hAnsi="Times New Roman" w:cs="Times New Roman"/>
          <w:sz w:val="24"/>
          <w:szCs w:val="24"/>
          <w:shd w:val="clear" w:color="auto" w:fill="FFFFFF"/>
        </w:rPr>
        <w:t>by recommending it to others</w:t>
      </w:r>
      <w:r w:rsidR="00CF5A00" w:rsidRPr="00ED4200">
        <w:rPr>
          <w:rFonts w:ascii="Times New Roman" w:hAnsi="Times New Roman" w:cs="Times New Roman"/>
          <w:sz w:val="24"/>
          <w:szCs w:val="24"/>
          <w:shd w:val="clear" w:color="auto" w:fill="FFFFFF"/>
        </w:rPr>
        <w:t xml:space="preserve"> (Bryce, Curran, O'Gorman, &amp; Taheri, 2015; Kolar &amp; Zabkar, 2010; Zhou, Zhang, &amp; Edelheim, 2013)</w:t>
      </w:r>
      <w:r w:rsidR="00405E1B" w:rsidRPr="00ED4200">
        <w:rPr>
          <w:rFonts w:ascii="Times New Roman" w:hAnsi="Times New Roman" w:cs="Times New Roman"/>
          <w:sz w:val="24"/>
          <w:szCs w:val="24"/>
          <w:shd w:val="clear" w:color="auto" w:fill="FFFFFF"/>
        </w:rPr>
        <w:t>. H</w:t>
      </w:r>
      <w:r w:rsidR="00CF5A00" w:rsidRPr="00ED4200">
        <w:rPr>
          <w:rFonts w:ascii="Times New Roman" w:hAnsi="Times New Roman" w:cs="Times New Roman"/>
          <w:sz w:val="24"/>
          <w:szCs w:val="24"/>
          <w:shd w:val="clear" w:color="auto" w:fill="FFFFFF"/>
        </w:rPr>
        <w:t xml:space="preserve">owever, the interplay between serious leisure motivations, </w:t>
      </w:r>
      <w:r w:rsidR="002649C7" w:rsidRPr="00ED4200">
        <w:rPr>
          <w:rFonts w:ascii="Times New Roman" w:hAnsi="Times New Roman" w:cs="Times New Roman"/>
          <w:sz w:val="24"/>
          <w:szCs w:val="24"/>
          <w:shd w:val="clear" w:color="auto" w:fill="FFFFFF"/>
        </w:rPr>
        <w:t xml:space="preserve">visitor </w:t>
      </w:r>
      <w:r w:rsidR="00CF5A00" w:rsidRPr="00ED4200">
        <w:rPr>
          <w:rFonts w:ascii="Times New Roman" w:hAnsi="Times New Roman" w:cs="Times New Roman"/>
          <w:sz w:val="24"/>
          <w:szCs w:val="24"/>
          <w:shd w:val="clear" w:color="auto" w:fill="FFFFFF"/>
        </w:rPr>
        <w:t xml:space="preserve">perceptions of authenticity, and </w:t>
      </w:r>
      <w:r w:rsidR="00A12F9D" w:rsidRPr="00ED4200">
        <w:rPr>
          <w:rFonts w:ascii="Times New Roman" w:hAnsi="Times New Roman" w:cs="Times New Roman"/>
          <w:sz w:val="24"/>
          <w:szCs w:val="24"/>
          <w:shd w:val="clear" w:color="auto" w:fill="FFFFFF"/>
        </w:rPr>
        <w:t>subsequent</w:t>
      </w:r>
      <w:r w:rsidR="00CF5A00" w:rsidRPr="00ED4200">
        <w:rPr>
          <w:rFonts w:ascii="Times New Roman" w:hAnsi="Times New Roman" w:cs="Times New Roman"/>
          <w:sz w:val="24"/>
          <w:szCs w:val="24"/>
          <w:shd w:val="clear" w:color="auto" w:fill="FFFFFF"/>
        </w:rPr>
        <w:t xml:space="preserve"> visitor </w:t>
      </w:r>
      <w:r w:rsidR="00DA21A1" w:rsidRPr="00ED4200">
        <w:rPr>
          <w:rFonts w:ascii="Times New Roman" w:hAnsi="Times New Roman" w:cs="Times New Roman"/>
          <w:sz w:val="24"/>
          <w:szCs w:val="24"/>
          <w:shd w:val="clear" w:color="auto" w:fill="FFFFFF"/>
        </w:rPr>
        <w:t>word</w:t>
      </w:r>
      <w:r w:rsidR="00EF7B70" w:rsidRPr="00ED4200">
        <w:rPr>
          <w:rFonts w:ascii="Times New Roman" w:hAnsi="Times New Roman" w:cs="Times New Roman"/>
          <w:sz w:val="24"/>
          <w:szCs w:val="24"/>
          <w:shd w:val="clear" w:color="auto" w:fill="FFFFFF"/>
        </w:rPr>
        <w:t>-</w:t>
      </w:r>
      <w:r w:rsidR="00DA21A1" w:rsidRPr="00ED4200">
        <w:rPr>
          <w:rFonts w:ascii="Times New Roman" w:hAnsi="Times New Roman" w:cs="Times New Roman"/>
          <w:sz w:val="24"/>
          <w:szCs w:val="24"/>
          <w:shd w:val="clear" w:color="auto" w:fill="FFFFFF"/>
        </w:rPr>
        <w:t>of</w:t>
      </w:r>
      <w:r w:rsidR="00EF7B70" w:rsidRPr="00ED4200">
        <w:rPr>
          <w:rFonts w:ascii="Times New Roman" w:hAnsi="Times New Roman" w:cs="Times New Roman"/>
          <w:sz w:val="24"/>
          <w:szCs w:val="24"/>
          <w:shd w:val="clear" w:color="auto" w:fill="FFFFFF"/>
        </w:rPr>
        <w:t>-</w:t>
      </w:r>
      <w:r w:rsidR="00DA21A1" w:rsidRPr="00ED4200">
        <w:rPr>
          <w:rFonts w:ascii="Times New Roman" w:hAnsi="Times New Roman" w:cs="Times New Roman"/>
          <w:sz w:val="24"/>
          <w:szCs w:val="24"/>
          <w:shd w:val="clear" w:color="auto" w:fill="FFFFFF"/>
        </w:rPr>
        <w:t xml:space="preserve">mouth (WOM) </w:t>
      </w:r>
      <w:r w:rsidR="00CF5A00" w:rsidRPr="00ED4200">
        <w:rPr>
          <w:rFonts w:ascii="Times New Roman" w:hAnsi="Times New Roman" w:cs="Times New Roman"/>
          <w:sz w:val="24"/>
          <w:szCs w:val="24"/>
          <w:shd w:val="clear" w:color="auto" w:fill="FFFFFF"/>
        </w:rPr>
        <w:t>recommendation</w:t>
      </w:r>
      <w:r w:rsidR="00980BAB" w:rsidRPr="00ED4200">
        <w:rPr>
          <w:rFonts w:ascii="Times New Roman" w:hAnsi="Times New Roman" w:cs="Times New Roman"/>
          <w:sz w:val="24"/>
          <w:szCs w:val="24"/>
          <w:shd w:val="clear" w:color="auto" w:fill="FFFFFF"/>
        </w:rPr>
        <w:t>s</w:t>
      </w:r>
      <w:r w:rsidR="00CF5A00" w:rsidRPr="00ED4200">
        <w:rPr>
          <w:rFonts w:ascii="Times New Roman" w:hAnsi="Times New Roman" w:cs="Times New Roman"/>
          <w:sz w:val="24"/>
          <w:szCs w:val="24"/>
          <w:shd w:val="clear" w:color="auto" w:fill="FFFFFF"/>
        </w:rPr>
        <w:t xml:space="preserve"> </w:t>
      </w:r>
      <w:r w:rsidR="002C78DA" w:rsidRPr="00ED4200">
        <w:rPr>
          <w:rFonts w:ascii="Times New Roman" w:hAnsi="Times New Roman" w:cs="Times New Roman"/>
          <w:sz w:val="24"/>
          <w:szCs w:val="24"/>
          <w:shd w:val="clear" w:color="auto" w:fill="FFFFFF"/>
        </w:rPr>
        <w:t xml:space="preserve">within </w:t>
      </w:r>
      <w:r w:rsidR="00E34E86" w:rsidRPr="00ED4200">
        <w:rPr>
          <w:rFonts w:ascii="Times New Roman" w:hAnsi="Times New Roman" w:cs="Times New Roman"/>
          <w:sz w:val="24"/>
          <w:szCs w:val="24"/>
          <w:shd w:val="clear" w:color="auto" w:fill="FFFFFF"/>
        </w:rPr>
        <w:t>the</w:t>
      </w:r>
      <w:r w:rsidR="002C78DA" w:rsidRPr="00ED4200">
        <w:rPr>
          <w:rFonts w:ascii="Times New Roman" w:hAnsi="Times New Roman" w:cs="Times New Roman"/>
          <w:sz w:val="24"/>
          <w:szCs w:val="24"/>
          <w:shd w:val="clear" w:color="auto" w:fill="FFFFFF"/>
        </w:rPr>
        <w:t xml:space="preserve"> service industr</w:t>
      </w:r>
      <w:r w:rsidR="00E34E86" w:rsidRPr="00ED4200">
        <w:rPr>
          <w:rFonts w:ascii="Times New Roman" w:hAnsi="Times New Roman" w:cs="Times New Roman"/>
          <w:sz w:val="24"/>
          <w:szCs w:val="24"/>
          <w:shd w:val="clear" w:color="auto" w:fill="FFFFFF"/>
        </w:rPr>
        <w:t xml:space="preserve">ies </w:t>
      </w:r>
      <w:r w:rsidR="002C78DA" w:rsidRPr="00ED4200">
        <w:rPr>
          <w:rFonts w:ascii="Times New Roman" w:hAnsi="Times New Roman" w:cs="Times New Roman"/>
          <w:sz w:val="24"/>
          <w:szCs w:val="24"/>
          <w:shd w:val="clear" w:color="auto" w:fill="FFFFFF"/>
        </w:rPr>
        <w:t xml:space="preserve">(e.g. tourism) </w:t>
      </w:r>
      <w:r w:rsidR="00FD5BC3" w:rsidRPr="00ED4200">
        <w:rPr>
          <w:rFonts w:ascii="Times New Roman" w:hAnsi="Times New Roman" w:cs="Times New Roman"/>
          <w:sz w:val="24"/>
          <w:szCs w:val="24"/>
          <w:shd w:val="clear" w:color="auto" w:fill="FFFFFF"/>
        </w:rPr>
        <w:t xml:space="preserve">is under-investigated in </w:t>
      </w:r>
      <w:r w:rsidR="00EF63D9" w:rsidRPr="00ED4200">
        <w:rPr>
          <w:rFonts w:ascii="Times New Roman" w:hAnsi="Times New Roman" w:cs="Times New Roman"/>
          <w:sz w:val="24"/>
          <w:szCs w:val="24"/>
          <w:shd w:val="clear" w:color="auto" w:fill="FFFFFF"/>
        </w:rPr>
        <w:t>Middle-East</w:t>
      </w:r>
      <w:r w:rsidR="001F5A4C" w:rsidRPr="00ED4200">
        <w:rPr>
          <w:rFonts w:ascii="Times New Roman" w:hAnsi="Times New Roman" w:cs="Times New Roman"/>
          <w:sz w:val="24"/>
          <w:szCs w:val="24"/>
          <w:shd w:val="clear" w:color="auto" w:fill="FFFFFF"/>
        </w:rPr>
        <w:t>ern</w:t>
      </w:r>
      <w:r w:rsidR="00FD5BC3" w:rsidRPr="00ED4200">
        <w:rPr>
          <w:rFonts w:ascii="Times New Roman" w:hAnsi="Times New Roman" w:cs="Times New Roman"/>
          <w:sz w:val="24"/>
          <w:szCs w:val="24"/>
          <w:shd w:val="clear" w:color="auto" w:fill="FFFFFF"/>
        </w:rPr>
        <w:t xml:space="preserve"> contexts, such as Iran</w:t>
      </w:r>
      <w:r w:rsidR="002C78DA" w:rsidRPr="00ED4200">
        <w:rPr>
          <w:rFonts w:ascii="Times New Roman" w:hAnsi="Times New Roman" w:cs="Times New Roman"/>
          <w:sz w:val="24"/>
          <w:szCs w:val="24"/>
          <w:shd w:val="clear" w:color="auto" w:fill="FFFFFF"/>
        </w:rPr>
        <w:t>.</w:t>
      </w:r>
      <w:r w:rsidR="00357AD2" w:rsidRPr="00ED4200">
        <w:rPr>
          <w:rFonts w:ascii="Times New Roman" w:hAnsi="Times New Roman" w:cs="Times New Roman"/>
          <w:sz w:val="24"/>
          <w:szCs w:val="24"/>
          <w:shd w:val="clear" w:color="auto" w:fill="FFFFFF"/>
        </w:rPr>
        <w:t xml:space="preserve"> </w:t>
      </w:r>
      <w:r w:rsidR="00A718BE" w:rsidRPr="00ED4200">
        <w:rPr>
          <w:rFonts w:ascii="Times New Roman" w:hAnsi="Times New Roman" w:cs="Times New Roman"/>
          <w:sz w:val="24"/>
          <w:szCs w:val="24"/>
          <w:shd w:val="clear" w:color="auto" w:fill="FFFFFF"/>
        </w:rPr>
        <w:t>Here,</w:t>
      </w:r>
      <w:r w:rsidR="009950F2" w:rsidRPr="00ED4200">
        <w:rPr>
          <w:rFonts w:ascii="Times New Roman" w:hAnsi="Times New Roman" w:cs="Times New Roman"/>
          <w:sz w:val="24"/>
          <w:szCs w:val="24"/>
          <w:shd w:val="clear" w:color="auto" w:fill="FFFFFF"/>
        </w:rPr>
        <w:t xml:space="preserve"> the development of tourist sites</w:t>
      </w:r>
      <w:r w:rsidR="00CF5A00" w:rsidRPr="00ED4200">
        <w:rPr>
          <w:rFonts w:ascii="Times New Roman" w:hAnsi="Times New Roman" w:cs="Times New Roman"/>
          <w:sz w:val="24"/>
          <w:szCs w:val="24"/>
          <w:shd w:val="clear" w:color="auto" w:fill="FFFFFF"/>
        </w:rPr>
        <w:t xml:space="preserve"> represents an economic priority</w:t>
      </w:r>
      <w:r w:rsidR="00C70023" w:rsidRPr="00ED4200">
        <w:rPr>
          <w:rFonts w:ascii="Times New Roman" w:hAnsi="Times New Roman" w:cs="Times New Roman"/>
          <w:sz w:val="24"/>
          <w:szCs w:val="24"/>
          <w:shd w:val="clear" w:color="auto" w:fill="FFFFFF"/>
        </w:rPr>
        <w:t>,</w:t>
      </w:r>
      <w:r w:rsidR="00CF5A00" w:rsidRPr="00ED4200">
        <w:rPr>
          <w:rFonts w:ascii="Times New Roman" w:hAnsi="Times New Roman" w:cs="Times New Roman"/>
          <w:sz w:val="24"/>
          <w:szCs w:val="24"/>
          <w:shd w:val="clear" w:color="auto" w:fill="FFFFFF"/>
        </w:rPr>
        <w:t xml:space="preserve"> </w:t>
      </w:r>
      <w:r w:rsidR="00A718BE" w:rsidRPr="00ED4200">
        <w:rPr>
          <w:rFonts w:ascii="Times New Roman" w:hAnsi="Times New Roman" w:cs="Times New Roman"/>
          <w:sz w:val="24"/>
          <w:szCs w:val="24"/>
          <w:shd w:val="clear" w:color="auto" w:fill="FFFFFF"/>
        </w:rPr>
        <w:t xml:space="preserve">which </w:t>
      </w:r>
      <w:r w:rsidR="00CF5A00" w:rsidRPr="00ED4200">
        <w:rPr>
          <w:rFonts w:ascii="Times New Roman" w:hAnsi="Times New Roman" w:cs="Times New Roman"/>
          <w:sz w:val="24"/>
          <w:szCs w:val="24"/>
          <w:shd w:val="clear" w:color="auto" w:fill="FFFFFF"/>
        </w:rPr>
        <w:t xml:space="preserve">can </w:t>
      </w:r>
      <w:r w:rsidR="00C70023" w:rsidRPr="00ED4200">
        <w:rPr>
          <w:rFonts w:ascii="Times New Roman" w:hAnsi="Times New Roman" w:cs="Times New Roman"/>
          <w:sz w:val="24"/>
          <w:szCs w:val="24"/>
          <w:shd w:val="clear" w:color="auto" w:fill="FFFFFF"/>
        </w:rPr>
        <w:t xml:space="preserve">further </w:t>
      </w:r>
      <w:r w:rsidR="0097567C" w:rsidRPr="00ED4200">
        <w:rPr>
          <w:rFonts w:ascii="Times New Roman" w:hAnsi="Times New Roman" w:cs="Times New Roman"/>
          <w:sz w:val="24"/>
          <w:szCs w:val="24"/>
          <w:shd w:val="clear" w:color="auto" w:fill="FFFFFF"/>
        </w:rPr>
        <w:t>complicate</w:t>
      </w:r>
      <w:r w:rsidR="00C70023" w:rsidRPr="00ED4200">
        <w:rPr>
          <w:rFonts w:ascii="Times New Roman" w:hAnsi="Times New Roman" w:cs="Times New Roman"/>
          <w:sz w:val="24"/>
          <w:szCs w:val="24"/>
          <w:shd w:val="clear" w:color="auto" w:fill="FFFFFF"/>
        </w:rPr>
        <w:t xml:space="preserve"> </w:t>
      </w:r>
      <w:r w:rsidR="00CF5A00" w:rsidRPr="00ED4200">
        <w:rPr>
          <w:rFonts w:ascii="Times New Roman" w:hAnsi="Times New Roman" w:cs="Times New Roman"/>
          <w:sz w:val="24"/>
          <w:szCs w:val="24"/>
          <w:shd w:val="clear" w:color="auto" w:fill="FFFFFF"/>
        </w:rPr>
        <w:t>site managers</w:t>
      </w:r>
      <w:r w:rsidR="00C70023" w:rsidRPr="00ED4200">
        <w:rPr>
          <w:rFonts w:ascii="Times New Roman" w:hAnsi="Times New Roman" w:cs="Times New Roman"/>
          <w:sz w:val="24"/>
          <w:szCs w:val="24"/>
          <w:shd w:val="clear" w:color="auto" w:fill="FFFFFF"/>
        </w:rPr>
        <w:t>’</w:t>
      </w:r>
      <w:r w:rsidR="00CF5A00" w:rsidRPr="00ED4200">
        <w:rPr>
          <w:rFonts w:ascii="Times New Roman" w:hAnsi="Times New Roman" w:cs="Times New Roman"/>
          <w:sz w:val="24"/>
          <w:szCs w:val="24"/>
          <w:shd w:val="clear" w:color="auto" w:fill="FFFFFF"/>
        </w:rPr>
        <w:t xml:space="preserve"> task</w:t>
      </w:r>
      <w:r w:rsidR="00C70023" w:rsidRPr="00ED4200">
        <w:rPr>
          <w:rFonts w:ascii="Times New Roman" w:hAnsi="Times New Roman" w:cs="Times New Roman"/>
          <w:sz w:val="24"/>
          <w:szCs w:val="24"/>
          <w:shd w:val="clear" w:color="auto" w:fill="FFFFFF"/>
        </w:rPr>
        <w:t>s</w:t>
      </w:r>
      <w:r w:rsidR="00CF5A00" w:rsidRPr="00ED4200">
        <w:rPr>
          <w:rFonts w:ascii="Times New Roman" w:hAnsi="Times New Roman" w:cs="Times New Roman"/>
          <w:sz w:val="24"/>
          <w:szCs w:val="24"/>
          <w:shd w:val="clear" w:color="auto" w:fill="FFFFFF"/>
        </w:rPr>
        <w:t xml:space="preserve">. </w:t>
      </w:r>
    </w:p>
    <w:p w14:paraId="31EA6554" w14:textId="6C8BBC2C" w:rsidR="00CF5A00" w:rsidRPr="00ED4200" w:rsidRDefault="00CF5A00" w:rsidP="003F47F0">
      <w:pPr>
        <w:spacing w:line="480" w:lineRule="auto"/>
        <w:ind w:firstLine="576"/>
        <w:jc w:val="both"/>
        <w:rPr>
          <w:rFonts w:ascii="Times New Roman" w:hAnsi="Times New Roman" w:cs="Times New Roman"/>
          <w:sz w:val="24"/>
          <w:szCs w:val="24"/>
          <w:shd w:val="clear" w:color="auto" w:fill="FFFFFF"/>
        </w:rPr>
      </w:pPr>
      <w:r w:rsidRPr="00ED4200">
        <w:rPr>
          <w:rFonts w:ascii="Times New Roman" w:hAnsi="Times New Roman" w:cs="Times New Roman"/>
          <w:sz w:val="24"/>
          <w:szCs w:val="24"/>
          <w:shd w:val="clear" w:color="auto" w:fill="FFFFFF"/>
        </w:rPr>
        <w:t>With a range of architectural and historical offerings (UNESCO, 2017a), Iran’s tourism industry has been identified a</w:t>
      </w:r>
      <w:r w:rsidR="00405E1B" w:rsidRPr="00ED4200">
        <w:rPr>
          <w:rFonts w:ascii="Times New Roman" w:hAnsi="Times New Roman" w:cs="Times New Roman"/>
          <w:sz w:val="24"/>
          <w:szCs w:val="24"/>
          <w:shd w:val="clear" w:color="auto" w:fill="FFFFFF"/>
        </w:rPr>
        <w:t xml:space="preserve">s a priority growth sector </w:t>
      </w:r>
      <w:r w:rsidR="00916B98" w:rsidRPr="00ED4200">
        <w:rPr>
          <w:rFonts w:ascii="Times New Roman" w:hAnsi="Times New Roman" w:cs="Times New Roman"/>
          <w:sz w:val="24"/>
          <w:szCs w:val="24"/>
          <w:shd w:val="clear" w:color="auto" w:fill="FFFFFF"/>
        </w:rPr>
        <w:t>due to</w:t>
      </w:r>
      <w:r w:rsidR="00405E1B" w:rsidRPr="00ED4200">
        <w:rPr>
          <w:rFonts w:ascii="Times New Roman" w:hAnsi="Times New Roman" w:cs="Times New Roman"/>
          <w:sz w:val="24"/>
          <w:szCs w:val="24"/>
          <w:shd w:val="clear" w:color="auto" w:fill="FFFFFF"/>
        </w:rPr>
        <w:t xml:space="preserve"> its ability</w:t>
      </w:r>
      <w:r w:rsidRPr="00ED4200">
        <w:rPr>
          <w:rFonts w:ascii="Times New Roman" w:hAnsi="Times New Roman" w:cs="Times New Roman"/>
          <w:sz w:val="24"/>
          <w:szCs w:val="24"/>
          <w:shd w:val="clear" w:color="auto" w:fill="FFFFFF"/>
        </w:rPr>
        <w:t xml:space="preserve"> to contribute to an economy recovering from </w:t>
      </w:r>
      <w:r w:rsidR="00EF4572" w:rsidRPr="00ED4200">
        <w:rPr>
          <w:rFonts w:ascii="Times New Roman" w:hAnsi="Times New Roman" w:cs="Times New Roman"/>
          <w:sz w:val="24"/>
          <w:szCs w:val="24"/>
          <w:shd w:val="clear" w:color="auto" w:fill="FFFFFF"/>
        </w:rPr>
        <w:t>plummeting</w:t>
      </w:r>
      <w:r w:rsidRPr="00ED4200">
        <w:rPr>
          <w:rFonts w:ascii="Times New Roman" w:hAnsi="Times New Roman" w:cs="Times New Roman"/>
          <w:sz w:val="24"/>
          <w:szCs w:val="24"/>
          <w:shd w:val="clear" w:color="auto" w:fill="FFFFFF"/>
        </w:rPr>
        <w:t xml:space="preserve"> oil prices and international sanctions (Butler, O'Gorman, &amp; Prentice, 2012). </w:t>
      </w:r>
      <w:r w:rsidR="007C24CC" w:rsidRPr="00ED4200">
        <w:rPr>
          <w:rFonts w:ascii="Times New Roman" w:hAnsi="Times New Roman" w:cs="Times New Roman"/>
          <w:sz w:val="24"/>
          <w:szCs w:val="24"/>
          <w:shd w:val="clear" w:color="auto" w:fill="FFFFFF"/>
        </w:rPr>
        <w:t>Key a</w:t>
      </w:r>
      <w:r w:rsidRPr="00ED4200">
        <w:rPr>
          <w:rFonts w:ascii="Times New Roman" w:hAnsi="Times New Roman" w:cs="Times New Roman"/>
          <w:sz w:val="24"/>
          <w:szCs w:val="24"/>
          <w:shd w:val="clear" w:color="auto" w:fill="FFFFFF"/>
        </w:rPr>
        <w:t>mong</w:t>
      </w:r>
      <w:r w:rsidR="00C07D6E" w:rsidRPr="00ED4200">
        <w:rPr>
          <w:rFonts w:ascii="Times New Roman" w:hAnsi="Times New Roman" w:cs="Times New Roman"/>
          <w:sz w:val="24"/>
          <w:szCs w:val="24"/>
          <w:shd w:val="clear" w:color="auto" w:fill="FFFFFF"/>
        </w:rPr>
        <w:t>st</w:t>
      </w:r>
      <w:r w:rsidRPr="00ED4200">
        <w:rPr>
          <w:rFonts w:ascii="Times New Roman" w:hAnsi="Times New Roman" w:cs="Times New Roman"/>
          <w:sz w:val="24"/>
          <w:szCs w:val="24"/>
          <w:shd w:val="clear" w:color="auto" w:fill="FFFFFF"/>
        </w:rPr>
        <w:t xml:space="preserve"> Iran’s tourism offering</w:t>
      </w:r>
      <w:r w:rsidR="009C4518" w:rsidRPr="00ED4200">
        <w:rPr>
          <w:rFonts w:ascii="Times New Roman" w:hAnsi="Times New Roman" w:cs="Times New Roman"/>
          <w:sz w:val="24"/>
          <w:szCs w:val="24"/>
          <w:shd w:val="clear" w:color="auto" w:fill="FFFFFF"/>
        </w:rPr>
        <w:t>s</w:t>
      </w:r>
      <w:r w:rsidRPr="00ED4200">
        <w:rPr>
          <w:rFonts w:ascii="Times New Roman" w:hAnsi="Times New Roman" w:cs="Times New Roman"/>
          <w:sz w:val="24"/>
          <w:szCs w:val="24"/>
          <w:shd w:val="clear" w:color="auto" w:fill="FFFFFF"/>
        </w:rPr>
        <w:t xml:space="preserve"> </w:t>
      </w:r>
      <w:r w:rsidR="005C7730" w:rsidRPr="00ED4200">
        <w:rPr>
          <w:rFonts w:ascii="Times New Roman" w:hAnsi="Times New Roman" w:cs="Times New Roman"/>
          <w:sz w:val="24"/>
          <w:szCs w:val="24"/>
          <w:shd w:val="clear" w:color="auto" w:fill="FFFFFF"/>
        </w:rPr>
        <w:t>are</w:t>
      </w:r>
      <w:r w:rsidRPr="00ED4200">
        <w:rPr>
          <w:rFonts w:ascii="Times New Roman" w:hAnsi="Times New Roman" w:cs="Times New Roman"/>
          <w:sz w:val="24"/>
          <w:szCs w:val="24"/>
          <w:shd w:val="clear" w:color="auto" w:fill="FFFFFF"/>
        </w:rPr>
        <w:t xml:space="preserve"> the </w:t>
      </w:r>
      <w:r w:rsidR="00083692" w:rsidRPr="00ED4200">
        <w:rPr>
          <w:rFonts w:ascii="Times New Roman" w:hAnsi="Times New Roman" w:cs="Times New Roman"/>
          <w:sz w:val="24"/>
          <w:szCs w:val="24"/>
          <w:shd w:val="clear" w:color="auto" w:fill="FFFFFF"/>
        </w:rPr>
        <w:t>corpus</w:t>
      </w:r>
      <w:r w:rsidRPr="00ED4200">
        <w:rPr>
          <w:rFonts w:ascii="Times New Roman" w:hAnsi="Times New Roman" w:cs="Times New Roman"/>
          <w:sz w:val="24"/>
          <w:szCs w:val="24"/>
          <w:shd w:val="clear" w:color="auto" w:fill="FFFFFF"/>
        </w:rPr>
        <w:t xml:space="preserve"> of traditional marketplaces known as Bazaars</w:t>
      </w:r>
      <w:r w:rsidR="00083692" w:rsidRPr="00ED4200">
        <w:rPr>
          <w:rFonts w:ascii="Times New Roman" w:hAnsi="Times New Roman" w:cs="Times New Roman"/>
          <w:sz w:val="24"/>
          <w:szCs w:val="24"/>
          <w:shd w:val="clear" w:color="auto" w:fill="FFFFFF"/>
        </w:rPr>
        <w:t xml:space="preserve">. </w:t>
      </w:r>
      <w:r w:rsidR="00916B98" w:rsidRPr="00ED4200">
        <w:rPr>
          <w:rFonts w:ascii="Times New Roman" w:hAnsi="Times New Roman" w:cs="Times New Roman"/>
          <w:sz w:val="24"/>
          <w:szCs w:val="24"/>
          <w:shd w:val="clear" w:color="auto" w:fill="FFFFFF"/>
        </w:rPr>
        <w:t>Dating from</w:t>
      </w:r>
      <w:r w:rsidR="00083692" w:rsidRPr="00ED4200">
        <w:rPr>
          <w:rFonts w:ascii="Times New Roman" w:hAnsi="Times New Roman" w:cs="Times New Roman"/>
          <w:sz w:val="24"/>
          <w:szCs w:val="24"/>
          <w:shd w:val="clear" w:color="auto" w:fill="FFFFFF"/>
        </w:rPr>
        <w:t xml:space="preserve"> antiquity</w:t>
      </w:r>
      <w:r w:rsidR="00916B98" w:rsidRPr="00ED4200">
        <w:rPr>
          <w:rFonts w:ascii="Times New Roman" w:hAnsi="Times New Roman" w:cs="Times New Roman"/>
          <w:sz w:val="24"/>
          <w:szCs w:val="24"/>
          <w:shd w:val="clear" w:color="auto" w:fill="FFFFFF"/>
        </w:rPr>
        <w:t>,</w:t>
      </w:r>
      <w:r w:rsidR="00083692" w:rsidRPr="00ED4200">
        <w:rPr>
          <w:rFonts w:ascii="Times New Roman" w:hAnsi="Times New Roman" w:cs="Times New Roman"/>
          <w:sz w:val="24"/>
          <w:szCs w:val="24"/>
          <w:shd w:val="clear" w:color="auto" w:fill="FFFFFF"/>
        </w:rPr>
        <w:t xml:space="preserve"> these </w:t>
      </w:r>
      <w:r w:rsidRPr="00ED4200">
        <w:rPr>
          <w:rFonts w:ascii="Times New Roman" w:hAnsi="Times New Roman" w:cs="Times New Roman"/>
          <w:sz w:val="24"/>
          <w:szCs w:val="24"/>
          <w:shd w:val="clear" w:color="auto" w:fill="FFFFFF"/>
        </w:rPr>
        <w:t xml:space="preserve">venues of commerce </w:t>
      </w:r>
      <w:r w:rsidR="002946A7" w:rsidRPr="00ED4200">
        <w:rPr>
          <w:rFonts w:ascii="Times New Roman" w:hAnsi="Times New Roman" w:cs="Times New Roman"/>
          <w:sz w:val="24"/>
          <w:szCs w:val="24"/>
          <w:shd w:val="clear" w:color="auto" w:fill="FFFFFF"/>
        </w:rPr>
        <w:t>are woven into the fabric of Iranian culture (McMillan, 2002), yet simultaneously</w:t>
      </w:r>
      <w:r w:rsidR="00405E1B" w:rsidRPr="00ED4200">
        <w:rPr>
          <w:rFonts w:ascii="Times New Roman" w:hAnsi="Times New Roman" w:cs="Times New Roman"/>
          <w:sz w:val="24"/>
          <w:szCs w:val="24"/>
          <w:shd w:val="clear" w:color="auto" w:fill="FFFFFF"/>
        </w:rPr>
        <w:t xml:space="preserve"> serve</w:t>
      </w:r>
      <w:r w:rsidRPr="00ED4200">
        <w:rPr>
          <w:rFonts w:ascii="Times New Roman" w:hAnsi="Times New Roman" w:cs="Times New Roman"/>
          <w:sz w:val="24"/>
          <w:szCs w:val="24"/>
          <w:shd w:val="clear" w:color="auto" w:fill="FFFFFF"/>
        </w:rPr>
        <w:t xml:space="preserve"> visitors attracted by their unique atmosphere and </w:t>
      </w:r>
      <w:r w:rsidR="00D27A40" w:rsidRPr="00ED4200">
        <w:rPr>
          <w:rFonts w:ascii="Times New Roman" w:hAnsi="Times New Roman" w:cs="Times New Roman"/>
          <w:sz w:val="24"/>
          <w:szCs w:val="24"/>
          <w:shd w:val="clear" w:color="auto" w:fill="FFFFFF"/>
        </w:rPr>
        <w:t>comprehensive</w:t>
      </w:r>
      <w:r w:rsidRPr="00ED4200">
        <w:rPr>
          <w:rFonts w:ascii="Times New Roman" w:hAnsi="Times New Roman" w:cs="Times New Roman"/>
          <w:sz w:val="24"/>
          <w:szCs w:val="24"/>
          <w:shd w:val="clear" w:color="auto" w:fill="FFFFFF"/>
        </w:rPr>
        <w:t xml:space="preserve"> catalogue of </w:t>
      </w:r>
      <w:r w:rsidR="00D27A40" w:rsidRPr="00ED4200">
        <w:rPr>
          <w:rFonts w:ascii="Times New Roman" w:hAnsi="Times New Roman" w:cs="Times New Roman"/>
          <w:sz w:val="24"/>
          <w:szCs w:val="24"/>
          <w:shd w:val="clear" w:color="auto" w:fill="FFFFFF"/>
        </w:rPr>
        <w:t xml:space="preserve">destination-specific </w:t>
      </w:r>
      <w:r w:rsidRPr="00ED4200">
        <w:rPr>
          <w:rFonts w:ascii="Times New Roman" w:hAnsi="Times New Roman" w:cs="Times New Roman"/>
          <w:sz w:val="24"/>
          <w:szCs w:val="24"/>
          <w:shd w:val="clear" w:color="auto" w:fill="FFFFFF"/>
        </w:rPr>
        <w:t>wa</w:t>
      </w:r>
      <w:r w:rsidR="00EB5D04" w:rsidRPr="00ED4200">
        <w:rPr>
          <w:rFonts w:ascii="Times New Roman" w:hAnsi="Times New Roman" w:cs="Times New Roman"/>
          <w:sz w:val="24"/>
          <w:szCs w:val="24"/>
          <w:shd w:val="clear" w:color="auto" w:fill="FFFFFF"/>
        </w:rPr>
        <w:t>res (McMillan, 2002</w:t>
      </w:r>
      <w:r w:rsidR="002946A7" w:rsidRPr="00ED4200">
        <w:rPr>
          <w:rFonts w:ascii="Times New Roman" w:hAnsi="Times New Roman" w:cs="Times New Roman"/>
          <w:sz w:val="24"/>
          <w:szCs w:val="24"/>
          <w:shd w:val="clear" w:color="auto" w:fill="FFFFFF"/>
        </w:rPr>
        <w:t>).</w:t>
      </w:r>
      <w:r w:rsidRPr="00ED4200">
        <w:rPr>
          <w:rFonts w:ascii="Times New Roman" w:hAnsi="Times New Roman" w:cs="Times New Roman"/>
          <w:sz w:val="24"/>
          <w:szCs w:val="24"/>
          <w:shd w:val="clear" w:color="auto" w:fill="FFFFFF"/>
        </w:rPr>
        <w:t xml:space="preserve"> </w:t>
      </w:r>
      <w:r w:rsidR="0097567C" w:rsidRPr="00ED4200">
        <w:rPr>
          <w:rFonts w:ascii="Times New Roman" w:hAnsi="Times New Roman" w:cs="Times New Roman"/>
          <w:sz w:val="24"/>
          <w:szCs w:val="24"/>
          <w:shd w:val="clear" w:color="auto" w:fill="FFFFFF"/>
        </w:rPr>
        <w:t>The Iranian b</w:t>
      </w:r>
      <w:r w:rsidR="002C78DA" w:rsidRPr="00ED4200">
        <w:rPr>
          <w:rFonts w:ascii="Times New Roman" w:hAnsi="Times New Roman" w:cs="Times New Roman"/>
          <w:sz w:val="24"/>
          <w:szCs w:val="24"/>
          <w:shd w:val="clear" w:color="auto" w:fill="FFFFFF"/>
        </w:rPr>
        <w:t>azaars</w:t>
      </w:r>
      <w:r w:rsidRPr="00ED4200">
        <w:rPr>
          <w:rFonts w:ascii="Times New Roman" w:hAnsi="Times New Roman" w:cs="Times New Roman"/>
          <w:sz w:val="24"/>
          <w:szCs w:val="24"/>
          <w:shd w:val="clear" w:color="auto" w:fill="FFFFFF"/>
        </w:rPr>
        <w:t xml:space="preserve"> have maintained their position as genuine social and commercial </w:t>
      </w:r>
      <w:r w:rsidR="002C78DA" w:rsidRPr="00ED4200">
        <w:rPr>
          <w:rFonts w:ascii="Times New Roman" w:hAnsi="Times New Roman" w:cs="Times New Roman"/>
          <w:sz w:val="24"/>
          <w:szCs w:val="24"/>
          <w:shd w:val="clear" w:color="auto" w:fill="FFFFFF"/>
        </w:rPr>
        <w:t>exchange points</w:t>
      </w:r>
      <w:r w:rsidR="0049604D" w:rsidRPr="00ED4200">
        <w:rPr>
          <w:rFonts w:ascii="Times New Roman" w:hAnsi="Times New Roman" w:cs="Times New Roman"/>
          <w:sz w:val="24"/>
          <w:szCs w:val="24"/>
          <w:shd w:val="clear" w:color="auto" w:fill="FFFFFF"/>
        </w:rPr>
        <w:t xml:space="preserve"> for locals</w:t>
      </w:r>
      <w:r w:rsidRPr="00ED4200">
        <w:rPr>
          <w:rFonts w:ascii="Times New Roman" w:hAnsi="Times New Roman" w:cs="Times New Roman"/>
          <w:sz w:val="24"/>
          <w:szCs w:val="24"/>
          <w:shd w:val="clear" w:color="auto" w:fill="FFFFFF"/>
        </w:rPr>
        <w:t xml:space="preserve">, while also becoming mainstays of </w:t>
      </w:r>
      <w:r w:rsidR="0097567C" w:rsidRPr="00ED4200">
        <w:rPr>
          <w:rFonts w:ascii="Times New Roman" w:hAnsi="Times New Roman" w:cs="Times New Roman"/>
          <w:sz w:val="24"/>
          <w:szCs w:val="24"/>
          <w:shd w:val="clear" w:color="auto" w:fill="FFFFFF"/>
        </w:rPr>
        <w:t>the country’s</w:t>
      </w:r>
      <w:r w:rsidRPr="00ED4200">
        <w:rPr>
          <w:rFonts w:ascii="Times New Roman" w:hAnsi="Times New Roman" w:cs="Times New Roman"/>
          <w:sz w:val="24"/>
          <w:szCs w:val="24"/>
          <w:shd w:val="clear" w:color="auto" w:fill="FFFFFF"/>
        </w:rPr>
        <w:t xml:space="preserve"> tourist product, showcasing </w:t>
      </w:r>
      <w:r w:rsidR="009C4518" w:rsidRPr="00ED4200">
        <w:rPr>
          <w:rFonts w:ascii="Times New Roman" w:hAnsi="Times New Roman" w:cs="Times New Roman"/>
          <w:sz w:val="24"/>
          <w:szCs w:val="24"/>
          <w:shd w:val="clear" w:color="auto" w:fill="FFFFFF"/>
        </w:rPr>
        <w:t>national</w:t>
      </w:r>
      <w:r w:rsidRPr="00ED4200">
        <w:rPr>
          <w:rFonts w:ascii="Times New Roman" w:hAnsi="Times New Roman" w:cs="Times New Roman"/>
          <w:sz w:val="24"/>
          <w:szCs w:val="24"/>
          <w:shd w:val="clear" w:color="auto" w:fill="FFFFFF"/>
        </w:rPr>
        <w:t xml:space="preserve"> heritage, culture, and craftsmanship to create unique visitor experiences (Hanachi &amp; Yadollahi, 2011; UNESCO, 2017b).</w:t>
      </w:r>
      <w:r w:rsidR="00C01D90" w:rsidRPr="00ED4200">
        <w:rPr>
          <w:rFonts w:ascii="Times New Roman" w:hAnsi="Times New Roman" w:cs="Times New Roman"/>
          <w:sz w:val="24"/>
          <w:szCs w:val="24"/>
          <w:shd w:val="clear" w:color="auto" w:fill="FFFFFF"/>
        </w:rPr>
        <w:t xml:space="preserve"> </w:t>
      </w:r>
      <w:r w:rsidR="005E0A30" w:rsidRPr="00ED4200">
        <w:rPr>
          <w:rFonts w:ascii="Times New Roman" w:hAnsi="Times New Roman" w:cs="Times New Roman"/>
          <w:sz w:val="24"/>
          <w:szCs w:val="24"/>
          <w:shd w:val="clear" w:color="auto" w:fill="FFFFFF"/>
        </w:rPr>
        <w:t xml:space="preserve">As well as </w:t>
      </w:r>
      <w:r w:rsidR="005E0A30" w:rsidRPr="00ED4200">
        <w:rPr>
          <w:rFonts w:ascii="Times New Roman" w:hAnsi="Times New Roman" w:cs="Times New Roman"/>
          <w:sz w:val="24"/>
          <w:szCs w:val="24"/>
          <w:shd w:val="clear" w:color="auto" w:fill="FFFFFF"/>
        </w:rPr>
        <w:lastRenderedPageBreak/>
        <w:t xml:space="preserve">being attracted to the heritage of </w:t>
      </w:r>
      <w:r w:rsidR="002E04A5" w:rsidRPr="00ED4200">
        <w:rPr>
          <w:rFonts w:ascii="Times New Roman" w:hAnsi="Times New Roman" w:cs="Times New Roman"/>
          <w:sz w:val="24"/>
          <w:szCs w:val="24"/>
          <w:shd w:val="clear" w:color="auto" w:fill="FFFFFF"/>
        </w:rPr>
        <w:t>such</w:t>
      </w:r>
      <w:r w:rsidR="005E0A30" w:rsidRPr="00ED4200">
        <w:rPr>
          <w:rFonts w:ascii="Times New Roman" w:hAnsi="Times New Roman" w:cs="Times New Roman"/>
          <w:sz w:val="24"/>
          <w:szCs w:val="24"/>
          <w:shd w:val="clear" w:color="auto" w:fill="FFFFFF"/>
        </w:rPr>
        <w:t xml:space="preserve"> site</w:t>
      </w:r>
      <w:r w:rsidR="002E04A5" w:rsidRPr="00ED4200">
        <w:rPr>
          <w:rFonts w:ascii="Times New Roman" w:hAnsi="Times New Roman" w:cs="Times New Roman"/>
          <w:sz w:val="24"/>
          <w:szCs w:val="24"/>
          <w:shd w:val="clear" w:color="auto" w:fill="FFFFFF"/>
        </w:rPr>
        <w:t>s</w:t>
      </w:r>
      <w:r w:rsidR="005E0A30" w:rsidRPr="00ED4200">
        <w:rPr>
          <w:rFonts w:ascii="Times New Roman" w:hAnsi="Times New Roman" w:cs="Times New Roman"/>
          <w:sz w:val="24"/>
          <w:szCs w:val="24"/>
          <w:shd w:val="clear" w:color="auto" w:fill="FFFFFF"/>
        </w:rPr>
        <w:t xml:space="preserve">, </w:t>
      </w:r>
      <w:r w:rsidR="002E04A5" w:rsidRPr="00ED4200">
        <w:rPr>
          <w:rFonts w:ascii="Times New Roman" w:hAnsi="Times New Roman" w:cs="Times New Roman"/>
          <w:sz w:val="24"/>
          <w:szCs w:val="24"/>
          <w:shd w:val="clear" w:color="auto" w:fill="FFFFFF"/>
        </w:rPr>
        <w:t>their</w:t>
      </w:r>
      <w:r w:rsidR="005E0A30" w:rsidRPr="00ED4200">
        <w:rPr>
          <w:rFonts w:ascii="Times New Roman" w:hAnsi="Times New Roman" w:cs="Times New Roman"/>
          <w:sz w:val="24"/>
          <w:szCs w:val="24"/>
          <w:shd w:val="clear" w:color="auto" w:fill="FFFFFF"/>
        </w:rPr>
        <w:t xml:space="preserve"> ambience, and the range of goods for sale, research suggests tourists also find experiential appeal in the negotiation process associated with </w:t>
      </w:r>
      <w:r w:rsidR="002E04A5" w:rsidRPr="00ED4200">
        <w:rPr>
          <w:rFonts w:ascii="Times New Roman" w:hAnsi="Times New Roman" w:cs="Times New Roman"/>
          <w:sz w:val="24"/>
          <w:szCs w:val="24"/>
          <w:shd w:val="clear" w:color="auto" w:fill="FFFFFF"/>
        </w:rPr>
        <w:t xml:space="preserve">purchases made at </w:t>
      </w:r>
      <w:r w:rsidR="001D1C2D" w:rsidRPr="00ED4200">
        <w:rPr>
          <w:rFonts w:ascii="Times New Roman" w:hAnsi="Times New Roman" w:cs="Times New Roman"/>
          <w:sz w:val="24"/>
          <w:szCs w:val="24"/>
          <w:shd w:val="clear" w:color="auto" w:fill="FFFFFF"/>
        </w:rPr>
        <w:t>b</w:t>
      </w:r>
      <w:r w:rsidR="005E0A30" w:rsidRPr="00ED4200">
        <w:rPr>
          <w:rFonts w:ascii="Times New Roman" w:hAnsi="Times New Roman" w:cs="Times New Roman"/>
          <w:sz w:val="24"/>
          <w:szCs w:val="24"/>
          <w:shd w:val="clear" w:color="auto" w:fill="FFFFFF"/>
        </w:rPr>
        <w:t>azaar</w:t>
      </w:r>
      <w:r w:rsidR="002E04A5" w:rsidRPr="00ED4200">
        <w:rPr>
          <w:rFonts w:ascii="Times New Roman" w:hAnsi="Times New Roman" w:cs="Times New Roman"/>
          <w:sz w:val="24"/>
          <w:szCs w:val="24"/>
          <w:shd w:val="clear" w:color="auto" w:fill="FFFFFF"/>
        </w:rPr>
        <w:t>s</w:t>
      </w:r>
      <w:r w:rsidR="005E0A30" w:rsidRPr="00ED4200">
        <w:rPr>
          <w:rFonts w:ascii="Times New Roman" w:hAnsi="Times New Roman" w:cs="Times New Roman"/>
          <w:sz w:val="24"/>
          <w:szCs w:val="24"/>
          <w:shd w:val="clear" w:color="auto" w:fill="FFFFFF"/>
        </w:rPr>
        <w:t xml:space="preserve"> (Thompson et al., 2017). </w:t>
      </w:r>
    </w:p>
    <w:p w14:paraId="47B9AEA8" w14:textId="797CE9DA" w:rsidR="00AE5FDC" w:rsidRPr="00ED4200" w:rsidRDefault="00677FCA" w:rsidP="00516D6D">
      <w:pPr>
        <w:spacing w:line="480" w:lineRule="auto"/>
        <w:ind w:firstLine="576"/>
        <w:jc w:val="both"/>
        <w:rPr>
          <w:rFonts w:ascii="Times New Roman" w:hAnsi="Times New Roman" w:cs="Times New Roman"/>
          <w:sz w:val="24"/>
          <w:szCs w:val="24"/>
          <w:shd w:val="clear" w:color="auto" w:fill="FFFFFF"/>
        </w:rPr>
      </w:pPr>
      <w:r w:rsidRPr="00ED4200">
        <w:rPr>
          <w:rFonts w:ascii="Times New Roman" w:hAnsi="Times New Roman" w:cs="Times New Roman"/>
          <w:sz w:val="24"/>
          <w:szCs w:val="24"/>
          <w:shd w:val="clear" w:color="auto" w:fill="FFFFFF"/>
        </w:rPr>
        <w:t>However, th</w:t>
      </w:r>
      <w:r w:rsidR="00E4670B" w:rsidRPr="00ED4200">
        <w:rPr>
          <w:rFonts w:ascii="Times New Roman" w:hAnsi="Times New Roman" w:cs="Times New Roman"/>
          <w:sz w:val="24"/>
          <w:szCs w:val="24"/>
          <w:shd w:val="clear" w:color="auto" w:fill="FFFFFF"/>
        </w:rPr>
        <w:t>is</w:t>
      </w:r>
      <w:r w:rsidRPr="00ED4200">
        <w:rPr>
          <w:rFonts w:ascii="Times New Roman" w:hAnsi="Times New Roman" w:cs="Times New Roman"/>
          <w:sz w:val="24"/>
          <w:szCs w:val="24"/>
          <w:shd w:val="clear" w:color="auto" w:fill="FFFFFF"/>
        </w:rPr>
        <w:t xml:space="preserve"> interplay</w:t>
      </w:r>
      <w:r w:rsidR="001E0451" w:rsidRPr="00ED4200">
        <w:rPr>
          <w:rFonts w:ascii="Times New Roman" w:hAnsi="Times New Roman" w:cs="Times New Roman"/>
          <w:sz w:val="24"/>
          <w:szCs w:val="24"/>
          <w:shd w:val="clear" w:color="auto" w:fill="FFFFFF"/>
        </w:rPr>
        <w:t xml:space="preserve"> </w:t>
      </w:r>
      <w:r w:rsidRPr="00ED4200">
        <w:rPr>
          <w:rFonts w:ascii="Times New Roman" w:hAnsi="Times New Roman" w:cs="Times New Roman"/>
          <w:sz w:val="24"/>
          <w:szCs w:val="24"/>
          <w:shd w:val="clear" w:color="auto" w:fill="FFFFFF"/>
        </w:rPr>
        <w:t>between</w:t>
      </w:r>
      <w:r w:rsidR="00CF5A00" w:rsidRPr="00ED4200">
        <w:rPr>
          <w:rFonts w:ascii="Times New Roman" w:hAnsi="Times New Roman" w:cs="Times New Roman"/>
          <w:sz w:val="24"/>
          <w:szCs w:val="24"/>
          <w:shd w:val="clear" w:color="auto" w:fill="FFFFFF"/>
        </w:rPr>
        <w:t xml:space="preserve"> tourist</w:t>
      </w:r>
      <w:r w:rsidR="00905375" w:rsidRPr="00ED4200">
        <w:rPr>
          <w:rFonts w:ascii="Times New Roman" w:hAnsi="Times New Roman" w:cs="Times New Roman"/>
          <w:sz w:val="24"/>
          <w:szCs w:val="24"/>
          <w:shd w:val="clear" w:color="auto" w:fill="FFFFFF"/>
        </w:rPr>
        <w:t>s</w:t>
      </w:r>
      <w:r w:rsidR="001E0451" w:rsidRPr="00ED4200">
        <w:rPr>
          <w:rFonts w:ascii="Times New Roman" w:hAnsi="Times New Roman" w:cs="Times New Roman"/>
          <w:sz w:val="24"/>
          <w:szCs w:val="24"/>
          <w:shd w:val="clear" w:color="auto" w:fill="FFFFFF"/>
        </w:rPr>
        <w:t>, local</w:t>
      </w:r>
      <w:r w:rsidR="00905375" w:rsidRPr="00ED4200">
        <w:rPr>
          <w:rFonts w:ascii="Times New Roman" w:hAnsi="Times New Roman" w:cs="Times New Roman"/>
          <w:sz w:val="24"/>
          <w:szCs w:val="24"/>
          <w:shd w:val="clear" w:color="auto" w:fill="FFFFFF"/>
        </w:rPr>
        <w:t>s</w:t>
      </w:r>
      <w:r w:rsidR="001E0451" w:rsidRPr="00ED4200">
        <w:rPr>
          <w:rFonts w:ascii="Times New Roman" w:hAnsi="Times New Roman" w:cs="Times New Roman"/>
          <w:sz w:val="24"/>
          <w:szCs w:val="24"/>
          <w:shd w:val="clear" w:color="auto" w:fill="FFFFFF"/>
        </w:rPr>
        <w:t>,</w:t>
      </w:r>
      <w:r w:rsidR="00CF5A00" w:rsidRPr="00ED4200">
        <w:rPr>
          <w:rFonts w:ascii="Times New Roman" w:hAnsi="Times New Roman" w:cs="Times New Roman"/>
          <w:sz w:val="24"/>
          <w:szCs w:val="24"/>
          <w:shd w:val="clear" w:color="auto" w:fill="FFFFFF"/>
        </w:rPr>
        <w:t xml:space="preserve"> and</w:t>
      </w:r>
      <w:r w:rsidR="00905375" w:rsidRPr="00ED4200">
        <w:rPr>
          <w:rFonts w:ascii="Times New Roman" w:hAnsi="Times New Roman" w:cs="Times New Roman"/>
          <w:sz w:val="24"/>
          <w:szCs w:val="24"/>
          <w:shd w:val="clear" w:color="auto" w:fill="FFFFFF"/>
        </w:rPr>
        <w:t xml:space="preserve"> the wider</w:t>
      </w:r>
      <w:r w:rsidR="00CF5A00" w:rsidRPr="00ED4200">
        <w:rPr>
          <w:rFonts w:ascii="Times New Roman" w:hAnsi="Times New Roman" w:cs="Times New Roman"/>
          <w:sz w:val="24"/>
          <w:szCs w:val="24"/>
          <w:shd w:val="clear" w:color="auto" w:fill="FFFFFF"/>
        </w:rPr>
        <w:t xml:space="preserve"> national culture </w:t>
      </w:r>
      <w:r w:rsidR="00E4670B" w:rsidRPr="00ED4200">
        <w:rPr>
          <w:rFonts w:ascii="Times New Roman" w:hAnsi="Times New Roman" w:cs="Times New Roman"/>
          <w:sz w:val="24"/>
          <w:szCs w:val="24"/>
          <w:shd w:val="clear" w:color="auto" w:fill="FFFFFF"/>
        </w:rPr>
        <w:t>can</w:t>
      </w:r>
      <w:r w:rsidR="00CF5A00" w:rsidRPr="00ED4200">
        <w:rPr>
          <w:rFonts w:ascii="Times New Roman" w:hAnsi="Times New Roman" w:cs="Times New Roman"/>
          <w:sz w:val="24"/>
          <w:szCs w:val="24"/>
          <w:shd w:val="clear" w:color="auto" w:fill="FFFFFF"/>
        </w:rPr>
        <w:t xml:space="preserve"> result</w:t>
      </w:r>
      <w:r w:rsidR="00464F9F" w:rsidRPr="00ED4200">
        <w:rPr>
          <w:rFonts w:ascii="Times New Roman" w:hAnsi="Times New Roman" w:cs="Times New Roman"/>
          <w:sz w:val="24"/>
          <w:szCs w:val="24"/>
          <w:shd w:val="clear" w:color="auto" w:fill="FFFFFF"/>
        </w:rPr>
        <w:t xml:space="preserve"> in friction</w:t>
      </w:r>
      <w:r w:rsidR="00CF5A00" w:rsidRPr="00ED4200">
        <w:rPr>
          <w:rFonts w:ascii="Times New Roman" w:hAnsi="Times New Roman" w:cs="Times New Roman"/>
          <w:sz w:val="24"/>
          <w:szCs w:val="24"/>
          <w:shd w:val="clear" w:color="auto" w:fill="FFFFFF"/>
        </w:rPr>
        <w:t xml:space="preserve"> and </w:t>
      </w:r>
      <w:r w:rsidR="001E0451" w:rsidRPr="00ED4200">
        <w:rPr>
          <w:rFonts w:ascii="Times New Roman" w:hAnsi="Times New Roman" w:cs="Times New Roman"/>
          <w:sz w:val="24"/>
          <w:szCs w:val="24"/>
          <w:shd w:val="clear" w:color="auto" w:fill="FFFFFF"/>
        </w:rPr>
        <w:t>increased</w:t>
      </w:r>
      <w:r w:rsidR="00CF5A00" w:rsidRPr="00ED4200">
        <w:rPr>
          <w:rFonts w:ascii="Times New Roman" w:hAnsi="Times New Roman" w:cs="Times New Roman"/>
          <w:sz w:val="24"/>
          <w:szCs w:val="24"/>
          <w:shd w:val="clear" w:color="auto" w:fill="FFFFFF"/>
        </w:rPr>
        <w:t xml:space="preserve"> challenges pertaining to perceived authenticity (Madoeuf &amp; Snider, 2012</w:t>
      </w:r>
      <w:r w:rsidR="00601536" w:rsidRPr="00ED4200">
        <w:rPr>
          <w:rFonts w:ascii="Times New Roman" w:hAnsi="Times New Roman" w:cs="Times New Roman"/>
          <w:sz w:val="24"/>
          <w:szCs w:val="24"/>
          <w:shd w:val="clear" w:color="auto" w:fill="FFFFFF"/>
        </w:rPr>
        <w:t xml:space="preserve">; </w:t>
      </w:r>
      <w:r w:rsidR="00601536" w:rsidRPr="00ED4200">
        <w:rPr>
          <w:rFonts w:ascii="Times New Roman" w:hAnsi="Times New Roman" w:cs="Times New Roman"/>
          <w:sz w:val="24"/>
          <w:szCs w:val="24"/>
        </w:rPr>
        <w:t>Värlander, 2009</w:t>
      </w:r>
      <w:r w:rsidR="00CF5A00" w:rsidRPr="00ED4200">
        <w:rPr>
          <w:rFonts w:ascii="Times New Roman" w:hAnsi="Times New Roman" w:cs="Times New Roman"/>
          <w:sz w:val="24"/>
          <w:szCs w:val="24"/>
          <w:shd w:val="clear" w:color="auto" w:fill="FFFFFF"/>
        </w:rPr>
        <w:t xml:space="preserve">), </w:t>
      </w:r>
      <w:r w:rsidR="009C4518" w:rsidRPr="00ED4200">
        <w:rPr>
          <w:rFonts w:ascii="Times New Roman" w:hAnsi="Times New Roman" w:cs="Times New Roman"/>
          <w:sz w:val="24"/>
          <w:szCs w:val="24"/>
          <w:shd w:val="clear" w:color="auto" w:fill="FFFFFF"/>
        </w:rPr>
        <w:t>which</w:t>
      </w:r>
      <w:r w:rsidR="00CF5A00" w:rsidRPr="00ED4200">
        <w:rPr>
          <w:rFonts w:ascii="Times New Roman" w:hAnsi="Times New Roman" w:cs="Times New Roman"/>
          <w:sz w:val="24"/>
          <w:szCs w:val="24"/>
          <w:shd w:val="clear" w:color="auto" w:fill="FFFFFF"/>
        </w:rPr>
        <w:t xml:space="preserve"> </w:t>
      </w:r>
      <w:r w:rsidR="00464F9F" w:rsidRPr="00ED4200">
        <w:rPr>
          <w:rFonts w:ascii="Times New Roman" w:hAnsi="Times New Roman" w:cs="Times New Roman"/>
          <w:sz w:val="24"/>
          <w:szCs w:val="24"/>
          <w:shd w:val="clear" w:color="auto" w:fill="FFFFFF"/>
        </w:rPr>
        <w:t>may</w:t>
      </w:r>
      <w:r w:rsidR="00CF5A00" w:rsidRPr="00ED4200">
        <w:rPr>
          <w:rFonts w:ascii="Times New Roman" w:hAnsi="Times New Roman" w:cs="Times New Roman"/>
          <w:sz w:val="24"/>
          <w:szCs w:val="24"/>
          <w:shd w:val="clear" w:color="auto" w:fill="FFFFFF"/>
        </w:rPr>
        <w:t xml:space="preserve"> </w:t>
      </w:r>
      <w:r w:rsidR="00674D0A" w:rsidRPr="00ED4200">
        <w:rPr>
          <w:rFonts w:ascii="Times New Roman" w:hAnsi="Times New Roman" w:cs="Times New Roman"/>
          <w:sz w:val="24"/>
          <w:szCs w:val="24"/>
          <w:shd w:val="clear" w:color="auto" w:fill="FFFFFF"/>
        </w:rPr>
        <w:t>provoke</w:t>
      </w:r>
      <w:r w:rsidR="00CF5A00" w:rsidRPr="00ED4200">
        <w:rPr>
          <w:rFonts w:ascii="Times New Roman" w:hAnsi="Times New Roman" w:cs="Times New Roman"/>
          <w:sz w:val="24"/>
          <w:szCs w:val="24"/>
          <w:shd w:val="clear" w:color="auto" w:fill="FFFFFF"/>
        </w:rPr>
        <w:t xml:space="preserve"> </w:t>
      </w:r>
      <w:r w:rsidR="00464F9F" w:rsidRPr="00ED4200">
        <w:rPr>
          <w:rFonts w:ascii="Times New Roman" w:hAnsi="Times New Roman" w:cs="Times New Roman"/>
          <w:sz w:val="24"/>
          <w:szCs w:val="24"/>
          <w:shd w:val="clear" w:color="auto" w:fill="FFFFFF"/>
        </w:rPr>
        <w:t>incongruence</w:t>
      </w:r>
      <w:r w:rsidR="00CF5A00" w:rsidRPr="00ED4200">
        <w:rPr>
          <w:rFonts w:ascii="Times New Roman" w:hAnsi="Times New Roman" w:cs="Times New Roman"/>
          <w:sz w:val="24"/>
          <w:szCs w:val="24"/>
          <w:shd w:val="clear" w:color="auto" w:fill="FFFFFF"/>
        </w:rPr>
        <w:t xml:space="preserve"> between </w:t>
      </w:r>
      <w:r w:rsidR="007A7304" w:rsidRPr="00ED4200">
        <w:rPr>
          <w:rFonts w:ascii="Times New Roman" w:hAnsi="Times New Roman" w:cs="Times New Roman"/>
          <w:sz w:val="24"/>
          <w:szCs w:val="24"/>
          <w:shd w:val="clear" w:color="auto" w:fill="FFFFFF"/>
        </w:rPr>
        <w:t xml:space="preserve">the reality experienced by locals </w:t>
      </w:r>
      <w:r w:rsidR="00CF5A00" w:rsidRPr="00ED4200">
        <w:rPr>
          <w:rFonts w:ascii="Times New Roman" w:hAnsi="Times New Roman" w:cs="Times New Roman"/>
          <w:sz w:val="24"/>
          <w:szCs w:val="24"/>
          <w:shd w:val="clear" w:color="auto" w:fill="FFFFFF"/>
        </w:rPr>
        <w:t xml:space="preserve">and their country’s </w:t>
      </w:r>
      <w:r w:rsidR="00A263CF" w:rsidRPr="00ED4200">
        <w:rPr>
          <w:rFonts w:ascii="Times New Roman" w:hAnsi="Times New Roman" w:cs="Times New Roman"/>
          <w:sz w:val="24"/>
          <w:szCs w:val="24"/>
          <w:shd w:val="clear" w:color="auto" w:fill="FFFFFF"/>
        </w:rPr>
        <w:t xml:space="preserve">carefully </w:t>
      </w:r>
      <w:r w:rsidR="00CF5A00" w:rsidRPr="00ED4200">
        <w:rPr>
          <w:rFonts w:ascii="Times New Roman" w:hAnsi="Times New Roman" w:cs="Times New Roman"/>
          <w:sz w:val="24"/>
          <w:szCs w:val="24"/>
          <w:shd w:val="clear" w:color="auto" w:fill="FFFFFF"/>
        </w:rPr>
        <w:t xml:space="preserve">crafted and projected national brand (Sanin, 2017). Similarly, </w:t>
      </w:r>
      <w:r w:rsidR="006632BB" w:rsidRPr="00ED4200">
        <w:rPr>
          <w:rFonts w:ascii="Times New Roman" w:hAnsi="Times New Roman" w:cs="Times New Roman"/>
          <w:sz w:val="24"/>
          <w:szCs w:val="24"/>
          <w:shd w:val="clear" w:color="auto" w:fill="FFFFFF"/>
        </w:rPr>
        <w:t xml:space="preserve">the often conflicted interests of </w:t>
      </w:r>
      <w:r w:rsidR="005C7730" w:rsidRPr="00ED4200">
        <w:rPr>
          <w:rFonts w:ascii="Times New Roman" w:hAnsi="Times New Roman" w:cs="Times New Roman"/>
          <w:sz w:val="24"/>
          <w:szCs w:val="24"/>
          <w:shd w:val="clear" w:color="auto" w:fill="FFFFFF"/>
        </w:rPr>
        <w:t>tourist</w:t>
      </w:r>
      <w:r w:rsidR="00AD6B73" w:rsidRPr="00ED4200">
        <w:rPr>
          <w:rFonts w:ascii="Times New Roman" w:hAnsi="Times New Roman" w:cs="Times New Roman"/>
          <w:sz w:val="24"/>
          <w:szCs w:val="24"/>
          <w:shd w:val="clear" w:color="auto" w:fill="FFFFFF"/>
        </w:rPr>
        <w:t>s</w:t>
      </w:r>
      <w:r w:rsidR="005C7730" w:rsidRPr="00ED4200">
        <w:rPr>
          <w:rFonts w:ascii="Times New Roman" w:hAnsi="Times New Roman" w:cs="Times New Roman"/>
          <w:sz w:val="24"/>
          <w:szCs w:val="24"/>
          <w:shd w:val="clear" w:color="auto" w:fill="FFFFFF"/>
        </w:rPr>
        <w:t xml:space="preserve"> and </w:t>
      </w:r>
      <w:r w:rsidR="002E7565" w:rsidRPr="00ED4200">
        <w:rPr>
          <w:rFonts w:ascii="Times New Roman" w:hAnsi="Times New Roman" w:cs="Times New Roman"/>
          <w:sz w:val="24"/>
          <w:szCs w:val="24"/>
          <w:shd w:val="clear" w:color="auto" w:fill="FFFFFF"/>
        </w:rPr>
        <w:t>locals</w:t>
      </w:r>
      <w:r w:rsidR="00CF5A00" w:rsidRPr="00ED4200">
        <w:rPr>
          <w:rFonts w:ascii="Times New Roman" w:hAnsi="Times New Roman" w:cs="Times New Roman"/>
          <w:sz w:val="24"/>
          <w:szCs w:val="24"/>
          <w:shd w:val="clear" w:color="auto" w:fill="FFFFFF"/>
        </w:rPr>
        <w:t xml:space="preserve"> </w:t>
      </w:r>
      <w:r w:rsidR="00430C72" w:rsidRPr="00ED4200">
        <w:rPr>
          <w:rFonts w:ascii="Times New Roman" w:hAnsi="Times New Roman" w:cs="Times New Roman"/>
          <w:sz w:val="24"/>
          <w:szCs w:val="24"/>
          <w:shd w:val="clear" w:color="auto" w:fill="FFFFFF"/>
        </w:rPr>
        <w:t>can</w:t>
      </w:r>
      <w:r w:rsidR="00CF5A00" w:rsidRPr="00ED4200">
        <w:rPr>
          <w:rFonts w:ascii="Times New Roman" w:hAnsi="Times New Roman" w:cs="Times New Roman"/>
          <w:sz w:val="24"/>
          <w:szCs w:val="24"/>
          <w:shd w:val="clear" w:color="auto" w:fill="FFFFFF"/>
        </w:rPr>
        <w:t xml:space="preserve"> give rise to </w:t>
      </w:r>
      <w:r w:rsidR="006632BB" w:rsidRPr="00ED4200">
        <w:rPr>
          <w:rFonts w:ascii="Times New Roman" w:hAnsi="Times New Roman" w:cs="Times New Roman"/>
          <w:sz w:val="24"/>
          <w:szCs w:val="24"/>
          <w:shd w:val="clear" w:color="auto" w:fill="FFFFFF"/>
        </w:rPr>
        <w:t>the growth</w:t>
      </w:r>
      <w:r w:rsidR="00CF5A00" w:rsidRPr="00ED4200">
        <w:rPr>
          <w:rFonts w:ascii="Times New Roman" w:hAnsi="Times New Roman" w:cs="Times New Roman"/>
          <w:sz w:val="24"/>
          <w:szCs w:val="24"/>
          <w:shd w:val="clear" w:color="auto" w:fill="FFFFFF"/>
        </w:rPr>
        <w:t xml:space="preserve"> of ‘inauthentic’ offerings</w:t>
      </w:r>
      <w:r w:rsidR="009C4518" w:rsidRPr="00ED4200">
        <w:rPr>
          <w:rFonts w:ascii="Times New Roman" w:hAnsi="Times New Roman" w:cs="Times New Roman"/>
          <w:sz w:val="24"/>
          <w:szCs w:val="24"/>
          <w:shd w:val="clear" w:color="auto" w:fill="FFFFFF"/>
        </w:rPr>
        <w:t>,</w:t>
      </w:r>
      <w:r w:rsidR="00CF5A00" w:rsidRPr="00ED4200">
        <w:rPr>
          <w:rFonts w:ascii="Times New Roman" w:hAnsi="Times New Roman" w:cs="Times New Roman"/>
          <w:sz w:val="24"/>
          <w:szCs w:val="24"/>
          <w:shd w:val="clear" w:color="auto" w:fill="FFFFFF"/>
        </w:rPr>
        <w:t xml:space="preserve"> as features of genuine culture become commoditised for touristic consumption (Madoeuf &amp; Snider, 2012; Ryan &amp; Gu, 2010). </w:t>
      </w:r>
      <w:r w:rsidR="008F4909" w:rsidRPr="00ED4200">
        <w:rPr>
          <w:rFonts w:ascii="Times New Roman" w:hAnsi="Times New Roman" w:cs="Times New Roman"/>
          <w:sz w:val="24"/>
          <w:szCs w:val="24"/>
          <w:shd w:val="clear" w:color="auto" w:fill="FFFFFF"/>
        </w:rPr>
        <w:t xml:space="preserve">However, the </w:t>
      </w:r>
      <w:r w:rsidR="00CF5A00" w:rsidRPr="00ED4200">
        <w:rPr>
          <w:rFonts w:ascii="Times New Roman" w:hAnsi="Times New Roman" w:cs="Times New Roman"/>
          <w:sz w:val="24"/>
          <w:szCs w:val="24"/>
          <w:shd w:val="clear" w:color="auto" w:fill="FFFFFF"/>
        </w:rPr>
        <w:t xml:space="preserve">re-orientation of sites from </w:t>
      </w:r>
      <w:r w:rsidR="008F4909" w:rsidRPr="00ED4200">
        <w:rPr>
          <w:rFonts w:ascii="Times New Roman" w:hAnsi="Times New Roman" w:cs="Times New Roman"/>
          <w:sz w:val="24"/>
          <w:szCs w:val="24"/>
          <w:shd w:val="clear" w:color="auto" w:fill="FFFFFF"/>
        </w:rPr>
        <w:t>the ‘</w:t>
      </w:r>
      <w:r w:rsidR="00CF5A00" w:rsidRPr="00ED4200">
        <w:rPr>
          <w:rFonts w:ascii="Times New Roman" w:hAnsi="Times New Roman" w:cs="Times New Roman"/>
          <w:sz w:val="24"/>
          <w:szCs w:val="24"/>
          <w:shd w:val="clear" w:color="auto" w:fill="FFFFFF"/>
        </w:rPr>
        <w:t>organic</w:t>
      </w:r>
      <w:r w:rsidR="008F4909" w:rsidRPr="00ED4200">
        <w:rPr>
          <w:rFonts w:ascii="Times New Roman" w:hAnsi="Times New Roman" w:cs="Times New Roman"/>
          <w:sz w:val="24"/>
          <w:szCs w:val="24"/>
          <w:shd w:val="clear" w:color="auto" w:fill="FFFFFF"/>
        </w:rPr>
        <w:t>’</w:t>
      </w:r>
      <w:r w:rsidR="00CF5A00" w:rsidRPr="00ED4200">
        <w:rPr>
          <w:rFonts w:ascii="Times New Roman" w:hAnsi="Times New Roman" w:cs="Times New Roman"/>
          <w:sz w:val="24"/>
          <w:szCs w:val="24"/>
          <w:shd w:val="clear" w:color="auto" w:fill="FFFFFF"/>
        </w:rPr>
        <w:t xml:space="preserve"> towards more</w:t>
      </w:r>
      <w:r w:rsidR="008F4909" w:rsidRPr="00ED4200">
        <w:rPr>
          <w:rFonts w:ascii="Times New Roman" w:hAnsi="Times New Roman" w:cs="Times New Roman"/>
          <w:sz w:val="24"/>
          <w:szCs w:val="24"/>
          <w:shd w:val="clear" w:color="auto" w:fill="FFFFFF"/>
        </w:rPr>
        <w:t xml:space="preserve"> carefully curated and </w:t>
      </w:r>
      <w:r w:rsidR="00CF5A00" w:rsidRPr="00ED4200">
        <w:rPr>
          <w:rFonts w:ascii="Times New Roman" w:hAnsi="Times New Roman" w:cs="Times New Roman"/>
          <w:sz w:val="24"/>
          <w:szCs w:val="24"/>
          <w:shd w:val="clear" w:color="auto" w:fill="FFFFFF"/>
        </w:rPr>
        <w:t>managed states can diminish the experiences of visitors, particularly those seeking authentic cultural experiences congruent with serious leisure pursuits (Chhabra, Healy, &amp; Sills, 2003; MacCannell, 1973)</w:t>
      </w:r>
      <w:r w:rsidR="00405E1B" w:rsidRPr="00ED4200">
        <w:rPr>
          <w:rFonts w:ascii="Times New Roman" w:hAnsi="Times New Roman" w:cs="Times New Roman"/>
          <w:sz w:val="24"/>
          <w:szCs w:val="24"/>
          <w:shd w:val="clear" w:color="auto" w:fill="FFFFFF"/>
        </w:rPr>
        <w:t xml:space="preserve">. </w:t>
      </w:r>
    </w:p>
    <w:p w14:paraId="61846169" w14:textId="38807E9A" w:rsidR="002C78DA" w:rsidRPr="00ED4200" w:rsidRDefault="003F2D75" w:rsidP="00516D6D">
      <w:pPr>
        <w:spacing w:line="480" w:lineRule="auto"/>
        <w:ind w:firstLine="576"/>
        <w:jc w:val="both"/>
        <w:rPr>
          <w:rFonts w:ascii="Times New Roman" w:hAnsi="Times New Roman" w:cs="Times New Roman"/>
          <w:sz w:val="24"/>
          <w:szCs w:val="24"/>
        </w:rPr>
      </w:pPr>
      <w:r w:rsidRPr="00ED4200">
        <w:rPr>
          <w:rFonts w:ascii="Times New Roman" w:hAnsi="Times New Roman" w:cs="Times New Roman"/>
          <w:sz w:val="24"/>
          <w:szCs w:val="24"/>
          <w:shd w:val="clear" w:color="auto" w:fill="FFFFFF"/>
        </w:rPr>
        <w:t xml:space="preserve"> </w:t>
      </w:r>
      <w:r w:rsidR="00405E1B" w:rsidRPr="00ED4200">
        <w:rPr>
          <w:rFonts w:ascii="Times New Roman" w:hAnsi="Times New Roman" w:cs="Times New Roman"/>
          <w:sz w:val="24"/>
          <w:szCs w:val="24"/>
          <w:shd w:val="clear" w:color="auto" w:fill="FFFFFF"/>
        </w:rPr>
        <w:t>N</w:t>
      </w:r>
      <w:r w:rsidRPr="00ED4200">
        <w:rPr>
          <w:rFonts w:ascii="Times New Roman" w:hAnsi="Times New Roman" w:cs="Times New Roman"/>
          <w:sz w:val="24"/>
          <w:szCs w:val="24"/>
          <w:shd w:val="clear" w:color="auto" w:fill="FFFFFF"/>
        </w:rPr>
        <w:t xml:space="preserve">evertheless, understanding </w:t>
      </w:r>
      <w:r w:rsidR="00B60935" w:rsidRPr="00ED4200">
        <w:rPr>
          <w:rFonts w:ascii="Times New Roman" w:hAnsi="Times New Roman" w:cs="Times New Roman"/>
          <w:sz w:val="24"/>
          <w:szCs w:val="24"/>
          <w:shd w:val="clear" w:color="auto" w:fill="FFFFFF"/>
        </w:rPr>
        <w:t>visitors’</w:t>
      </w:r>
      <w:r w:rsidRPr="00ED4200">
        <w:rPr>
          <w:rFonts w:ascii="Times New Roman" w:hAnsi="Times New Roman" w:cs="Times New Roman"/>
          <w:sz w:val="24"/>
          <w:szCs w:val="24"/>
          <w:shd w:val="clear" w:color="auto" w:fill="FFFFFF"/>
        </w:rPr>
        <w:t xml:space="preserve"> </w:t>
      </w:r>
      <w:r w:rsidR="008F4909" w:rsidRPr="00ED4200">
        <w:rPr>
          <w:rFonts w:ascii="Times New Roman" w:hAnsi="Times New Roman" w:cs="Times New Roman"/>
          <w:sz w:val="24"/>
          <w:szCs w:val="24"/>
          <w:shd w:val="clear" w:color="auto" w:fill="FFFFFF"/>
        </w:rPr>
        <w:t xml:space="preserve">expectations with regards to authenticity </w:t>
      </w:r>
      <w:r w:rsidRPr="00ED4200">
        <w:rPr>
          <w:rFonts w:ascii="Times New Roman" w:hAnsi="Times New Roman" w:cs="Times New Roman"/>
          <w:sz w:val="24"/>
          <w:szCs w:val="24"/>
          <w:shd w:val="clear" w:color="auto" w:fill="FFFFFF"/>
        </w:rPr>
        <w:t>is important in enabling manage</w:t>
      </w:r>
      <w:r w:rsidR="008F4909" w:rsidRPr="00ED4200">
        <w:rPr>
          <w:rFonts w:ascii="Times New Roman" w:hAnsi="Times New Roman" w:cs="Times New Roman"/>
          <w:sz w:val="24"/>
          <w:szCs w:val="24"/>
          <w:shd w:val="clear" w:color="auto" w:fill="FFFFFF"/>
        </w:rPr>
        <w:t>rs</w:t>
      </w:r>
      <w:r w:rsidRPr="00ED4200">
        <w:rPr>
          <w:rFonts w:ascii="Times New Roman" w:hAnsi="Times New Roman" w:cs="Times New Roman"/>
          <w:sz w:val="24"/>
          <w:szCs w:val="24"/>
          <w:shd w:val="clear" w:color="auto" w:fill="FFFFFF"/>
        </w:rPr>
        <w:t xml:space="preserve"> to maintain successful sites and </w:t>
      </w:r>
      <w:r w:rsidR="0025377C" w:rsidRPr="00ED4200">
        <w:rPr>
          <w:rFonts w:ascii="Times New Roman" w:hAnsi="Times New Roman" w:cs="Times New Roman"/>
          <w:sz w:val="24"/>
          <w:szCs w:val="24"/>
          <w:shd w:val="clear" w:color="auto" w:fill="FFFFFF"/>
        </w:rPr>
        <w:t>curate</w:t>
      </w:r>
      <w:r w:rsidR="00B60935" w:rsidRPr="00ED4200">
        <w:rPr>
          <w:rFonts w:ascii="Times New Roman" w:hAnsi="Times New Roman" w:cs="Times New Roman"/>
          <w:sz w:val="24"/>
          <w:szCs w:val="24"/>
          <w:shd w:val="clear" w:color="auto" w:fill="FFFFFF"/>
        </w:rPr>
        <w:t xml:space="preserve"> memorable </w:t>
      </w:r>
      <w:r w:rsidRPr="00ED4200">
        <w:rPr>
          <w:rFonts w:ascii="Times New Roman" w:hAnsi="Times New Roman" w:cs="Times New Roman"/>
          <w:sz w:val="24"/>
          <w:szCs w:val="24"/>
          <w:shd w:val="clear" w:color="auto" w:fill="FFFFFF"/>
        </w:rPr>
        <w:t>experiences</w:t>
      </w:r>
      <w:r w:rsidR="00F908B3" w:rsidRPr="00ED4200">
        <w:rPr>
          <w:rFonts w:ascii="Times New Roman" w:hAnsi="Times New Roman" w:cs="Times New Roman"/>
          <w:sz w:val="24"/>
          <w:szCs w:val="24"/>
          <w:shd w:val="clear" w:color="auto" w:fill="FFFFFF"/>
        </w:rPr>
        <w:t xml:space="preserve"> for tourists</w:t>
      </w:r>
      <w:r w:rsidRPr="00ED4200">
        <w:rPr>
          <w:rFonts w:ascii="Times New Roman" w:hAnsi="Times New Roman" w:cs="Times New Roman"/>
          <w:sz w:val="24"/>
          <w:szCs w:val="24"/>
          <w:shd w:val="clear" w:color="auto" w:fill="FFFFFF"/>
        </w:rPr>
        <w:t xml:space="preserve"> (Lee &amp; Chang 2016; Matheson 2008). </w:t>
      </w:r>
      <w:r w:rsidR="00000F73" w:rsidRPr="00ED4200">
        <w:rPr>
          <w:rFonts w:ascii="Times New Roman" w:hAnsi="Times New Roman" w:cs="Times New Roman"/>
          <w:sz w:val="24"/>
          <w:szCs w:val="24"/>
          <w:shd w:val="clear" w:color="auto" w:fill="FFFFFF"/>
        </w:rPr>
        <w:t>While</w:t>
      </w:r>
      <w:r w:rsidR="00CF5A00" w:rsidRPr="00ED4200">
        <w:rPr>
          <w:rFonts w:ascii="Times New Roman" w:hAnsi="Times New Roman" w:cs="Times New Roman"/>
          <w:sz w:val="24"/>
          <w:szCs w:val="24"/>
          <w:shd w:val="clear" w:color="auto" w:fill="FFFFFF"/>
        </w:rPr>
        <w:t xml:space="preserve"> investigation</w:t>
      </w:r>
      <w:r w:rsidR="009C4518" w:rsidRPr="00ED4200">
        <w:rPr>
          <w:rFonts w:ascii="Times New Roman" w:hAnsi="Times New Roman" w:cs="Times New Roman"/>
          <w:sz w:val="24"/>
          <w:szCs w:val="24"/>
          <w:shd w:val="clear" w:color="auto" w:fill="FFFFFF"/>
        </w:rPr>
        <w:t>s</w:t>
      </w:r>
      <w:r w:rsidR="00CF5A00" w:rsidRPr="00ED4200">
        <w:rPr>
          <w:rFonts w:ascii="Times New Roman" w:hAnsi="Times New Roman" w:cs="Times New Roman"/>
          <w:sz w:val="24"/>
          <w:szCs w:val="24"/>
          <w:shd w:val="clear" w:color="auto" w:fill="FFFFFF"/>
        </w:rPr>
        <w:t xml:space="preserve"> </w:t>
      </w:r>
      <w:r w:rsidR="00000F73" w:rsidRPr="00ED4200">
        <w:rPr>
          <w:rFonts w:ascii="Times New Roman" w:hAnsi="Times New Roman" w:cs="Times New Roman"/>
          <w:sz w:val="24"/>
          <w:szCs w:val="24"/>
          <w:shd w:val="clear" w:color="auto" w:fill="FFFFFF"/>
        </w:rPr>
        <w:t>into</w:t>
      </w:r>
      <w:r w:rsidR="00CF5A00" w:rsidRPr="00ED4200">
        <w:rPr>
          <w:rFonts w:ascii="Times New Roman" w:hAnsi="Times New Roman" w:cs="Times New Roman"/>
          <w:sz w:val="24"/>
          <w:szCs w:val="24"/>
          <w:shd w:val="clear" w:color="auto" w:fill="FFFFFF"/>
        </w:rPr>
        <w:t xml:space="preserve"> authenticity note its cultural dependency, empirical research </w:t>
      </w:r>
      <w:r w:rsidR="00000F73" w:rsidRPr="00ED4200">
        <w:rPr>
          <w:rFonts w:ascii="Times New Roman" w:hAnsi="Times New Roman" w:cs="Times New Roman"/>
          <w:sz w:val="24"/>
          <w:szCs w:val="24"/>
          <w:shd w:val="clear" w:color="auto" w:fill="FFFFFF"/>
        </w:rPr>
        <w:t>overlooks</w:t>
      </w:r>
      <w:r w:rsidR="001C42B1" w:rsidRPr="00ED4200">
        <w:rPr>
          <w:rFonts w:ascii="Times New Roman" w:hAnsi="Times New Roman" w:cs="Times New Roman"/>
          <w:sz w:val="24"/>
          <w:szCs w:val="24"/>
          <w:shd w:val="clear" w:color="auto" w:fill="FFFFFF"/>
        </w:rPr>
        <w:t xml:space="preserve"> the challenge of maintaining perceptions of authenticity</w:t>
      </w:r>
      <w:r w:rsidR="00CF5A00" w:rsidRPr="00ED4200">
        <w:rPr>
          <w:rFonts w:ascii="Times New Roman" w:hAnsi="Times New Roman" w:cs="Times New Roman"/>
          <w:sz w:val="24"/>
          <w:szCs w:val="24"/>
          <w:shd w:val="clear" w:color="auto" w:fill="FFFFFF"/>
        </w:rPr>
        <w:t xml:space="preserve"> in </w:t>
      </w:r>
      <w:r w:rsidR="00523D3C" w:rsidRPr="00ED4200">
        <w:rPr>
          <w:rFonts w:ascii="Times New Roman" w:hAnsi="Times New Roman" w:cs="Times New Roman"/>
          <w:sz w:val="24"/>
          <w:szCs w:val="24"/>
          <w:shd w:val="clear" w:color="auto" w:fill="FFFFFF"/>
        </w:rPr>
        <w:t>Middle-</w:t>
      </w:r>
      <w:r w:rsidR="008F4909" w:rsidRPr="00ED4200">
        <w:rPr>
          <w:rFonts w:ascii="Times New Roman" w:hAnsi="Times New Roman" w:cs="Times New Roman"/>
          <w:sz w:val="24"/>
          <w:szCs w:val="24"/>
          <w:shd w:val="clear" w:color="auto" w:fill="FFFFFF"/>
        </w:rPr>
        <w:t>Eastern service</w:t>
      </w:r>
      <w:r w:rsidR="002C78DA" w:rsidRPr="00ED4200">
        <w:rPr>
          <w:rFonts w:ascii="Times New Roman" w:hAnsi="Times New Roman" w:cs="Times New Roman"/>
          <w:sz w:val="24"/>
          <w:szCs w:val="24"/>
          <w:shd w:val="clear" w:color="auto" w:fill="FFFFFF"/>
        </w:rPr>
        <w:t xml:space="preserve"> industry </w:t>
      </w:r>
      <w:r w:rsidR="00CF5A00" w:rsidRPr="00ED4200">
        <w:rPr>
          <w:rFonts w:ascii="Times New Roman" w:hAnsi="Times New Roman" w:cs="Times New Roman"/>
          <w:sz w:val="24"/>
          <w:szCs w:val="24"/>
          <w:shd w:val="clear" w:color="auto" w:fill="FFFFFF"/>
        </w:rPr>
        <w:t xml:space="preserve">settings, particularly in relation to Iranian Bazaars (Bryce et al., 2015; Kolar &amp; Zabkar, 2010; Madoeuf &amp; Snider, 2012). Consequently, this study </w:t>
      </w:r>
      <w:r w:rsidR="002C78DA" w:rsidRPr="00ED4200">
        <w:rPr>
          <w:rFonts w:ascii="Times New Roman" w:hAnsi="Times New Roman" w:cs="Times New Roman"/>
          <w:sz w:val="24"/>
          <w:szCs w:val="24"/>
          <w:shd w:val="clear" w:color="auto" w:fill="FFFFFF"/>
        </w:rPr>
        <w:t xml:space="preserve">contributes </w:t>
      </w:r>
      <w:r w:rsidR="008F4909" w:rsidRPr="00ED4200">
        <w:rPr>
          <w:rFonts w:ascii="Times New Roman" w:hAnsi="Times New Roman" w:cs="Times New Roman"/>
          <w:sz w:val="24"/>
          <w:szCs w:val="24"/>
          <w:shd w:val="clear" w:color="auto" w:fill="FFFFFF"/>
        </w:rPr>
        <w:t>to</w:t>
      </w:r>
      <w:r w:rsidR="002C78DA" w:rsidRPr="00ED4200">
        <w:rPr>
          <w:rFonts w:ascii="Times New Roman" w:hAnsi="Times New Roman" w:cs="Times New Roman"/>
          <w:sz w:val="24"/>
          <w:szCs w:val="24"/>
          <w:shd w:val="clear" w:color="auto" w:fill="FFFFFF"/>
        </w:rPr>
        <w:t xml:space="preserve"> </w:t>
      </w:r>
      <w:r w:rsidR="0059738C" w:rsidRPr="00ED4200">
        <w:rPr>
          <w:rFonts w:ascii="Times New Roman" w:hAnsi="Times New Roman" w:cs="Times New Roman"/>
          <w:sz w:val="24"/>
          <w:szCs w:val="24"/>
          <w:shd w:val="clear" w:color="auto" w:fill="FFFFFF"/>
        </w:rPr>
        <w:t>the consumer-based model of authenticity (</w:t>
      </w:r>
      <w:r w:rsidR="00B828EF" w:rsidRPr="00ED4200">
        <w:rPr>
          <w:rFonts w:ascii="Times New Roman" w:hAnsi="Times New Roman" w:cs="Times New Roman"/>
          <w:sz w:val="24"/>
          <w:szCs w:val="24"/>
          <w:shd w:val="clear" w:color="auto" w:fill="FFFFFF"/>
        </w:rPr>
        <w:t>CBA</w:t>
      </w:r>
      <w:r w:rsidR="0059738C" w:rsidRPr="00ED4200">
        <w:rPr>
          <w:rFonts w:ascii="Times New Roman" w:hAnsi="Times New Roman" w:cs="Times New Roman"/>
          <w:sz w:val="24"/>
          <w:szCs w:val="24"/>
          <w:shd w:val="clear" w:color="auto" w:fill="FFFFFF"/>
        </w:rPr>
        <w:t>)</w:t>
      </w:r>
      <w:r w:rsidR="00B828EF" w:rsidRPr="00ED4200">
        <w:rPr>
          <w:rFonts w:ascii="Times New Roman" w:hAnsi="Times New Roman" w:cs="Times New Roman"/>
          <w:sz w:val="24"/>
          <w:szCs w:val="24"/>
          <w:shd w:val="clear" w:color="auto" w:fill="FFFFFF"/>
        </w:rPr>
        <w:t xml:space="preserve"> (Kolar &amp; Zabkar, 2010) </w:t>
      </w:r>
      <w:r w:rsidR="008F4909" w:rsidRPr="00ED4200">
        <w:rPr>
          <w:rFonts w:ascii="Times New Roman" w:hAnsi="Times New Roman" w:cs="Times New Roman"/>
          <w:sz w:val="24"/>
          <w:szCs w:val="24"/>
          <w:shd w:val="clear" w:color="auto" w:fill="FFFFFF"/>
        </w:rPr>
        <w:t>by</w:t>
      </w:r>
      <w:r w:rsidR="00CF5A00" w:rsidRPr="00ED4200">
        <w:rPr>
          <w:rFonts w:ascii="Times New Roman" w:hAnsi="Times New Roman" w:cs="Times New Roman"/>
          <w:sz w:val="24"/>
          <w:szCs w:val="24"/>
          <w:shd w:val="clear" w:color="auto" w:fill="FFFFFF"/>
        </w:rPr>
        <w:t xml:space="preserve"> investigat</w:t>
      </w:r>
      <w:r w:rsidR="008F4909" w:rsidRPr="00ED4200">
        <w:rPr>
          <w:rFonts w:ascii="Times New Roman" w:hAnsi="Times New Roman" w:cs="Times New Roman"/>
          <w:sz w:val="24"/>
          <w:szCs w:val="24"/>
          <w:shd w:val="clear" w:color="auto" w:fill="FFFFFF"/>
        </w:rPr>
        <w:t>ing</w:t>
      </w:r>
      <w:r w:rsidR="00CF5A00" w:rsidRPr="00ED4200">
        <w:rPr>
          <w:rFonts w:ascii="Times New Roman" w:hAnsi="Times New Roman" w:cs="Times New Roman"/>
          <w:sz w:val="24"/>
          <w:szCs w:val="24"/>
          <w:shd w:val="clear" w:color="auto" w:fill="FFFFFF"/>
        </w:rPr>
        <w:t xml:space="preserve"> the influence of serious leisure motivations on</w:t>
      </w:r>
      <w:r w:rsidR="001C42B1" w:rsidRPr="00ED4200">
        <w:rPr>
          <w:rFonts w:ascii="Times New Roman" w:hAnsi="Times New Roman" w:cs="Times New Roman"/>
          <w:sz w:val="24"/>
          <w:szCs w:val="24"/>
          <w:shd w:val="clear" w:color="auto" w:fill="FFFFFF"/>
        </w:rPr>
        <w:t xml:space="preserve"> tourists’</w:t>
      </w:r>
      <w:r w:rsidR="00CF5A00" w:rsidRPr="00ED4200">
        <w:rPr>
          <w:rFonts w:ascii="Times New Roman" w:hAnsi="Times New Roman" w:cs="Times New Roman"/>
          <w:sz w:val="24"/>
          <w:szCs w:val="24"/>
          <w:shd w:val="clear" w:color="auto" w:fill="FFFFFF"/>
        </w:rPr>
        <w:t xml:space="preserve"> perceptions of authenticity, and resultant </w:t>
      </w:r>
      <w:r w:rsidR="00DA21A1" w:rsidRPr="00ED4200">
        <w:rPr>
          <w:rFonts w:ascii="Times New Roman" w:hAnsi="Times New Roman" w:cs="Times New Roman"/>
          <w:sz w:val="24"/>
          <w:szCs w:val="24"/>
          <w:shd w:val="clear" w:color="auto" w:fill="FFFFFF"/>
        </w:rPr>
        <w:t xml:space="preserve">WOM </w:t>
      </w:r>
      <w:r w:rsidR="00383CA0" w:rsidRPr="00ED4200">
        <w:rPr>
          <w:rFonts w:ascii="Times New Roman" w:hAnsi="Times New Roman" w:cs="Times New Roman"/>
          <w:sz w:val="24"/>
          <w:szCs w:val="24"/>
          <w:shd w:val="clear" w:color="auto" w:fill="FFFFFF"/>
        </w:rPr>
        <w:t xml:space="preserve">recommendation within </w:t>
      </w:r>
      <w:r w:rsidR="00405E1B" w:rsidRPr="00ED4200">
        <w:rPr>
          <w:rFonts w:ascii="Times New Roman" w:hAnsi="Times New Roman" w:cs="Times New Roman"/>
          <w:sz w:val="24"/>
          <w:szCs w:val="24"/>
          <w:shd w:val="clear" w:color="auto" w:fill="FFFFFF"/>
        </w:rPr>
        <w:t xml:space="preserve">the </w:t>
      </w:r>
      <w:r w:rsidR="00383CA0" w:rsidRPr="00ED4200">
        <w:rPr>
          <w:rFonts w:ascii="Times New Roman" w:hAnsi="Times New Roman" w:cs="Times New Roman"/>
          <w:sz w:val="24"/>
          <w:szCs w:val="24"/>
          <w:shd w:val="clear" w:color="auto" w:fill="FFFFFF"/>
        </w:rPr>
        <w:t>Tabriz</w:t>
      </w:r>
      <w:r w:rsidR="000679F2" w:rsidRPr="00ED4200">
        <w:rPr>
          <w:rFonts w:ascii="Times New Roman" w:hAnsi="Times New Roman" w:cs="Times New Roman"/>
          <w:sz w:val="24"/>
          <w:szCs w:val="24"/>
          <w:shd w:val="clear" w:color="auto" w:fill="FFFFFF"/>
        </w:rPr>
        <w:t xml:space="preserve"> Grand</w:t>
      </w:r>
      <w:r w:rsidR="00383CA0" w:rsidRPr="00ED4200">
        <w:rPr>
          <w:rFonts w:ascii="Times New Roman" w:hAnsi="Times New Roman" w:cs="Times New Roman"/>
          <w:sz w:val="24"/>
          <w:szCs w:val="24"/>
          <w:shd w:val="clear" w:color="auto" w:fill="FFFFFF"/>
        </w:rPr>
        <w:t xml:space="preserve"> Bazaar conte</w:t>
      </w:r>
      <w:r w:rsidR="00FD4EC7" w:rsidRPr="00ED4200">
        <w:rPr>
          <w:rFonts w:ascii="Times New Roman" w:hAnsi="Times New Roman" w:cs="Times New Roman"/>
          <w:sz w:val="24"/>
          <w:szCs w:val="24"/>
          <w:shd w:val="clear" w:color="auto" w:fill="FFFFFF"/>
        </w:rPr>
        <w:t>xt.</w:t>
      </w:r>
      <w:r w:rsidR="002C78DA" w:rsidRPr="00ED4200">
        <w:rPr>
          <w:rFonts w:ascii="Times New Roman" w:hAnsi="Times New Roman" w:cs="Times New Roman"/>
          <w:sz w:val="24"/>
          <w:szCs w:val="24"/>
        </w:rPr>
        <w:t xml:space="preserve"> </w:t>
      </w:r>
    </w:p>
    <w:p w14:paraId="083E239B" w14:textId="20A44CAE" w:rsidR="00CF5A00" w:rsidRPr="00ED4200" w:rsidRDefault="001570B8" w:rsidP="00516D6D">
      <w:pPr>
        <w:spacing w:line="480" w:lineRule="auto"/>
        <w:ind w:firstLine="576"/>
        <w:jc w:val="both"/>
        <w:rPr>
          <w:rFonts w:ascii="Times New Roman" w:hAnsi="Times New Roman" w:cs="Times New Roman"/>
          <w:sz w:val="24"/>
          <w:szCs w:val="24"/>
        </w:rPr>
      </w:pPr>
      <w:r w:rsidRPr="00ED4200">
        <w:rPr>
          <w:rFonts w:ascii="Times New Roman" w:hAnsi="Times New Roman" w:cs="Times New Roman"/>
          <w:sz w:val="24"/>
          <w:szCs w:val="24"/>
        </w:rPr>
        <w:lastRenderedPageBreak/>
        <w:t>T</w:t>
      </w:r>
      <w:r w:rsidR="00B828EF" w:rsidRPr="00ED4200">
        <w:rPr>
          <w:rFonts w:ascii="Times New Roman" w:hAnsi="Times New Roman" w:cs="Times New Roman"/>
          <w:sz w:val="24"/>
          <w:szCs w:val="24"/>
        </w:rPr>
        <w:t>he CBA</w:t>
      </w:r>
      <w:r w:rsidR="002C78DA" w:rsidRPr="00ED4200">
        <w:rPr>
          <w:rFonts w:ascii="Times New Roman" w:hAnsi="Times New Roman" w:cs="Times New Roman"/>
          <w:sz w:val="24"/>
          <w:szCs w:val="24"/>
        </w:rPr>
        <w:t xml:space="preserve"> examine</w:t>
      </w:r>
      <w:r w:rsidRPr="00ED4200">
        <w:rPr>
          <w:rFonts w:ascii="Times New Roman" w:hAnsi="Times New Roman" w:cs="Times New Roman"/>
          <w:sz w:val="24"/>
          <w:szCs w:val="24"/>
        </w:rPr>
        <w:t>s</w:t>
      </w:r>
      <w:r w:rsidR="002C78DA" w:rsidRPr="00ED4200">
        <w:rPr>
          <w:rFonts w:ascii="Times New Roman" w:hAnsi="Times New Roman" w:cs="Times New Roman"/>
          <w:sz w:val="24"/>
          <w:szCs w:val="24"/>
        </w:rPr>
        <w:t xml:space="preserve"> culturally motivated tourists’ aut</w:t>
      </w:r>
      <w:r w:rsidR="00426263" w:rsidRPr="00ED4200">
        <w:rPr>
          <w:rFonts w:ascii="Times New Roman" w:hAnsi="Times New Roman" w:cs="Times New Roman"/>
          <w:sz w:val="24"/>
          <w:szCs w:val="24"/>
        </w:rPr>
        <w:t>henticity perceptions and their subsequent</w:t>
      </w:r>
      <w:r w:rsidR="002C78DA" w:rsidRPr="00ED4200">
        <w:rPr>
          <w:rFonts w:ascii="Times New Roman" w:hAnsi="Times New Roman" w:cs="Times New Roman"/>
          <w:sz w:val="24"/>
          <w:szCs w:val="24"/>
        </w:rPr>
        <w:t xml:space="preserve"> levels of loyalty</w:t>
      </w:r>
      <w:r w:rsidR="00426263" w:rsidRPr="00ED4200">
        <w:rPr>
          <w:rFonts w:ascii="Times New Roman" w:hAnsi="Times New Roman" w:cs="Times New Roman"/>
          <w:sz w:val="24"/>
          <w:szCs w:val="24"/>
        </w:rPr>
        <w:t xml:space="preserve"> (Kolar &amp; Zabkar, 2010)</w:t>
      </w:r>
      <w:r w:rsidR="002C78DA" w:rsidRPr="00ED4200">
        <w:rPr>
          <w:rFonts w:ascii="Times New Roman" w:hAnsi="Times New Roman" w:cs="Times New Roman"/>
          <w:sz w:val="24"/>
          <w:szCs w:val="24"/>
        </w:rPr>
        <w:t xml:space="preserve">. The model has been </w:t>
      </w:r>
      <w:r w:rsidR="008F4909" w:rsidRPr="00ED4200">
        <w:rPr>
          <w:rFonts w:ascii="Times New Roman" w:hAnsi="Times New Roman" w:cs="Times New Roman"/>
          <w:sz w:val="24"/>
          <w:szCs w:val="24"/>
        </w:rPr>
        <w:t>assessed</w:t>
      </w:r>
      <w:r w:rsidR="002C78DA" w:rsidRPr="00ED4200">
        <w:rPr>
          <w:rFonts w:ascii="Times New Roman" w:hAnsi="Times New Roman" w:cs="Times New Roman"/>
          <w:sz w:val="24"/>
          <w:szCs w:val="24"/>
        </w:rPr>
        <w:t xml:space="preserve"> </w:t>
      </w:r>
      <w:r w:rsidR="00112A9A" w:rsidRPr="00ED4200">
        <w:rPr>
          <w:rFonts w:ascii="Times New Roman" w:hAnsi="Times New Roman" w:cs="Times New Roman"/>
          <w:sz w:val="24"/>
          <w:szCs w:val="24"/>
        </w:rPr>
        <w:t>previously</w:t>
      </w:r>
      <w:r w:rsidR="002C78DA" w:rsidRPr="00ED4200">
        <w:rPr>
          <w:rFonts w:ascii="Times New Roman" w:hAnsi="Times New Roman" w:cs="Times New Roman"/>
          <w:sz w:val="24"/>
          <w:szCs w:val="24"/>
        </w:rPr>
        <w:t>; to explore tourist attitudes to calligraphic landscapes in relation to authenticity and loyalty</w:t>
      </w:r>
      <w:r w:rsidR="008F4909" w:rsidRPr="00ED4200">
        <w:t xml:space="preserve"> </w:t>
      </w:r>
      <w:r w:rsidR="008F4909" w:rsidRPr="00ED4200">
        <w:rPr>
          <w:rFonts w:ascii="Times New Roman" w:hAnsi="Times New Roman" w:cs="Times New Roman"/>
          <w:sz w:val="24"/>
          <w:szCs w:val="24"/>
        </w:rPr>
        <w:t>in Chinese and Japanese cultural contexts</w:t>
      </w:r>
      <w:r w:rsidR="002C78DA" w:rsidRPr="00ED4200">
        <w:rPr>
          <w:rFonts w:ascii="Times New Roman" w:hAnsi="Times New Roman" w:cs="Times New Roman"/>
          <w:sz w:val="24"/>
          <w:szCs w:val="24"/>
        </w:rPr>
        <w:t xml:space="preserve"> (</w:t>
      </w:r>
      <w:r w:rsidR="00523D3C" w:rsidRPr="00ED4200">
        <w:rPr>
          <w:rFonts w:ascii="Times New Roman" w:hAnsi="Times New Roman" w:cs="Times New Roman"/>
          <w:sz w:val="24"/>
          <w:szCs w:val="24"/>
        </w:rPr>
        <w:t xml:space="preserve">Bryce et al., 2015; </w:t>
      </w:r>
      <w:r w:rsidR="002C78DA" w:rsidRPr="00ED4200">
        <w:rPr>
          <w:rFonts w:ascii="Times New Roman" w:hAnsi="Times New Roman" w:cs="Times New Roman"/>
          <w:sz w:val="24"/>
          <w:szCs w:val="24"/>
        </w:rPr>
        <w:t xml:space="preserve">Zhou et al., 2013), and to investigate authenticity at re-constructed Japanese tourist sites, and their influence on visitor engagement and loyalty (Bryce et al., 2015; Taheri et al., 2017). This study responds to calls for additional investigation </w:t>
      </w:r>
      <w:r w:rsidR="008540BC" w:rsidRPr="00ED4200">
        <w:rPr>
          <w:rFonts w:ascii="Times New Roman" w:hAnsi="Times New Roman" w:cs="Times New Roman"/>
          <w:sz w:val="24"/>
          <w:szCs w:val="24"/>
        </w:rPr>
        <w:t>into visitor</w:t>
      </w:r>
      <w:r w:rsidR="002C78DA" w:rsidRPr="00ED4200">
        <w:rPr>
          <w:rFonts w:ascii="Times New Roman" w:hAnsi="Times New Roman" w:cs="Times New Roman"/>
          <w:sz w:val="24"/>
          <w:szCs w:val="24"/>
        </w:rPr>
        <w:t xml:space="preserve"> perceptions of authenticity in </w:t>
      </w:r>
      <w:r w:rsidR="00523D3C" w:rsidRPr="00ED4200">
        <w:rPr>
          <w:rFonts w:ascii="Times New Roman" w:hAnsi="Times New Roman" w:cs="Times New Roman"/>
          <w:sz w:val="24"/>
          <w:szCs w:val="24"/>
          <w:shd w:val="clear" w:color="auto" w:fill="FFFFFF"/>
        </w:rPr>
        <w:t>Middle-East</w:t>
      </w:r>
      <w:r w:rsidR="001F5A4C" w:rsidRPr="00ED4200">
        <w:rPr>
          <w:rFonts w:ascii="Times New Roman" w:hAnsi="Times New Roman" w:cs="Times New Roman"/>
          <w:sz w:val="24"/>
          <w:szCs w:val="24"/>
          <w:shd w:val="clear" w:color="auto" w:fill="FFFFFF"/>
        </w:rPr>
        <w:t>ern</w:t>
      </w:r>
      <w:r w:rsidR="00523D3C" w:rsidRPr="00ED4200" w:rsidDel="00523D3C">
        <w:rPr>
          <w:rFonts w:ascii="Times New Roman" w:hAnsi="Times New Roman" w:cs="Times New Roman"/>
          <w:sz w:val="24"/>
          <w:szCs w:val="24"/>
        </w:rPr>
        <w:t xml:space="preserve"> </w:t>
      </w:r>
      <w:r w:rsidR="00A7095B" w:rsidRPr="00ED4200">
        <w:rPr>
          <w:rFonts w:ascii="Times New Roman" w:hAnsi="Times New Roman" w:cs="Times New Roman"/>
          <w:sz w:val="24"/>
          <w:szCs w:val="24"/>
        </w:rPr>
        <w:t>settings</w:t>
      </w:r>
      <w:r w:rsidR="002C78DA" w:rsidRPr="00ED4200">
        <w:rPr>
          <w:rFonts w:ascii="Times New Roman" w:hAnsi="Times New Roman" w:cs="Times New Roman"/>
          <w:sz w:val="24"/>
          <w:szCs w:val="24"/>
        </w:rPr>
        <w:t xml:space="preserve"> </w:t>
      </w:r>
      <w:r w:rsidR="00EF5FF0" w:rsidRPr="00ED4200">
        <w:rPr>
          <w:rFonts w:ascii="Times New Roman" w:hAnsi="Times New Roman" w:cs="Times New Roman"/>
          <w:sz w:val="24"/>
          <w:szCs w:val="24"/>
        </w:rPr>
        <w:t>by</w:t>
      </w:r>
      <w:r w:rsidR="002C78DA" w:rsidRPr="00ED4200">
        <w:rPr>
          <w:rFonts w:ascii="Times New Roman" w:hAnsi="Times New Roman" w:cs="Times New Roman"/>
          <w:sz w:val="24"/>
          <w:szCs w:val="24"/>
        </w:rPr>
        <w:t xml:space="preserve"> further </w:t>
      </w:r>
      <w:r w:rsidR="00AA0A65" w:rsidRPr="00ED4200">
        <w:rPr>
          <w:rFonts w:ascii="Times New Roman" w:hAnsi="Times New Roman" w:cs="Times New Roman"/>
          <w:sz w:val="24"/>
          <w:szCs w:val="24"/>
        </w:rPr>
        <w:t>adapting</w:t>
      </w:r>
      <w:r w:rsidR="002C78DA" w:rsidRPr="00ED4200">
        <w:rPr>
          <w:rFonts w:ascii="Times New Roman" w:hAnsi="Times New Roman" w:cs="Times New Roman"/>
          <w:sz w:val="24"/>
          <w:szCs w:val="24"/>
        </w:rPr>
        <w:t xml:space="preserve"> the model (Bryce et al., 2015; Kolar &amp; Zabkar, 2010; Zhou et al., 2013).</w:t>
      </w:r>
    </w:p>
    <w:p w14:paraId="52E8ADDA"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b/>
          <w:color w:val="auto"/>
          <w:sz w:val="24"/>
          <w:szCs w:val="24"/>
        </w:rPr>
      </w:pPr>
      <w:r w:rsidRPr="00ED4200">
        <w:rPr>
          <w:rFonts w:ascii="Times New Roman" w:hAnsi="Times New Roman" w:cs="Times New Roman"/>
          <w:b/>
          <w:color w:val="auto"/>
          <w:sz w:val="24"/>
          <w:szCs w:val="24"/>
        </w:rPr>
        <w:t xml:space="preserve">Literature Review </w:t>
      </w:r>
    </w:p>
    <w:p w14:paraId="4362550B"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Authenticity</w:t>
      </w:r>
    </w:p>
    <w:p w14:paraId="2E656076" w14:textId="74837E03" w:rsidR="00CF5A00" w:rsidRPr="00ED4200" w:rsidRDefault="00A504F9" w:rsidP="00516D6D">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 xml:space="preserve">Authenticity </w:t>
      </w:r>
      <w:r w:rsidR="00CF5A00" w:rsidRPr="00ED4200">
        <w:rPr>
          <w:rFonts w:ascii="Times New Roman" w:hAnsi="Times New Roman" w:cs="Times New Roman"/>
          <w:sz w:val="24"/>
          <w:szCs w:val="24"/>
        </w:rPr>
        <w:t>is characterised by its breadth and complexity (</w:t>
      </w:r>
      <w:r w:rsidR="009A0527" w:rsidRPr="00ED4200">
        <w:rPr>
          <w:rFonts w:ascii="Times New Roman" w:hAnsi="Times New Roman" w:cs="Times New Roman"/>
          <w:sz w:val="24"/>
          <w:szCs w:val="24"/>
        </w:rPr>
        <w:t xml:space="preserve">Spracklen 2011; </w:t>
      </w:r>
      <w:r w:rsidR="00CF5A00" w:rsidRPr="00ED4200">
        <w:rPr>
          <w:rFonts w:ascii="Times New Roman" w:hAnsi="Times New Roman" w:cs="Times New Roman"/>
          <w:sz w:val="24"/>
          <w:szCs w:val="24"/>
        </w:rPr>
        <w:t xml:space="preserve">Reisinger </w:t>
      </w:r>
      <w:r w:rsidR="00DA21A1" w:rsidRPr="00ED4200">
        <w:rPr>
          <w:rFonts w:ascii="Times New Roman" w:hAnsi="Times New Roman" w:cs="Times New Roman"/>
          <w:sz w:val="24"/>
          <w:szCs w:val="24"/>
        </w:rPr>
        <w:t xml:space="preserve">&amp; </w:t>
      </w:r>
      <w:r w:rsidR="00CF5A00" w:rsidRPr="00ED4200">
        <w:rPr>
          <w:rFonts w:ascii="Times New Roman" w:hAnsi="Times New Roman" w:cs="Times New Roman"/>
          <w:sz w:val="24"/>
          <w:szCs w:val="24"/>
        </w:rPr>
        <w:t>Steiner 2006)</w:t>
      </w:r>
      <w:r w:rsidR="00AE5FDC" w:rsidRPr="00ED4200">
        <w:rPr>
          <w:rFonts w:ascii="Times New Roman" w:hAnsi="Times New Roman" w:cs="Times New Roman"/>
          <w:sz w:val="24"/>
          <w:szCs w:val="24"/>
        </w:rPr>
        <w:t>, and extant research</w:t>
      </w:r>
      <w:r w:rsidR="00CF5A00" w:rsidRPr="00ED4200">
        <w:rPr>
          <w:rFonts w:ascii="Times New Roman" w:hAnsi="Times New Roman" w:cs="Times New Roman"/>
          <w:sz w:val="24"/>
          <w:szCs w:val="24"/>
        </w:rPr>
        <w:t xml:space="preserve"> </w:t>
      </w:r>
      <w:r w:rsidR="00860AE4" w:rsidRPr="00ED4200">
        <w:rPr>
          <w:rFonts w:ascii="Times New Roman" w:hAnsi="Times New Roman" w:cs="Times New Roman"/>
          <w:sz w:val="24"/>
          <w:szCs w:val="24"/>
        </w:rPr>
        <w:t>categorises it</w:t>
      </w:r>
      <w:r w:rsidR="00AE5FDC" w:rsidRPr="00ED4200">
        <w:rPr>
          <w:rFonts w:ascii="Times New Roman" w:hAnsi="Times New Roman" w:cs="Times New Roman"/>
          <w:sz w:val="24"/>
          <w:szCs w:val="24"/>
        </w:rPr>
        <w:t xml:space="preserve"> into </w:t>
      </w:r>
      <w:r w:rsidR="00A048CF" w:rsidRPr="00ED4200">
        <w:rPr>
          <w:rFonts w:ascii="Times New Roman" w:hAnsi="Times New Roman" w:cs="Times New Roman"/>
          <w:sz w:val="24"/>
          <w:szCs w:val="24"/>
        </w:rPr>
        <w:t xml:space="preserve">three distinct forms: </w:t>
      </w:r>
      <w:r w:rsidR="00CF5A00" w:rsidRPr="00ED4200">
        <w:rPr>
          <w:rFonts w:ascii="Times New Roman" w:hAnsi="Times New Roman" w:cs="Times New Roman"/>
          <w:sz w:val="24"/>
          <w:szCs w:val="24"/>
        </w:rPr>
        <w:t>object</w:t>
      </w:r>
      <w:r w:rsidR="00ED1DC6" w:rsidRPr="00ED4200">
        <w:rPr>
          <w:rFonts w:ascii="Times New Roman" w:hAnsi="Times New Roman" w:cs="Times New Roman"/>
          <w:sz w:val="24"/>
          <w:szCs w:val="24"/>
        </w:rPr>
        <w:t>-based</w:t>
      </w:r>
      <w:r w:rsidR="00CF5A00" w:rsidRPr="00ED4200">
        <w:rPr>
          <w:rFonts w:ascii="Times New Roman" w:hAnsi="Times New Roman" w:cs="Times New Roman"/>
          <w:sz w:val="24"/>
          <w:szCs w:val="24"/>
        </w:rPr>
        <w:t xml:space="preserve"> (the historical </w:t>
      </w:r>
      <w:r w:rsidR="006E44EC" w:rsidRPr="00ED4200">
        <w:rPr>
          <w:rFonts w:ascii="Times New Roman" w:hAnsi="Times New Roman" w:cs="Times New Roman"/>
          <w:sz w:val="24"/>
          <w:szCs w:val="24"/>
        </w:rPr>
        <w:t>provenance</w:t>
      </w:r>
      <w:r w:rsidR="0081710D" w:rsidRPr="00ED4200">
        <w:rPr>
          <w:rFonts w:ascii="Times New Roman" w:hAnsi="Times New Roman" w:cs="Times New Roman"/>
          <w:sz w:val="24"/>
          <w:szCs w:val="24"/>
        </w:rPr>
        <w:t xml:space="preserve"> of an object or place);</w:t>
      </w:r>
      <w:r w:rsidR="00CF5A00" w:rsidRPr="00ED4200">
        <w:rPr>
          <w:rFonts w:ascii="Times New Roman" w:hAnsi="Times New Roman" w:cs="Times New Roman"/>
          <w:sz w:val="24"/>
          <w:szCs w:val="24"/>
        </w:rPr>
        <w:t xml:space="preserve"> existential (th</w:t>
      </w:r>
      <w:r w:rsidR="0081710D" w:rsidRPr="00ED4200">
        <w:rPr>
          <w:rFonts w:ascii="Times New Roman" w:hAnsi="Times New Roman" w:cs="Times New Roman"/>
          <w:sz w:val="24"/>
          <w:szCs w:val="24"/>
        </w:rPr>
        <w:t>e spirit of</w:t>
      </w:r>
      <w:r w:rsidR="00B355D1" w:rsidRPr="00ED4200">
        <w:rPr>
          <w:rFonts w:ascii="Times New Roman" w:hAnsi="Times New Roman" w:cs="Times New Roman"/>
          <w:sz w:val="24"/>
          <w:szCs w:val="24"/>
        </w:rPr>
        <w:t xml:space="preserve"> and emotional </w:t>
      </w:r>
      <w:r w:rsidR="00E65AC5" w:rsidRPr="00ED4200">
        <w:rPr>
          <w:rFonts w:ascii="Times New Roman" w:hAnsi="Times New Roman" w:cs="Times New Roman"/>
          <w:sz w:val="24"/>
          <w:szCs w:val="24"/>
        </w:rPr>
        <w:t>response</w:t>
      </w:r>
      <w:r w:rsidR="00B355D1" w:rsidRPr="00ED4200">
        <w:rPr>
          <w:rFonts w:ascii="Times New Roman" w:hAnsi="Times New Roman" w:cs="Times New Roman"/>
          <w:sz w:val="24"/>
          <w:szCs w:val="24"/>
        </w:rPr>
        <w:t xml:space="preserve"> attributable to</w:t>
      </w:r>
      <w:r w:rsidR="0081710D" w:rsidRPr="00ED4200">
        <w:rPr>
          <w:rFonts w:ascii="Times New Roman" w:hAnsi="Times New Roman" w:cs="Times New Roman"/>
          <w:sz w:val="24"/>
          <w:szCs w:val="24"/>
        </w:rPr>
        <w:t xml:space="preserve"> an object or place);</w:t>
      </w:r>
      <w:r w:rsidR="00CF5A00" w:rsidRPr="00ED4200">
        <w:rPr>
          <w:rFonts w:ascii="Times New Roman" w:hAnsi="Times New Roman" w:cs="Times New Roman"/>
          <w:sz w:val="24"/>
          <w:szCs w:val="24"/>
        </w:rPr>
        <w:t xml:space="preserve"> and constructive (where objects or places are developed specifically for tourist consumption experiences capitalising on reimagined cultural heritage) (Bryce et al., 2015; </w:t>
      </w:r>
      <w:r w:rsidR="00A03A65" w:rsidRPr="00ED4200">
        <w:rPr>
          <w:rFonts w:ascii="Times New Roman" w:hAnsi="Times New Roman" w:cs="Times New Roman"/>
          <w:sz w:val="24"/>
          <w:szCs w:val="24"/>
        </w:rPr>
        <w:t>de Vries &amp; Go, 2017;</w:t>
      </w:r>
      <w:r w:rsidR="00CF5A00" w:rsidRPr="00ED4200">
        <w:rPr>
          <w:rFonts w:ascii="Times New Roman" w:hAnsi="Times New Roman" w:cs="Times New Roman"/>
          <w:sz w:val="24"/>
          <w:szCs w:val="24"/>
        </w:rPr>
        <w:t xml:space="preserve"> Kolar &amp; Zabkar, 2010; Wang, 1999).</w:t>
      </w:r>
      <w:r w:rsidR="006645A9" w:rsidRPr="00ED4200">
        <w:rPr>
          <w:rFonts w:ascii="Times New Roman" w:hAnsi="Times New Roman" w:cs="Times New Roman"/>
          <w:sz w:val="24"/>
          <w:szCs w:val="24"/>
        </w:rPr>
        <w:t xml:space="preserve"> Given its focus on </w:t>
      </w:r>
      <w:r w:rsidR="00B560F1" w:rsidRPr="00ED4200">
        <w:rPr>
          <w:rFonts w:ascii="Times New Roman" w:hAnsi="Times New Roman" w:cs="Times New Roman"/>
          <w:sz w:val="24"/>
          <w:szCs w:val="24"/>
        </w:rPr>
        <w:t xml:space="preserve">the </w:t>
      </w:r>
      <w:r w:rsidR="006645A9" w:rsidRPr="00ED4200">
        <w:rPr>
          <w:rFonts w:ascii="Times New Roman" w:hAnsi="Times New Roman" w:cs="Times New Roman"/>
          <w:sz w:val="24"/>
          <w:szCs w:val="24"/>
        </w:rPr>
        <w:t>inherent</w:t>
      </w:r>
      <w:r w:rsidR="00B560F1" w:rsidRPr="00ED4200">
        <w:rPr>
          <w:rFonts w:ascii="Times New Roman" w:hAnsi="Times New Roman" w:cs="Times New Roman"/>
          <w:sz w:val="24"/>
          <w:szCs w:val="24"/>
        </w:rPr>
        <w:t xml:space="preserve"> traditional and historic</w:t>
      </w:r>
      <w:r w:rsidR="006645A9" w:rsidRPr="00ED4200">
        <w:rPr>
          <w:rFonts w:ascii="Times New Roman" w:hAnsi="Times New Roman" w:cs="Times New Roman"/>
          <w:sz w:val="24"/>
          <w:szCs w:val="24"/>
        </w:rPr>
        <w:t>, and not reimagined, aspects of authenticity</w:t>
      </w:r>
      <w:r w:rsidR="005E752E" w:rsidRPr="00ED4200">
        <w:rPr>
          <w:rFonts w:ascii="Times New Roman" w:hAnsi="Times New Roman" w:cs="Times New Roman"/>
          <w:sz w:val="24"/>
          <w:szCs w:val="24"/>
        </w:rPr>
        <w:t>,</w:t>
      </w:r>
      <w:r w:rsidR="006E44EC" w:rsidRPr="00ED4200">
        <w:rPr>
          <w:rFonts w:ascii="Times New Roman" w:hAnsi="Times New Roman" w:cs="Times New Roman"/>
          <w:sz w:val="24"/>
          <w:szCs w:val="24"/>
        </w:rPr>
        <w:t xml:space="preserve"> this study </w:t>
      </w:r>
      <w:r w:rsidR="005E752E" w:rsidRPr="00ED4200">
        <w:rPr>
          <w:rFonts w:ascii="Times New Roman" w:hAnsi="Times New Roman" w:cs="Times New Roman"/>
          <w:sz w:val="24"/>
          <w:szCs w:val="24"/>
        </w:rPr>
        <w:t>follows the CBA (Kolar &amp; Zabkar, 2010) by further i</w:t>
      </w:r>
      <w:r w:rsidR="00A048CF" w:rsidRPr="00ED4200">
        <w:rPr>
          <w:rFonts w:ascii="Times New Roman" w:hAnsi="Times New Roman" w:cs="Times New Roman"/>
          <w:sz w:val="24"/>
          <w:szCs w:val="24"/>
        </w:rPr>
        <w:t>nvestigat</w:t>
      </w:r>
      <w:r w:rsidR="005E752E" w:rsidRPr="00ED4200">
        <w:rPr>
          <w:rFonts w:ascii="Times New Roman" w:hAnsi="Times New Roman" w:cs="Times New Roman"/>
          <w:sz w:val="24"/>
          <w:szCs w:val="24"/>
        </w:rPr>
        <w:t>ing</w:t>
      </w:r>
      <w:r w:rsidR="006E44EC" w:rsidRPr="00ED4200">
        <w:rPr>
          <w:rFonts w:ascii="Times New Roman" w:hAnsi="Times New Roman" w:cs="Times New Roman"/>
          <w:sz w:val="24"/>
          <w:szCs w:val="24"/>
        </w:rPr>
        <w:t xml:space="preserve"> </w:t>
      </w:r>
      <w:r w:rsidR="000A29AF" w:rsidRPr="00ED4200">
        <w:rPr>
          <w:rFonts w:ascii="Times New Roman" w:hAnsi="Times New Roman" w:cs="Times New Roman"/>
          <w:sz w:val="24"/>
          <w:szCs w:val="24"/>
        </w:rPr>
        <w:t xml:space="preserve">its </w:t>
      </w:r>
      <w:r w:rsidR="00EE0A7C" w:rsidRPr="00ED4200">
        <w:rPr>
          <w:rFonts w:ascii="Times New Roman" w:hAnsi="Times New Roman" w:cs="Times New Roman"/>
          <w:sz w:val="24"/>
          <w:szCs w:val="24"/>
        </w:rPr>
        <w:t>object-based</w:t>
      </w:r>
      <w:r w:rsidR="006E44EC" w:rsidRPr="00ED4200">
        <w:rPr>
          <w:rFonts w:ascii="Times New Roman" w:hAnsi="Times New Roman" w:cs="Times New Roman"/>
          <w:sz w:val="24"/>
          <w:szCs w:val="24"/>
        </w:rPr>
        <w:t xml:space="preserve"> and existential forms. </w:t>
      </w:r>
      <w:r w:rsidR="00CF5A00" w:rsidRPr="00ED4200">
        <w:rPr>
          <w:rFonts w:ascii="Times New Roman" w:hAnsi="Times New Roman" w:cs="Times New Roman"/>
          <w:sz w:val="24"/>
          <w:szCs w:val="24"/>
        </w:rPr>
        <w:t xml:space="preserve"> </w:t>
      </w:r>
    </w:p>
    <w:p w14:paraId="62358171" w14:textId="3152079D" w:rsidR="00CF5A00" w:rsidRPr="00ED4200" w:rsidRDefault="00CF5A00" w:rsidP="00516D6D">
      <w:pPr>
        <w:pStyle w:val="Heading2"/>
        <w:numPr>
          <w:ilvl w:val="0"/>
          <w:numId w:val="0"/>
        </w:numPr>
        <w:tabs>
          <w:tab w:val="left" w:pos="3315"/>
        </w:tabs>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Object-Based Authenticity</w:t>
      </w:r>
      <w:r w:rsidR="00516D6D" w:rsidRPr="00ED4200">
        <w:rPr>
          <w:rFonts w:ascii="Times New Roman" w:hAnsi="Times New Roman" w:cs="Times New Roman"/>
          <w:i/>
          <w:color w:val="auto"/>
          <w:sz w:val="24"/>
          <w:szCs w:val="24"/>
        </w:rPr>
        <w:tab/>
      </w:r>
    </w:p>
    <w:p w14:paraId="39B3BEC5" w14:textId="511EB88B" w:rsidR="00CF5A00" w:rsidRPr="00ED4200" w:rsidRDefault="00CF5A00" w:rsidP="00516D6D">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Object-based authenticity</w:t>
      </w:r>
      <w:r w:rsidR="009C4518" w:rsidRPr="00ED4200">
        <w:rPr>
          <w:rFonts w:ascii="Times New Roman" w:hAnsi="Times New Roman" w:cs="Times New Roman"/>
          <w:sz w:val="24"/>
          <w:szCs w:val="24"/>
        </w:rPr>
        <w:t>,</w:t>
      </w:r>
      <w:r w:rsidRPr="00ED4200">
        <w:rPr>
          <w:rFonts w:ascii="Times New Roman" w:hAnsi="Times New Roman" w:cs="Times New Roman"/>
          <w:sz w:val="24"/>
          <w:szCs w:val="24"/>
        </w:rPr>
        <w:t xml:space="preserve"> or "…how people see themselves in relation to objects" (Reisinger &amp; Steiner, 2006 p. 74)</w:t>
      </w:r>
      <w:r w:rsidR="009C4518" w:rsidRPr="00ED4200">
        <w:rPr>
          <w:rFonts w:ascii="Times New Roman" w:hAnsi="Times New Roman" w:cs="Times New Roman"/>
          <w:sz w:val="24"/>
          <w:szCs w:val="24"/>
        </w:rPr>
        <w:t>,</w:t>
      </w:r>
      <w:r w:rsidRPr="00ED4200">
        <w:rPr>
          <w:rFonts w:ascii="Times New Roman" w:hAnsi="Times New Roman" w:cs="Times New Roman"/>
          <w:sz w:val="24"/>
          <w:szCs w:val="24"/>
        </w:rPr>
        <w:t xml:space="preserve"> </w:t>
      </w:r>
      <w:r w:rsidR="00606C34" w:rsidRPr="00ED4200">
        <w:rPr>
          <w:rFonts w:ascii="Times New Roman" w:hAnsi="Times New Roman" w:cs="Times New Roman"/>
          <w:sz w:val="24"/>
          <w:szCs w:val="24"/>
        </w:rPr>
        <w:t>centres on</w:t>
      </w:r>
      <w:r w:rsidRPr="00ED4200">
        <w:rPr>
          <w:rFonts w:ascii="Times New Roman" w:hAnsi="Times New Roman" w:cs="Times New Roman"/>
          <w:sz w:val="24"/>
          <w:szCs w:val="24"/>
        </w:rPr>
        <w:t xml:space="preserve"> both </w:t>
      </w:r>
      <w:r w:rsidR="00606C34" w:rsidRPr="00ED4200">
        <w:rPr>
          <w:rFonts w:ascii="Times New Roman" w:hAnsi="Times New Roman" w:cs="Times New Roman"/>
          <w:sz w:val="24"/>
          <w:szCs w:val="24"/>
        </w:rPr>
        <w:t>tourists’</w:t>
      </w:r>
      <w:r w:rsidRPr="00ED4200">
        <w:rPr>
          <w:rFonts w:ascii="Times New Roman" w:hAnsi="Times New Roman" w:cs="Times New Roman"/>
          <w:sz w:val="24"/>
          <w:szCs w:val="24"/>
        </w:rPr>
        <w:t xml:space="preserve"> desire to visit and experience </w:t>
      </w:r>
      <w:r w:rsidR="009A384D" w:rsidRPr="00ED4200">
        <w:rPr>
          <w:rFonts w:ascii="Times New Roman" w:hAnsi="Times New Roman" w:cs="Times New Roman"/>
          <w:sz w:val="24"/>
          <w:szCs w:val="24"/>
        </w:rPr>
        <w:t>cultural</w:t>
      </w:r>
      <w:r w:rsidRPr="00ED4200">
        <w:rPr>
          <w:rFonts w:ascii="Times New Roman" w:hAnsi="Times New Roman" w:cs="Times New Roman"/>
          <w:sz w:val="24"/>
          <w:szCs w:val="24"/>
        </w:rPr>
        <w:t xml:space="preserve"> sites, </w:t>
      </w:r>
      <w:r w:rsidR="00526568" w:rsidRPr="00ED4200">
        <w:rPr>
          <w:rFonts w:ascii="Times New Roman" w:hAnsi="Times New Roman" w:cs="Times New Roman"/>
          <w:sz w:val="24"/>
          <w:szCs w:val="24"/>
        </w:rPr>
        <w:t>alongside</w:t>
      </w:r>
      <w:r w:rsidRPr="00ED4200">
        <w:rPr>
          <w:rFonts w:ascii="Times New Roman" w:hAnsi="Times New Roman" w:cs="Times New Roman"/>
          <w:sz w:val="24"/>
          <w:szCs w:val="24"/>
        </w:rPr>
        <w:t xml:space="preserve"> the</w:t>
      </w:r>
      <w:r w:rsidR="00326685" w:rsidRPr="00ED4200">
        <w:rPr>
          <w:rFonts w:ascii="Times New Roman" w:hAnsi="Times New Roman" w:cs="Times New Roman"/>
          <w:sz w:val="24"/>
          <w:szCs w:val="24"/>
        </w:rPr>
        <w:t>ir wish to acquire</w:t>
      </w:r>
      <w:r w:rsidRPr="00ED4200">
        <w:rPr>
          <w:rFonts w:ascii="Times New Roman" w:hAnsi="Times New Roman" w:cs="Times New Roman"/>
          <w:sz w:val="24"/>
          <w:szCs w:val="24"/>
        </w:rPr>
        <w:t xml:space="preserve"> genuine art, craft, and object</w:t>
      </w:r>
      <w:r w:rsidR="007231F7" w:rsidRPr="00ED4200">
        <w:rPr>
          <w:rFonts w:ascii="Times New Roman" w:hAnsi="Times New Roman" w:cs="Times New Roman"/>
          <w:sz w:val="24"/>
          <w:szCs w:val="24"/>
        </w:rPr>
        <w:t>-</w:t>
      </w:r>
      <w:r w:rsidRPr="00ED4200">
        <w:rPr>
          <w:rFonts w:ascii="Times New Roman" w:hAnsi="Times New Roman" w:cs="Times New Roman"/>
          <w:sz w:val="24"/>
          <w:szCs w:val="24"/>
        </w:rPr>
        <w:t xml:space="preserve">related knowledge (Kolar &amp; Zabkar, 2010). Consequently, objects </w:t>
      </w:r>
      <w:r w:rsidR="00C82A51" w:rsidRPr="00ED4200">
        <w:rPr>
          <w:rFonts w:ascii="Times New Roman" w:hAnsi="Times New Roman" w:cs="Times New Roman"/>
          <w:sz w:val="24"/>
          <w:szCs w:val="24"/>
        </w:rPr>
        <w:t>and</w:t>
      </w:r>
      <w:r w:rsidRPr="00ED4200">
        <w:rPr>
          <w:rFonts w:ascii="Times New Roman" w:hAnsi="Times New Roman" w:cs="Times New Roman"/>
          <w:sz w:val="24"/>
          <w:szCs w:val="24"/>
        </w:rPr>
        <w:t xml:space="preserve"> physical artefacts </w:t>
      </w:r>
      <w:r w:rsidR="003B474C" w:rsidRPr="00ED4200">
        <w:rPr>
          <w:rFonts w:ascii="Times New Roman" w:hAnsi="Times New Roman" w:cs="Times New Roman"/>
          <w:sz w:val="24"/>
          <w:szCs w:val="24"/>
        </w:rPr>
        <w:t>can contribute</w:t>
      </w:r>
      <w:r w:rsidRPr="00ED4200">
        <w:rPr>
          <w:rFonts w:ascii="Times New Roman" w:hAnsi="Times New Roman" w:cs="Times New Roman"/>
          <w:sz w:val="24"/>
          <w:szCs w:val="24"/>
        </w:rPr>
        <w:t xml:space="preserve"> significantly to </w:t>
      </w:r>
      <w:r w:rsidRPr="00ED4200">
        <w:rPr>
          <w:rFonts w:ascii="Times New Roman" w:hAnsi="Times New Roman" w:cs="Times New Roman"/>
          <w:sz w:val="24"/>
          <w:szCs w:val="24"/>
        </w:rPr>
        <w:lastRenderedPageBreak/>
        <w:t>tourist</w:t>
      </w:r>
      <w:r w:rsidR="00925E09" w:rsidRPr="00ED4200">
        <w:rPr>
          <w:rFonts w:ascii="Times New Roman" w:hAnsi="Times New Roman" w:cs="Times New Roman"/>
          <w:sz w:val="24"/>
          <w:szCs w:val="24"/>
        </w:rPr>
        <w:t>s’</w:t>
      </w:r>
      <w:r w:rsidRPr="00ED4200">
        <w:rPr>
          <w:rFonts w:ascii="Times New Roman" w:hAnsi="Times New Roman" w:cs="Times New Roman"/>
          <w:sz w:val="24"/>
          <w:szCs w:val="24"/>
        </w:rPr>
        <w:t xml:space="preserve"> perceptions of authentici</w:t>
      </w:r>
      <w:r w:rsidR="004676B1" w:rsidRPr="00ED4200">
        <w:rPr>
          <w:rFonts w:ascii="Times New Roman" w:hAnsi="Times New Roman" w:cs="Times New Roman"/>
          <w:sz w:val="24"/>
          <w:szCs w:val="24"/>
        </w:rPr>
        <w:t>ty (Waitt, 2000). Tourists’ e</w:t>
      </w:r>
      <w:r w:rsidRPr="00ED4200">
        <w:rPr>
          <w:rFonts w:ascii="Times New Roman" w:hAnsi="Times New Roman" w:cs="Times New Roman"/>
          <w:sz w:val="24"/>
          <w:szCs w:val="24"/>
        </w:rPr>
        <w:t xml:space="preserve">valuation of object-based authenticity </w:t>
      </w:r>
      <w:r w:rsidR="004676B1" w:rsidRPr="00ED4200">
        <w:rPr>
          <w:rFonts w:ascii="Times New Roman" w:hAnsi="Times New Roman" w:cs="Times New Roman"/>
          <w:sz w:val="24"/>
          <w:szCs w:val="24"/>
        </w:rPr>
        <w:t>is twofold</w:t>
      </w:r>
      <w:r w:rsidRPr="00ED4200">
        <w:rPr>
          <w:rFonts w:ascii="Times New Roman" w:hAnsi="Times New Roman" w:cs="Times New Roman"/>
          <w:sz w:val="24"/>
          <w:szCs w:val="24"/>
        </w:rPr>
        <w:t>, assess</w:t>
      </w:r>
      <w:r w:rsidR="004071E6" w:rsidRPr="00ED4200">
        <w:rPr>
          <w:rFonts w:ascii="Times New Roman" w:hAnsi="Times New Roman" w:cs="Times New Roman"/>
          <w:sz w:val="24"/>
          <w:szCs w:val="24"/>
        </w:rPr>
        <w:t>ing the</w:t>
      </w:r>
      <w:r w:rsidRPr="00ED4200">
        <w:rPr>
          <w:rFonts w:ascii="Times New Roman" w:hAnsi="Times New Roman" w:cs="Times New Roman"/>
          <w:sz w:val="24"/>
          <w:szCs w:val="24"/>
        </w:rPr>
        <w:t xml:space="preserve"> artefact</w:t>
      </w:r>
      <w:r w:rsidR="004071E6" w:rsidRPr="00ED4200">
        <w:rPr>
          <w:rFonts w:ascii="Times New Roman" w:hAnsi="Times New Roman" w:cs="Times New Roman"/>
          <w:sz w:val="24"/>
          <w:szCs w:val="24"/>
        </w:rPr>
        <w:t xml:space="preserve"> itself</w:t>
      </w:r>
      <w:r w:rsidRPr="00ED4200">
        <w:rPr>
          <w:rFonts w:ascii="Times New Roman" w:hAnsi="Times New Roman" w:cs="Times New Roman"/>
          <w:sz w:val="24"/>
          <w:szCs w:val="24"/>
        </w:rPr>
        <w:t xml:space="preserve"> and its provenance (Naoi, 2004; Waitt, 2000), </w:t>
      </w:r>
      <w:r w:rsidR="0048492A" w:rsidRPr="00ED4200">
        <w:rPr>
          <w:rFonts w:ascii="Times New Roman" w:hAnsi="Times New Roman" w:cs="Times New Roman"/>
          <w:sz w:val="24"/>
          <w:szCs w:val="24"/>
        </w:rPr>
        <w:t>while</w:t>
      </w:r>
      <w:r w:rsidRPr="00ED4200">
        <w:rPr>
          <w:rFonts w:ascii="Times New Roman" w:hAnsi="Times New Roman" w:cs="Times New Roman"/>
          <w:sz w:val="24"/>
          <w:szCs w:val="24"/>
        </w:rPr>
        <w:t xml:space="preserve"> allowing for the feelings generated by </w:t>
      </w:r>
      <w:r w:rsidR="0054485D" w:rsidRPr="00ED4200">
        <w:rPr>
          <w:rFonts w:ascii="Times New Roman" w:hAnsi="Times New Roman" w:cs="Times New Roman"/>
          <w:sz w:val="24"/>
          <w:szCs w:val="24"/>
        </w:rPr>
        <w:t>the</w:t>
      </w:r>
      <w:r w:rsidRPr="00ED4200">
        <w:rPr>
          <w:rFonts w:ascii="Times New Roman" w:hAnsi="Times New Roman" w:cs="Times New Roman"/>
          <w:sz w:val="24"/>
          <w:szCs w:val="24"/>
        </w:rPr>
        <w:t xml:space="preserve"> object to be considered (</w:t>
      </w:r>
      <w:r w:rsidR="003F7323" w:rsidRPr="00ED4200">
        <w:rPr>
          <w:rFonts w:ascii="Times New Roman" w:hAnsi="Times New Roman" w:cs="Times New Roman"/>
          <w:sz w:val="24"/>
          <w:szCs w:val="24"/>
        </w:rPr>
        <w:t xml:space="preserve">de Vries &amp; Go, 2017; </w:t>
      </w:r>
      <w:r w:rsidRPr="00ED4200">
        <w:rPr>
          <w:rFonts w:ascii="Times New Roman" w:hAnsi="Times New Roman" w:cs="Times New Roman"/>
          <w:sz w:val="24"/>
          <w:szCs w:val="24"/>
        </w:rPr>
        <w:t>Kolar &amp; Zabkar, 2010; Reisinger &amp; Steiner, 2006; Wang, 1999).</w:t>
      </w:r>
      <w:r w:rsidR="008E42C0" w:rsidRPr="00ED4200">
        <w:rPr>
          <w:rFonts w:ascii="Times New Roman" w:hAnsi="Times New Roman" w:cs="Times New Roman"/>
          <w:sz w:val="24"/>
          <w:szCs w:val="24"/>
        </w:rPr>
        <w:t xml:space="preserve"> In relation to Bazaars, object-based authenticity could be influenced by factors including the architecture of the bazaar, its </w:t>
      </w:r>
      <w:r w:rsidR="00881331" w:rsidRPr="00ED4200">
        <w:rPr>
          <w:rFonts w:ascii="Times New Roman" w:hAnsi="Times New Roman" w:cs="Times New Roman"/>
          <w:sz w:val="24"/>
          <w:szCs w:val="24"/>
        </w:rPr>
        <w:t xml:space="preserve">originality, and its date of construction. </w:t>
      </w:r>
    </w:p>
    <w:p w14:paraId="3FAA5991"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Existential Authenticity</w:t>
      </w:r>
    </w:p>
    <w:p w14:paraId="053AECE4" w14:textId="78DD2295" w:rsidR="00CF5A00" w:rsidRPr="00ED4200" w:rsidRDefault="00CF5A00" w:rsidP="00516D6D">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 xml:space="preserve">Existential authenticity </w:t>
      </w:r>
      <w:r w:rsidR="00B02C7B" w:rsidRPr="00ED4200">
        <w:rPr>
          <w:rFonts w:ascii="Times New Roman" w:hAnsi="Times New Roman" w:cs="Times New Roman"/>
          <w:sz w:val="24"/>
          <w:szCs w:val="24"/>
        </w:rPr>
        <w:t>is concerned with</w:t>
      </w:r>
      <w:r w:rsidRPr="00ED4200">
        <w:rPr>
          <w:rFonts w:ascii="Times New Roman" w:hAnsi="Times New Roman" w:cs="Times New Roman"/>
          <w:sz w:val="24"/>
          <w:szCs w:val="24"/>
        </w:rPr>
        <w:t xml:space="preserve"> the object</w:t>
      </w:r>
      <w:r w:rsidR="009C4518" w:rsidRPr="00ED4200">
        <w:rPr>
          <w:rFonts w:ascii="Times New Roman" w:hAnsi="Times New Roman" w:cs="Times New Roman"/>
          <w:sz w:val="24"/>
          <w:szCs w:val="24"/>
        </w:rPr>
        <w:t>-</w:t>
      </w:r>
      <w:r w:rsidRPr="00ED4200">
        <w:rPr>
          <w:rFonts w:ascii="Times New Roman" w:hAnsi="Times New Roman" w:cs="Times New Roman"/>
          <w:sz w:val="24"/>
          <w:szCs w:val="24"/>
        </w:rPr>
        <w:t>free aspect</w:t>
      </w:r>
      <w:r w:rsidR="00B97F4B" w:rsidRPr="00ED4200">
        <w:rPr>
          <w:rFonts w:ascii="Times New Roman" w:hAnsi="Times New Roman" w:cs="Times New Roman"/>
          <w:sz w:val="24"/>
          <w:szCs w:val="24"/>
        </w:rPr>
        <w:t>s</w:t>
      </w:r>
      <w:r w:rsidRPr="00ED4200">
        <w:rPr>
          <w:rFonts w:ascii="Times New Roman" w:hAnsi="Times New Roman" w:cs="Times New Roman"/>
          <w:sz w:val="24"/>
          <w:szCs w:val="24"/>
        </w:rPr>
        <w:t xml:space="preserve"> of activities or experiences (Kolar &amp; Zabkar, </w:t>
      </w:r>
      <w:r w:rsidR="00CA3799" w:rsidRPr="00ED4200">
        <w:rPr>
          <w:rFonts w:ascii="Times New Roman" w:hAnsi="Times New Roman" w:cs="Times New Roman"/>
          <w:sz w:val="24"/>
          <w:szCs w:val="24"/>
        </w:rPr>
        <w:t>2010; Reisinger &amp; Steiner, 2006</w:t>
      </w:r>
      <w:r w:rsidRPr="00ED4200">
        <w:rPr>
          <w:rFonts w:ascii="Times New Roman" w:hAnsi="Times New Roman" w:cs="Times New Roman"/>
          <w:sz w:val="24"/>
          <w:szCs w:val="24"/>
        </w:rPr>
        <w:t xml:space="preserve">). </w:t>
      </w:r>
      <w:r w:rsidR="00C51F7E" w:rsidRPr="00ED4200">
        <w:rPr>
          <w:rFonts w:ascii="Times New Roman" w:hAnsi="Times New Roman" w:cs="Times New Roman"/>
          <w:sz w:val="24"/>
          <w:szCs w:val="24"/>
        </w:rPr>
        <w:t>It</w:t>
      </w:r>
      <w:r w:rsidRPr="00ED4200">
        <w:rPr>
          <w:rFonts w:ascii="Times New Roman" w:hAnsi="Times New Roman" w:cs="Times New Roman"/>
          <w:sz w:val="24"/>
          <w:szCs w:val="24"/>
        </w:rPr>
        <w:t xml:space="preserve"> </w:t>
      </w:r>
      <w:r w:rsidR="009C4518" w:rsidRPr="00ED4200">
        <w:rPr>
          <w:rFonts w:ascii="Times New Roman" w:hAnsi="Times New Roman" w:cs="Times New Roman"/>
          <w:sz w:val="24"/>
          <w:szCs w:val="24"/>
        </w:rPr>
        <w:t xml:space="preserve">is </w:t>
      </w:r>
      <w:r w:rsidRPr="00ED4200">
        <w:rPr>
          <w:rFonts w:ascii="Times New Roman" w:hAnsi="Times New Roman" w:cs="Times New Roman"/>
          <w:sz w:val="24"/>
          <w:szCs w:val="24"/>
        </w:rPr>
        <w:t>comprise</w:t>
      </w:r>
      <w:r w:rsidR="009C4518" w:rsidRPr="00ED4200">
        <w:rPr>
          <w:rFonts w:ascii="Times New Roman" w:hAnsi="Times New Roman" w:cs="Times New Roman"/>
          <w:sz w:val="24"/>
          <w:szCs w:val="24"/>
        </w:rPr>
        <w:t>d</w:t>
      </w:r>
      <w:r w:rsidRPr="00ED4200">
        <w:rPr>
          <w:rFonts w:ascii="Times New Roman" w:hAnsi="Times New Roman" w:cs="Times New Roman"/>
          <w:sz w:val="24"/>
          <w:szCs w:val="24"/>
        </w:rPr>
        <w:t xml:space="preserve"> of two </w:t>
      </w:r>
      <w:r w:rsidR="005C2D94" w:rsidRPr="00ED4200">
        <w:rPr>
          <w:rFonts w:ascii="Times New Roman" w:hAnsi="Times New Roman" w:cs="Times New Roman"/>
          <w:sz w:val="24"/>
          <w:szCs w:val="24"/>
        </w:rPr>
        <w:t>parts</w:t>
      </w:r>
      <w:r w:rsidR="00C51F7E" w:rsidRPr="00ED4200">
        <w:rPr>
          <w:rFonts w:ascii="Times New Roman" w:hAnsi="Times New Roman" w:cs="Times New Roman"/>
          <w:sz w:val="24"/>
          <w:szCs w:val="24"/>
        </w:rPr>
        <w:t xml:space="preserve"> (Wang, 1999)</w:t>
      </w:r>
      <w:r w:rsidR="006574AD" w:rsidRPr="00ED4200">
        <w:rPr>
          <w:rFonts w:ascii="Times New Roman" w:hAnsi="Times New Roman" w:cs="Times New Roman"/>
          <w:sz w:val="24"/>
          <w:szCs w:val="24"/>
        </w:rPr>
        <w:t xml:space="preserve">: </w:t>
      </w:r>
      <w:r w:rsidRPr="00ED4200">
        <w:rPr>
          <w:rFonts w:ascii="Times New Roman" w:hAnsi="Times New Roman" w:cs="Times New Roman"/>
          <w:sz w:val="24"/>
          <w:szCs w:val="24"/>
        </w:rPr>
        <w:t>inter-personal a</w:t>
      </w:r>
      <w:r w:rsidR="006574AD" w:rsidRPr="00ED4200">
        <w:rPr>
          <w:rFonts w:ascii="Times New Roman" w:hAnsi="Times New Roman" w:cs="Times New Roman"/>
          <w:sz w:val="24"/>
          <w:szCs w:val="24"/>
        </w:rPr>
        <w:t>nd</w:t>
      </w:r>
      <w:r w:rsidRPr="00ED4200">
        <w:rPr>
          <w:rFonts w:ascii="Times New Roman" w:hAnsi="Times New Roman" w:cs="Times New Roman"/>
          <w:sz w:val="24"/>
          <w:szCs w:val="24"/>
        </w:rPr>
        <w:t xml:space="preserve"> intra-personal feelings. </w:t>
      </w:r>
      <w:r w:rsidR="00350B53" w:rsidRPr="00ED4200">
        <w:rPr>
          <w:rFonts w:ascii="Times New Roman" w:hAnsi="Times New Roman" w:cs="Times New Roman"/>
          <w:sz w:val="24"/>
          <w:szCs w:val="24"/>
        </w:rPr>
        <w:t>T</w:t>
      </w:r>
      <w:r w:rsidRPr="00ED4200">
        <w:rPr>
          <w:rFonts w:ascii="Times New Roman" w:hAnsi="Times New Roman" w:cs="Times New Roman"/>
          <w:sz w:val="24"/>
          <w:szCs w:val="24"/>
        </w:rPr>
        <w:t xml:space="preserve">he inter-personal component relates to natural feelings and the intra-personal to self-made feelings (Kim &amp; Jamal, 2007; Kolar &amp; Zabkar, 2010). </w:t>
      </w:r>
      <w:r w:rsidR="00881331" w:rsidRPr="00ED4200">
        <w:rPr>
          <w:rFonts w:ascii="Times New Roman" w:hAnsi="Times New Roman" w:cs="Times New Roman"/>
          <w:sz w:val="24"/>
          <w:szCs w:val="24"/>
        </w:rPr>
        <w:t xml:space="preserve">Thus, existential authenticity could be derived from historical narratives, or personal visitor-site connections associated with bazaars which convey the spirit of such attractions. </w:t>
      </w:r>
      <w:r w:rsidR="00C3221C" w:rsidRPr="00ED4200">
        <w:rPr>
          <w:rFonts w:ascii="Times New Roman" w:hAnsi="Times New Roman" w:cs="Times New Roman"/>
          <w:sz w:val="24"/>
          <w:szCs w:val="24"/>
        </w:rPr>
        <w:t>The importance of e</w:t>
      </w:r>
      <w:r w:rsidRPr="00ED4200">
        <w:rPr>
          <w:rFonts w:ascii="Times New Roman" w:hAnsi="Times New Roman" w:cs="Times New Roman"/>
          <w:sz w:val="24"/>
          <w:szCs w:val="24"/>
        </w:rPr>
        <w:t>xistential authenticity within the context of tourism</w:t>
      </w:r>
      <w:r w:rsidR="00C3221C" w:rsidRPr="00ED4200">
        <w:rPr>
          <w:rFonts w:ascii="Times New Roman" w:hAnsi="Times New Roman" w:cs="Times New Roman"/>
          <w:sz w:val="24"/>
          <w:szCs w:val="24"/>
        </w:rPr>
        <w:t xml:space="preserve"> is well-established</w:t>
      </w:r>
      <w:r w:rsidRPr="00ED4200">
        <w:rPr>
          <w:rFonts w:ascii="Times New Roman" w:hAnsi="Times New Roman" w:cs="Times New Roman"/>
          <w:sz w:val="24"/>
          <w:szCs w:val="24"/>
        </w:rPr>
        <w:t xml:space="preserve"> (Kim &amp; Jamal, 2007; Kolar &amp; Zabkar, 2010; Zhou et al., 2013). Recent research investigating the influence </w:t>
      </w:r>
      <w:r w:rsidR="009C4518" w:rsidRPr="00ED4200">
        <w:rPr>
          <w:rFonts w:ascii="Times New Roman" w:hAnsi="Times New Roman" w:cs="Times New Roman"/>
          <w:sz w:val="24"/>
          <w:szCs w:val="24"/>
        </w:rPr>
        <w:t xml:space="preserve">of </w:t>
      </w:r>
      <w:r w:rsidRPr="00ED4200">
        <w:rPr>
          <w:rFonts w:ascii="Times New Roman" w:hAnsi="Times New Roman" w:cs="Times New Roman"/>
          <w:sz w:val="24"/>
          <w:szCs w:val="24"/>
        </w:rPr>
        <w:t xml:space="preserve">existential authenticity </w:t>
      </w:r>
      <w:r w:rsidR="009C4518" w:rsidRPr="00ED4200">
        <w:rPr>
          <w:rFonts w:ascii="Times New Roman" w:hAnsi="Times New Roman" w:cs="Times New Roman"/>
          <w:sz w:val="24"/>
          <w:szCs w:val="24"/>
        </w:rPr>
        <w:t>up</w:t>
      </w:r>
      <w:r w:rsidRPr="00ED4200">
        <w:rPr>
          <w:rFonts w:ascii="Times New Roman" w:hAnsi="Times New Roman" w:cs="Times New Roman"/>
          <w:sz w:val="24"/>
          <w:szCs w:val="24"/>
        </w:rPr>
        <w:t xml:space="preserve">on tourist motivation alludes to varying degrees of linkage between </w:t>
      </w:r>
      <w:r w:rsidR="00B97F4B" w:rsidRPr="00ED4200">
        <w:rPr>
          <w:rFonts w:ascii="Times New Roman" w:hAnsi="Times New Roman" w:cs="Times New Roman"/>
          <w:sz w:val="24"/>
          <w:szCs w:val="24"/>
        </w:rPr>
        <w:t>object-based</w:t>
      </w:r>
      <w:r w:rsidRPr="00ED4200">
        <w:rPr>
          <w:rFonts w:ascii="Times New Roman" w:hAnsi="Times New Roman" w:cs="Times New Roman"/>
          <w:sz w:val="24"/>
          <w:szCs w:val="24"/>
        </w:rPr>
        <w:t xml:space="preserve"> authenticity, attitude, loyalty and cultural motivation, and suggests</w:t>
      </w:r>
      <w:r w:rsidR="001773BD" w:rsidRPr="00ED4200">
        <w:rPr>
          <w:rFonts w:ascii="Times New Roman" w:hAnsi="Times New Roman" w:cs="Times New Roman"/>
          <w:sz w:val="24"/>
          <w:szCs w:val="24"/>
        </w:rPr>
        <w:t xml:space="preserve"> that</w:t>
      </w:r>
      <w:r w:rsidRPr="00ED4200">
        <w:rPr>
          <w:rFonts w:ascii="Times New Roman" w:hAnsi="Times New Roman" w:cs="Times New Roman"/>
          <w:sz w:val="24"/>
          <w:szCs w:val="24"/>
        </w:rPr>
        <w:t xml:space="preserve"> relationships between these concepts are influenced by aspects of culture and context, warranting further investigation (Kolar &amp; Zabkar, 2010; Zhou et al., 2013).</w:t>
      </w:r>
      <w:r w:rsidR="000A1242" w:rsidRPr="00ED4200">
        <w:rPr>
          <w:rFonts w:ascii="Times New Roman" w:hAnsi="Times New Roman" w:cs="Times New Roman"/>
          <w:sz w:val="24"/>
          <w:szCs w:val="24"/>
        </w:rPr>
        <w:t xml:space="preserve"> Consequently, </w:t>
      </w:r>
      <w:r w:rsidR="002C13B6" w:rsidRPr="00ED4200">
        <w:rPr>
          <w:rFonts w:ascii="Times New Roman" w:hAnsi="Times New Roman" w:cs="Times New Roman"/>
          <w:sz w:val="24"/>
          <w:szCs w:val="24"/>
        </w:rPr>
        <w:t>we hypothesise</w:t>
      </w:r>
      <w:r w:rsidR="000A1242" w:rsidRPr="00ED4200">
        <w:rPr>
          <w:rFonts w:ascii="Times New Roman" w:hAnsi="Times New Roman" w:cs="Times New Roman"/>
          <w:sz w:val="24"/>
          <w:szCs w:val="24"/>
        </w:rPr>
        <w:t xml:space="preserve">: </w:t>
      </w:r>
    </w:p>
    <w:p w14:paraId="0299522E" w14:textId="2F631543" w:rsidR="000A1242" w:rsidRPr="00ED4200" w:rsidRDefault="000A1242" w:rsidP="009F0F48">
      <w:pPr>
        <w:spacing w:line="480" w:lineRule="auto"/>
        <w:rPr>
          <w:rFonts w:ascii="Times New Roman" w:hAnsi="Times New Roman" w:cs="Times New Roman"/>
          <w:b/>
          <w:sz w:val="24"/>
          <w:szCs w:val="24"/>
        </w:rPr>
      </w:pPr>
      <w:r w:rsidRPr="00ED4200">
        <w:rPr>
          <w:rFonts w:ascii="Times New Roman" w:hAnsi="Times New Roman" w:cs="Times New Roman"/>
          <w:b/>
          <w:sz w:val="24"/>
          <w:szCs w:val="24"/>
        </w:rPr>
        <w:t xml:space="preserve">H1: </w:t>
      </w:r>
      <w:r w:rsidRPr="00ED4200">
        <w:rPr>
          <w:rFonts w:ascii="Times New Roman" w:hAnsi="Times New Roman" w:cs="Times New Roman"/>
          <w:sz w:val="24"/>
          <w:szCs w:val="24"/>
        </w:rPr>
        <w:t>There is a relationship between perceived object-based and existential authenticity.</w:t>
      </w:r>
      <w:r w:rsidRPr="00ED4200">
        <w:rPr>
          <w:rFonts w:ascii="Times New Roman" w:hAnsi="Times New Roman" w:cs="Times New Roman"/>
          <w:b/>
          <w:sz w:val="24"/>
          <w:szCs w:val="24"/>
        </w:rPr>
        <w:t xml:space="preserve"> </w:t>
      </w:r>
    </w:p>
    <w:p w14:paraId="409E98CE"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 xml:space="preserve">Serious leisure </w:t>
      </w:r>
    </w:p>
    <w:p w14:paraId="1F58F699" w14:textId="0E8420D3" w:rsidR="00CF5A00" w:rsidRPr="00ED4200" w:rsidRDefault="00CF5A00" w:rsidP="00516D6D">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Stebbins (1992</w:t>
      </w:r>
      <w:r w:rsidR="001A1A7A" w:rsidRPr="00ED4200">
        <w:rPr>
          <w:rFonts w:ascii="Times New Roman" w:hAnsi="Times New Roman" w:cs="Times New Roman"/>
          <w:sz w:val="24"/>
          <w:szCs w:val="24"/>
        </w:rPr>
        <w:t>, p.3</w:t>
      </w:r>
      <w:r w:rsidRPr="00ED4200">
        <w:rPr>
          <w:rFonts w:ascii="Times New Roman" w:hAnsi="Times New Roman" w:cs="Times New Roman"/>
          <w:sz w:val="24"/>
          <w:szCs w:val="24"/>
        </w:rPr>
        <w:t xml:space="preserve">) defines serious leisure as "the systematic pursuit of an amateur, hobbyist, or volunteer activity that is sufficiently substantial and interesting for a participant </w:t>
      </w:r>
      <w:r w:rsidRPr="00ED4200">
        <w:rPr>
          <w:rFonts w:ascii="Times New Roman" w:hAnsi="Times New Roman" w:cs="Times New Roman"/>
          <w:sz w:val="24"/>
          <w:szCs w:val="24"/>
        </w:rPr>
        <w:lastRenderedPageBreak/>
        <w:t xml:space="preserve">to find a career there in the acquisition and expression of its special skills and knowledge". </w:t>
      </w:r>
      <w:r w:rsidR="00E46A74" w:rsidRPr="00ED4200">
        <w:rPr>
          <w:rFonts w:ascii="Times New Roman" w:hAnsi="Times New Roman" w:cs="Times New Roman"/>
          <w:sz w:val="24"/>
          <w:szCs w:val="24"/>
        </w:rPr>
        <w:t>However</w:t>
      </w:r>
      <w:r w:rsidRPr="00ED4200">
        <w:rPr>
          <w:rFonts w:ascii="Times New Roman" w:hAnsi="Times New Roman" w:cs="Times New Roman"/>
          <w:sz w:val="24"/>
          <w:szCs w:val="24"/>
        </w:rPr>
        <w:t xml:space="preserve">, Stebbins </w:t>
      </w:r>
      <w:r w:rsidR="006710FF" w:rsidRPr="00ED4200">
        <w:rPr>
          <w:rFonts w:ascii="Times New Roman" w:hAnsi="Times New Roman" w:cs="Times New Roman"/>
          <w:sz w:val="24"/>
          <w:szCs w:val="24"/>
        </w:rPr>
        <w:t xml:space="preserve">(1992) </w:t>
      </w:r>
      <w:r w:rsidRPr="00ED4200">
        <w:rPr>
          <w:rFonts w:ascii="Times New Roman" w:hAnsi="Times New Roman" w:cs="Times New Roman"/>
          <w:sz w:val="24"/>
          <w:szCs w:val="24"/>
        </w:rPr>
        <w:t xml:space="preserve">also emphasises </w:t>
      </w:r>
      <w:r w:rsidR="00E062F3" w:rsidRPr="00ED4200">
        <w:rPr>
          <w:rFonts w:ascii="Times New Roman" w:hAnsi="Times New Roman" w:cs="Times New Roman"/>
          <w:sz w:val="24"/>
          <w:szCs w:val="24"/>
        </w:rPr>
        <w:t xml:space="preserve">that </w:t>
      </w:r>
      <w:r w:rsidRPr="00ED4200">
        <w:rPr>
          <w:rFonts w:ascii="Times New Roman" w:hAnsi="Times New Roman" w:cs="Times New Roman"/>
          <w:sz w:val="24"/>
          <w:szCs w:val="24"/>
        </w:rPr>
        <w:t>remuneration is not a necessary pre-requisite of serious leisure consumption</w:t>
      </w:r>
      <w:r w:rsidR="00FC525E" w:rsidRPr="00ED4200">
        <w:rPr>
          <w:rFonts w:ascii="Times New Roman" w:hAnsi="Times New Roman" w:cs="Times New Roman"/>
          <w:sz w:val="24"/>
          <w:szCs w:val="24"/>
        </w:rPr>
        <w:t xml:space="preserve">, although those </w:t>
      </w:r>
      <w:r w:rsidR="00E062F3" w:rsidRPr="00ED4200">
        <w:rPr>
          <w:rFonts w:ascii="Times New Roman" w:hAnsi="Times New Roman" w:cs="Times New Roman"/>
          <w:sz w:val="24"/>
          <w:szCs w:val="24"/>
        </w:rPr>
        <w:t>engaged in serious leisure</w:t>
      </w:r>
      <w:r w:rsidR="00FC525E" w:rsidRPr="00ED4200">
        <w:rPr>
          <w:rFonts w:ascii="Times New Roman" w:hAnsi="Times New Roman" w:cs="Times New Roman"/>
          <w:sz w:val="24"/>
          <w:szCs w:val="24"/>
        </w:rPr>
        <w:t xml:space="preserve"> can often gain </w:t>
      </w:r>
      <w:r w:rsidR="0089345B" w:rsidRPr="00ED4200">
        <w:rPr>
          <w:rFonts w:ascii="Times New Roman" w:hAnsi="Times New Roman" w:cs="Times New Roman"/>
          <w:sz w:val="24"/>
          <w:szCs w:val="24"/>
        </w:rPr>
        <w:t>through the</w:t>
      </w:r>
      <w:r w:rsidR="00FC525E" w:rsidRPr="00ED4200">
        <w:rPr>
          <w:rFonts w:ascii="Times New Roman" w:hAnsi="Times New Roman" w:cs="Times New Roman"/>
          <w:sz w:val="24"/>
          <w:szCs w:val="24"/>
        </w:rPr>
        <w:t xml:space="preserve"> expansion of social circles, or through </w:t>
      </w:r>
      <w:r w:rsidR="002152CB" w:rsidRPr="00ED4200">
        <w:rPr>
          <w:rFonts w:ascii="Times New Roman" w:hAnsi="Times New Roman" w:cs="Times New Roman"/>
          <w:sz w:val="24"/>
          <w:szCs w:val="24"/>
        </w:rPr>
        <w:t xml:space="preserve">maintaining good health </w:t>
      </w:r>
      <w:r w:rsidR="00FC525E" w:rsidRPr="00ED4200">
        <w:rPr>
          <w:rFonts w:ascii="Times New Roman" w:hAnsi="Times New Roman" w:cs="Times New Roman"/>
          <w:sz w:val="24"/>
          <w:szCs w:val="24"/>
        </w:rPr>
        <w:t>(Cheng, Stebbins, &amp; Packer 2016).</w:t>
      </w:r>
    </w:p>
    <w:p w14:paraId="32F9044E" w14:textId="10134D35" w:rsidR="00CF5A00" w:rsidRPr="00ED4200" w:rsidRDefault="00CF5A00" w:rsidP="00516D6D">
      <w:pPr>
        <w:spacing w:line="480" w:lineRule="auto"/>
        <w:ind w:firstLine="576"/>
        <w:jc w:val="both"/>
        <w:rPr>
          <w:rFonts w:ascii="Times New Roman" w:hAnsi="Times New Roman" w:cs="Times New Roman"/>
          <w:sz w:val="24"/>
          <w:szCs w:val="24"/>
        </w:rPr>
      </w:pPr>
      <w:r w:rsidRPr="00ED4200">
        <w:rPr>
          <w:rFonts w:ascii="Times New Roman" w:hAnsi="Times New Roman" w:cs="Times New Roman"/>
          <w:sz w:val="24"/>
          <w:szCs w:val="24"/>
        </w:rPr>
        <w:t>Distinguished from casual leisure</w:t>
      </w:r>
      <w:r w:rsidR="001E2B3F" w:rsidRPr="00ED4200">
        <w:rPr>
          <w:rFonts w:ascii="Times New Roman" w:hAnsi="Times New Roman" w:cs="Times New Roman"/>
          <w:sz w:val="24"/>
          <w:szCs w:val="24"/>
        </w:rPr>
        <w:t xml:space="preserve"> activities</w:t>
      </w:r>
      <w:r w:rsidRPr="00ED4200">
        <w:rPr>
          <w:rFonts w:ascii="Times New Roman" w:hAnsi="Times New Roman" w:cs="Times New Roman"/>
          <w:sz w:val="24"/>
          <w:szCs w:val="24"/>
        </w:rPr>
        <w:t xml:space="preserve">, where </w:t>
      </w:r>
      <w:r w:rsidR="00DF1330" w:rsidRPr="00ED4200">
        <w:rPr>
          <w:rFonts w:ascii="Times New Roman" w:hAnsi="Times New Roman" w:cs="Times New Roman"/>
          <w:sz w:val="24"/>
          <w:szCs w:val="24"/>
        </w:rPr>
        <w:t>rewards are typically instantaneous</w:t>
      </w:r>
      <w:r w:rsidRPr="00ED4200">
        <w:rPr>
          <w:rFonts w:ascii="Times New Roman" w:hAnsi="Times New Roman" w:cs="Times New Roman"/>
          <w:sz w:val="24"/>
          <w:szCs w:val="24"/>
        </w:rPr>
        <w:t xml:space="preserve"> and </w:t>
      </w:r>
      <w:r w:rsidR="007D7EE1" w:rsidRPr="00ED4200">
        <w:rPr>
          <w:rFonts w:ascii="Times New Roman" w:hAnsi="Times New Roman" w:cs="Times New Roman"/>
          <w:sz w:val="24"/>
          <w:szCs w:val="24"/>
        </w:rPr>
        <w:t xml:space="preserve">training </w:t>
      </w:r>
      <w:r w:rsidRPr="00ED4200">
        <w:rPr>
          <w:rFonts w:ascii="Times New Roman" w:hAnsi="Times New Roman" w:cs="Times New Roman"/>
          <w:sz w:val="24"/>
          <w:szCs w:val="24"/>
        </w:rPr>
        <w:t xml:space="preserve">requirements </w:t>
      </w:r>
      <w:r w:rsidR="007D7EE1" w:rsidRPr="00ED4200">
        <w:rPr>
          <w:rFonts w:ascii="Times New Roman" w:hAnsi="Times New Roman" w:cs="Times New Roman"/>
          <w:sz w:val="24"/>
          <w:szCs w:val="24"/>
        </w:rPr>
        <w:t>and</w:t>
      </w:r>
      <w:r w:rsidRPr="00ED4200">
        <w:rPr>
          <w:rFonts w:ascii="Times New Roman" w:hAnsi="Times New Roman" w:cs="Times New Roman"/>
          <w:sz w:val="24"/>
          <w:szCs w:val="24"/>
        </w:rPr>
        <w:t xml:space="preserve"> time</w:t>
      </w:r>
      <w:r w:rsidR="007D7EE1" w:rsidRPr="00ED4200">
        <w:rPr>
          <w:rFonts w:ascii="Times New Roman" w:hAnsi="Times New Roman" w:cs="Times New Roman"/>
          <w:sz w:val="24"/>
          <w:szCs w:val="24"/>
        </w:rPr>
        <w:t>-intensity</w:t>
      </w:r>
      <w:r w:rsidRPr="00ED4200">
        <w:rPr>
          <w:rFonts w:ascii="Times New Roman" w:hAnsi="Times New Roman" w:cs="Times New Roman"/>
          <w:sz w:val="24"/>
          <w:szCs w:val="24"/>
        </w:rPr>
        <w:t xml:space="preserve"> are minimal, serious leisure </w:t>
      </w:r>
      <w:r w:rsidR="001E2B3F" w:rsidRPr="00ED4200">
        <w:rPr>
          <w:rFonts w:ascii="Times New Roman" w:hAnsi="Times New Roman" w:cs="Times New Roman"/>
          <w:sz w:val="24"/>
          <w:szCs w:val="24"/>
        </w:rPr>
        <w:t>activities embody</w:t>
      </w:r>
      <w:r w:rsidRPr="00ED4200">
        <w:rPr>
          <w:rFonts w:ascii="Times New Roman" w:hAnsi="Times New Roman" w:cs="Times New Roman"/>
          <w:sz w:val="24"/>
          <w:szCs w:val="24"/>
        </w:rPr>
        <w:t xml:space="preserve"> six qualities </w:t>
      </w:r>
      <w:r w:rsidR="001E2B3F" w:rsidRPr="00ED4200">
        <w:rPr>
          <w:rFonts w:ascii="Times New Roman" w:hAnsi="Times New Roman" w:cs="Times New Roman"/>
          <w:sz w:val="24"/>
          <w:szCs w:val="24"/>
        </w:rPr>
        <w:t>which together render</w:t>
      </w:r>
      <w:r w:rsidRPr="00ED4200">
        <w:rPr>
          <w:rFonts w:ascii="Times New Roman" w:hAnsi="Times New Roman" w:cs="Times New Roman"/>
          <w:sz w:val="24"/>
          <w:szCs w:val="24"/>
        </w:rPr>
        <w:t xml:space="preserve"> </w:t>
      </w:r>
      <w:r w:rsidR="00A549A2" w:rsidRPr="00ED4200">
        <w:rPr>
          <w:rFonts w:ascii="Times New Roman" w:hAnsi="Times New Roman" w:cs="Times New Roman"/>
          <w:sz w:val="24"/>
          <w:szCs w:val="24"/>
        </w:rPr>
        <w:t>them</w:t>
      </w:r>
      <w:r w:rsidRPr="00ED4200">
        <w:rPr>
          <w:rFonts w:ascii="Times New Roman" w:hAnsi="Times New Roman" w:cs="Times New Roman"/>
          <w:sz w:val="24"/>
          <w:szCs w:val="24"/>
        </w:rPr>
        <w:t xml:space="preserve"> unique; perseverance, career potential, required effort for skill and knowledge development, receipt of prolonged benefit, growing association of practitioner and activity, and development of unique social worlds around </w:t>
      </w:r>
      <w:r w:rsidR="007D7EE1" w:rsidRPr="00ED4200">
        <w:rPr>
          <w:rFonts w:ascii="Times New Roman" w:hAnsi="Times New Roman" w:cs="Times New Roman"/>
          <w:sz w:val="24"/>
          <w:szCs w:val="24"/>
        </w:rPr>
        <w:t>the</w:t>
      </w:r>
      <w:r w:rsidRPr="00ED4200">
        <w:rPr>
          <w:rFonts w:ascii="Times New Roman" w:hAnsi="Times New Roman" w:cs="Times New Roman"/>
          <w:sz w:val="24"/>
          <w:szCs w:val="24"/>
        </w:rPr>
        <w:t xml:space="preserve"> activity (Barbieri &amp; Sotomayor, 2013; Brown, 2007; Gould, Moore, McGuire, &amp; Stebbins, 2008; Stebbins, 1982, 1992, 1999). </w:t>
      </w:r>
      <w:r w:rsidR="00EA28E0" w:rsidRPr="00ED4200">
        <w:rPr>
          <w:rFonts w:ascii="Times New Roman" w:hAnsi="Times New Roman" w:cs="Times New Roman"/>
          <w:sz w:val="24"/>
          <w:szCs w:val="24"/>
        </w:rPr>
        <w:t>Consequently, tourists seeking to fully appreciate the architectural, historical, and cultural offerings of bazaars may undertake research prior to their visit.</w:t>
      </w:r>
    </w:p>
    <w:p w14:paraId="1626EB12" w14:textId="5D76E1A0" w:rsidR="00CF5A00" w:rsidRPr="00ED4200" w:rsidRDefault="0039681F" w:rsidP="00516D6D">
      <w:pPr>
        <w:spacing w:line="480" w:lineRule="auto"/>
        <w:ind w:firstLine="576"/>
        <w:jc w:val="both"/>
        <w:rPr>
          <w:rFonts w:ascii="Times New Roman" w:hAnsi="Times New Roman" w:cs="Times New Roman"/>
          <w:sz w:val="24"/>
          <w:szCs w:val="24"/>
        </w:rPr>
      </w:pPr>
      <w:r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erious leisure has received scant attention </w:t>
      </w:r>
      <w:r w:rsidRPr="00ED4200">
        <w:rPr>
          <w:rFonts w:ascii="Times New Roman" w:hAnsi="Times New Roman" w:cs="Times New Roman"/>
          <w:sz w:val="24"/>
          <w:szCs w:val="24"/>
        </w:rPr>
        <w:t xml:space="preserve">in relation to tourist consumption practices </w:t>
      </w:r>
      <w:r w:rsidR="00CF5A00" w:rsidRPr="00ED4200">
        <w:rPr>
          <w:rFonts w:ascii="Times New Roman" w:hAnsi="Times New Roman" w:cs="Times New Roman"/>
          <w:sz w:val="24"/>
          <w:szCs w:val="24"/>
        </w:rPr>
        <w:t xml:space="preserve">(Barbieri &amp; Sotomayor, 2013). However, </w:t>
      </w:r>
      <w:r w:rsidR="00864147" w:rsidRPr="00ED4200">
        <w:rPr>
          <w:rFonts w:ascii="Times New Roman" w:hAnsi="Times New Roman" w:cs="Times New Roman"/>
          <w:sz w:val="24"/>
          <w:szCs w:val="24"/>
        </w:rPr>
        <w:t>it</w:t>
      </w:r>
      <w:r w:rsidR="00CF5A00" w:rsidRPr="00ED4200">
        <w:rPr>
          <w:rFonts w:ascii="Times New Roman" w:hAnsi="Times New Roman" w:cs="Times New Roman"/>
          <w:sz w:val="24"/>
          <w:szCs w:val="24"/>
        </w:rPr>
        <w:t xml:space="preserve"> has been considered in relation to tourist motivations, and</w:t>
      </w:r>
      <w:r w:rsidR="00806C92" w:rsidRPr="00ED4200">
        <w:rPr>
          <w:rFonts w:ascii="Times New Roman" w:hAnsi="Times New Roman" w:cs="Times New Roman"/>
          <w:sz w:val="24"/>
          <w:szCs w:val="24"/>
        </w:rPr>
        <w:t xml:space="preserve"> is</w:t>
      </w:r>
      <w:r w:rsidR="00CF5A00" w:rsidRPr="00ED4200">
        <w:rPr>
          <w:rFonts w:ascii="Times New Roman" w:hAnsi="Times New Roman" w:cs="Times New Roman"/>
          <w:sz w:val="24"/>
          <w:szCs w:val="24"/>
        </w:rPr>
        <w:t xml:space="preserve"> </w:t>
      </w:r>
      <w:r w:rsidR="00DD71B2" w:rsidRPr="00ED4200">
        <w:rPr>
          <w:rFonts w:ascii="Times New Roman" w:hAnsi="Times New Roman" w:cs="Times New Roman"/>
          <w:sz w:val="24"/>
          <w:szCs w:val="24"/>
        </w:rPr>
        <w:t xml:space="preserve">an </w:t>
      </w:r>
      <w:r w:rsidR="00CF5A00" w:rsidRPr="00ED4200">
        <w:rPr>
          <w:rFonts w:ascii="Times New Roman" w:hAnsi="Times New Roman" w:cs="Times New Roman"/>
          <w:sz w:val="24"/>
          <w:szCs w:val="24"/>
        </w:rPr>
        <w:t xml:space="preserve">active </w:t>
      </w:r>
      <w:r w:rsidR="00DD71B2" w:rsidRPr="00ED4200">
        <w:rPr>
          <w:rFonts w:ascii="Times New Roman" w:hAnsi="Times New Roman" w:cs="Times New Roman"/>
          <w:sz w:val="24"/>
          <w:szCs w:val="24"/>
        </w:rPr>
        <w:t>component</w:t>
      </w:r>
      <w:r w:rsidR="00CF5A00" w:rsidRPr="00ED4200">
        <w:rPr>
          <w:rFonts w:ascii="Times New Roman" w:hAnsi="Times New Roman" w:cs="Times New Roman"/>
          <w:sz w:val="24"/>
          <w:szCs w:val="24"/>
        </w:rPr>
        <w:t xml:space="preserve"> of various tourism activities (Prentice, 2004; Puczkó, 2010). </w:t>
      </w:r>
      <w:r w:rsidR="00060800" w:rsidRPr="00ED4200">
        <w:rPr>
          <w:rFonts w:ascii="Times New Roman" w:hAnsi="Times New Roman" w:cs="Times New Roman"/>
          <w:sz w:val="24"/>
          <w:szCs w:val="24"/>
        </w:rPr>
        <w:t xml:space="preserve">The literature attests to the relationship between serious leisure and service related industries. For example, </w:t>
      </w:r>
      <w:r w:rsidR="00CF5A00" w:rsidRPr="00ED4200">
        <w:rPr>
          <w:rFonts w:ascii="Times New Roman" w:hAnsi="Times New Roman" w:cs="Times New Roman"/>
          <w:sz w:val="24"/>
          <w:szCs w:val="24"/>
        </w:rPr>
        <w:t xml:space="preserve">Stebbins (1982) suggests </w:t>
      </w:r>
      <w:r w:rsidR="00010B01" w:rsidRPr="00ED4200">
        <w:rPr>
          <w:rFonts w:ascii="Times New Roman" w:hAnsi="Times New Roman" w:cs="Times New Roman"/>
          <w:sz w:val="24"/>
          <w:szCs w:val="24"/>
        </w:rPr>
        <w:t xml:space="preserve">that </w:t>
      </w:r>
      <w:r w:rsidR="00CF5A00" w:rsidRPr="00ED4200">
        <w:rPr>
          <w:rFonts w:ascii="Times New Roman" w:hAnsi="Times New Roman" w:cs="Times New Roman"/>
          <w:sz w:val="24"/>
          <w:szCs w:val="24"/>
        </w:rPr>
        <w:t>aspects of serious leisure are related to elements of identity and self-connection, while Barbieri and Sotomayor (2012) question serious leisure’s significance as a motivator for surfing experience consumption</w:t>
      </w:r>
      <w:r w:rsidR="00B77AF2" w:rsidRPr="00ED4200">
        <w:rPr>
          <w:rFonts w:ascii="Times New Roman" w:hAnsi="Times New Roman" w:cs="Times New Roman"/>
          <w:sz w:val="24"/>
          <w:szCs w:val="24"/>
        </w:rPr>
        <w:t>. Moreover, s</w:t>
      </w:r>
      <w:r w:rsidR="00CF5A00" w:rsidRPr="00ED4200">
        <w:rPr>
          <w:rFonts w:ascii="Times New Roman" w:hAnsi="Times New Roman" w:cs="Times New Roman"/>
          <w:sz w:val="24"/>
          <w:szCs w:val="24"/>
        </w:rPr>
        <w:t>erious leisure influence</w:t>
      </w:r>
      <w:r w:rsidR="00010B01"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visitors’ engagement with tourism attractions </w:t>
      </w:r>
      <w:r w:rsidR="00710C65" w:rsidRPr="00ED4200">
        <w:rPr>
          <w:rFonts w:ascii="Times New Roman" w:hAnsi="Times New Roman" w:cs="Times New Roman"/>
          <w:sz w:val="24"/>
          <w:szCs w:val="24"/>
        </w:rPr>
        <w:t>(</w:t>
      </w:r>
      <w:r w:rsidR="00CF5A00" w:rsidRPr="00ED4200">
        <w:rPr>
          <w:rFonts w:ascii="Times New Roman" w:hAnsi="Times New Roman" w:cs="Times New Roman"/>
          <w:sz w:val="24"/>
          <w:szCs w:val="24"/>
        </w:rPr>
        <w:t>Taheri, Jafari, &amp; O'Gorman, 2014), and</w:t>
      </w:r>
      <w:r w:rsidR="00010B01" w:rsidRPr="00ED4200">
        <w:rPr>
          <w:rFonts w:ascii="Times New Roman" w:hAnsi="Times New Roman" w:cs="Times New Roman"/>
          <w:sz w:val="24"/>
          <w:szCs w:val="24"/>
        </w:rPr>
        <w:t xml:space="preserve"> may</w:t>
      </w:r>
      <w:r w:rsidR="00CF5A00" w:rsidRPr="00ED4200">
        <w:rPr>
          <w:rFonts w:ascii="Times New Roman" w:hAnsi="Times New Roman" w:cs="Times New Roman"/>
          <w:sz w:val="24"/>
          <w:szCs w:val="24"/>
        </w:rPr>
        <w:t xml:space="preserve"> stimulate</w:t>
      </w:r>
      <w:r w:rsidR="00FA59D4" w:rsidRPr="00ED4200">
        <w:rPr>
          <w:rFonts w:ascii="Times New Roman" w:hAnsi="Times New Roman" w:cs="Times New Roman"/>
          <w:sz w:val="24"/>
          <w:szCs w:val="24"/>
        </w:rPr>
        <w:t xml:space="preserve"> tourist’s perceptions of </w:t>
      </w:r>
      <w:r w:rsidR="00A549A2" w:rsidRPr="00ED4200">
        <w:rPr>
          <w:rFonts w:ascii="Times New Roman" w:hAnsi="Times New Roman" w:cs="Times New Roman"/>
          <w:sz w:val="24"/>
          <w:szCs w:val="24"/>
        </w:rPr>
        <w:t xml:space="preserve">a </w:t>
      </w:r>
      <w:r w:rsidR="00FA59D4" w:rsidRPr="00ED4200">
        <w:rPr>
          <w:rFonts w:ascii="Times New Roman" w:hAnsi="Times New Roman" w:cs="Times New Roman"/>
          <w:sz w:val="24"/>
          <w:szCs w:val="24"/>
        </w:rPr>
        <w:t>site’s</w:t>
      </w:r>
      <w:r w:rsidR="00CF5A00" w:rsidRPr="00ED4200">
        <w:rPr>
          <w:rFonts w:ascii="Times New Roman" w:hAnsi="Times New Roman" w:cs="Times New Roman"/>
          <w:sz w:val="24"/>
          <w:szCs w:val="24"/>
        </w:rPr>
        <w:t xml:space="preserve"> authenticity (Bryce et al., 2015). </w:t>
      </w:r>
      <w:r w:rsidR="00523D3C" w:rsidRPr="00ED4200">
        <w:rPr>
          <w:rFonts w:ascii="Times New Roman" w:hAnsi="Times New Roman" w:cs="Times New Roman"/>
          <w:sz w:val="24"/>
          <w:szCs w:val="24"/>
        </w:rPr>
        <w:t xml:space="preserve">Serious leisure was originally conceptualised as a higher-order multidimensional construct comprising of two dimensions. </w:t>
      </w:r>
      <w:r w:rsidR="00B77AF2" w:rsidRPr="00ED4200">
        <w:rPr>
          <w:rFonts w:ascii="Times New Roman" w:hAnsi="Times New Roman" w:cs="Times New Roman"/>
          <w:sz w:val="24"/>
          <w:szCs w:val="24"/>
        </w:rPr>
        <w:t>Taheri et al. (2014</w:t>
      </w:r>
      <w:r w:rsidR="002079AC" w:rsidRPr="00ED4200">
        <w:rPr>
          <w:rFonts w:ascii="Times New Roman" w:hAnsi="Times New Roman" w:cs="Times New Roman"/>
          <w:sz w:val="24"/>
          <w:szCs w:val="24"/>
        </w:rPr>
        <w:t>, p.325</w:t>
      </w:r>
      <w:r w:rsidR="00470EB3" w:rsidRPr="00ED4200">
        <w:rPr>
          <w:rFonts w:ascii="Times New Roman" w:hAnsi="Times New Roman" w:cs="Times New Roman"/>
          <w:sz w:val="24"/>
          <w:szCs w:val="24"/>
        </w:rPr>
        <w:t xml:space="preserve">) </w:t>
      </w:r>
      <w:r w:rsidR="00470EB3" w:rsidRPr="00ED4200">
        <w:rPr>
          <w:rFonts w:ascii="Times New Roman" w:hAnsi="Times New Roman" w:cs="Times New Roman"/>
          <w:sz w:val="24"/>
          <w:szCs w:val="24"/>
        </w:rPr>
        <w:lastRenderedPageBreak/>
        <w:t>propose</w:t>
      </w:r>
      <w:r w:rsidR="00B77AF2" w:rsidRPr="00ED4200">
        <w:rPr>
          <w:rFonts w:ascii="Times New Roman" w:hAnsi="Times New Roman" w:cs="Times New Roman"/>
          <w:sz w:val="24"/>
          <w:szCs w:val="24"/>
        </w:rPr>
        <w:t xml:space="preserve"> two dimensions for evaluating serious leisure in </w:t>
      </w:r>
      <w:r w:rsidR="0058187E" w:rsidRPr="00ED4200">
        <w:rPr>
          <w:rFonts w:ascii="Times New Roman" w:hAnsi="Times New Roman" w:cs="Times New Roman"/>
          <w:sz w:val="24"/>
          <w:szCs w:val="24"/>
        </w:rPr>
        <w:t xml:space="preserve">the </w:t>
      </w:r>
      <w:r w:rsidR="00B77AF2" w:rsidRPr="00ED4200">
        <w:rPr>
          <w:rFonts w:ascii="Times New Roman" w:hAnsi="Times New Roman" w:cs="Times New Roman"/>
          <w:sz w:val="24"/>
          <w:szCs w:val="24"/>
        </w:rPr>
        <w:t xml:space="preserve">tourism and leisure field: reflective motivation </w:t>
      </w:r>
      <w:r w:rsidR="002079AC" w:rsidRPr="00ED4200">
        <w:rPr>
          <w:rFonts w:ascii="Times New Roman" w:hAnsi="Times New Roman" w:cs="Times New Roman"/>
          <w:sz w:val="24"/>
          <w:szCs w:val="24"/>
        </w:rPr>
        <w:t xml:space="preserve">i.e., “enjoyment based enrichment” </w:t>
      </w:r>
      <w:r w:rsidR="00B77AF2" w:rsidRPr="00ED4200">
        <w:rPr>
          <w:rFonts w:ascii="Times New Roman" w:hAnsi="Times New Roman" w:cs="Times New Roman"/>
          <w:sz w:val="24"/>
          <w:szCs w:val="24"/>
        </w:rPr>
        <w:t xml:space="preserve">and recreational motivation </w:t>
      </w:r>
      <w:r w:rsidR="002079AC" w:rsidRPr="00ED4200">
        <w:rPr>
          <w:rFonts w:ascii="Times New Roman" w:hAnsi="Times New Roman" w:cs="Times New Roman"/>
          <w:sz w:val="24"/>
          <w:szCs w:val="24"/>
        </w:rPr>
        <w:t xml:space="preserve">i.e., “self and identity projects”. </w:t>
      </w:r>
      <w:r w:rsidR="00470EB3" w:rsidRPr="00ED4200">
        <w:rPr>
          <w:rFonts w:ascii="Times New Roman" w:hAnsi="Times New Roman" w:cs="Times New Roman"/>
          <w:sz w:val="24"/>
          <w:szCs w:val="24"/>
        </w:rPr>
        <w:t>Nonetheless</w:t>
      </w:r>
      <w:r w:rsidR="00CF5A00" w:rsidRPr="00ED4200">
        <w:rPr>
          <w:rFonts w:ascii="Times New Roman" w:hAnsi="Times New Roman" w:cs="Times New Roman"/>
          <w:sz w:val="24"/>
          <w:szCs w:val="24"/>
        </w:rPr>
        <w:t xml:space="preserve">, </w:t>
      </w:r>
      <w:r w:rsidR="007119D2" w:rsidRPr="00ED4200">
        <w:rPr>
          <w:rFonts w:ascii="Times New Roman" w:hAnsi="Times New Roman" w:cs="Times New Roman"/>
          <w:sz w:val="24"/>
          <w:szCs w:val="24"/>
        </w:rPr>
        <w:t>extant</w:t>
      </w:r>
      <w:r w:rsidR="0066626C" w:rsidRPr="00ED4200">
        <w:rPr>
          <w:rFonts w:ascii="Times New Roman" w:hAnsi="Times New Roman" w:cs="Times New Roman"/>
          <w:sz w:val="24"/>
          <w:szCs w:val="24"/>
        </w:rPr>
        <w:t xml:space="preserve"> </w:t>
      </w:r>
      <w:r w:rsidR="00CF5A00" w:rsidRPr="00ED4200">
        <w:rPr>
          <w:rFonts w:ascii="Times New Roman" w:hAnsi="Times New Roman" w:cs="Times New Roman"/>
          <w:sz w:val="24"/>
          <w:szCs w:val="24"/>
        </w:rPr>
        <w:t xml:space="preserve">understanding of </w:t>
      </w:r>
      <w:r w:rsidR="007E0C3B" w:rsidRPr="00ED4200">
        <w:rPr>
          <w:rFonts w:ascii="Times New Roman" w:hAnsi="Times New Roman" w:cs="Times New Roman"/>
          <w:sz w:val="24"/>
          <w:szCs w:val="24"/>
        </w:rPr>
        <w:t>the</w:t>
      </w:r>
      <w:r w:rsidR="00CF5A00" w:rsidRPr="00ED4200">
        <w:rPr>
          <w:rFonts w:ascii="Times New Roman" w:hAnsi="Times New Roman" w:cs="Times New Roman"/>
          <w:sz w:val="24"/>
          <w:szCs w:val="24"/>
        </w:rPr>
        <w:t xml:space="preserve"> influence</w:t>
      </w:r>
      <w:r w:rsidR="007E0C3B" w:rsidRPr="00ED4200">
        <w:rPr>
          <w:rFonts w:ascii="Times New Roman" w:hAnsi="Times New Roman" w:cs="Times New Roman"/>
          <w:sz w:val="24"/>
          <w:szCs w:val="24"/>
        </w:rPr>
        <w:t xml:space="preserve"> of serious leisure</w:t>
      </w:r>
      <w:r w:rsidR="00CF5A00" w:rsidRPr="00ED4200">
        <w:rPr>
          <w:rFonts w:ascii="Times New Roman" w:hAnsi="Times New Roman" w:cs="Times New Roman"/>
          <w:sz w:val="24"/>
          <w:szCs w:val="24"/>
        </w:rPr>
        <w:t xml:space="preserve"> on</w:t>
      </w:r>
      <w:r w:rsidR="007E0C3B" w:rsidRPr="00ED4200">
        <w:rPr>
          <w:rFonts w:ascii="Times New Roman" w:hAnsi="Times New Roman" w:cs="Times New Roman"/>
          <w:sz w:val="24"/>
          <w:szCs w:val="24"/>
        </w:rPr>
        <w:t xml:space="preserve"> tourist perceptions of</w:t>
      </w:r>
      <w:r w:rsidR="00CF5A00" w:rsidRPr="00ED4200">
        <w:rPr>
          <w:rFonts w:ascii="Times New Roman" w:hAnsi="Times New Roman" w:cs="Times New Roman"/>
          <w:sz w:val="24"/>
          <w:szCs w:val="24"/>
        </w:rPr>
        <w:t xml:space="preserve"> </w:t>
      </w:r>
      <w:r w:rsidR="00215419" w:rsidRPr="00ED4200">
        <w:rPr>
          <w:rFonts w:ascii="Times New Roman" w:hAnsi="Times New Roman" w:cs="Times New Roman"/>
          <w:sz w:val="24"/>
          <w:szCs w:val="24"/>
        </w:rPr>
        <w:t xml:space="preserve">site, experience, or destination </w:t>
      </w:r>
      <w:r w:rsidR="00CF5A00" w:rsidRPr="00ED4200">
        <w:rPr>
          <w:rFonts w:ascii="Times New Roman" w:hAnsi="Times New Roman" w:cs="Times New Roman"/>
          <w:sz w:val="24"/>
          <w:szCs w:val="24"/>
        </w:rPr>
        <w:t xml:space="preserve">authenticity </w:t>
      </w:r>
      <w:r w:rsidR="000A1242" w:rsidRPr="00ED4200">
        <w:rPr>
          <w:rFonts w:ascii="Times New Roman" w:hAnsi="Times New Roman" w:cs="Times New Roman"/>
          <w:sz w:val="24"/>
          <w:szCs w:val="24"/>
        </w:rPr>
        <w:t xml:space="preserve">remains underdeveloped. Thus, </w:t>
      </w:r>
      <w:r w:rsidR="0037182C" w:rsidRPr="00ED4200">
        <w:rPr>
          <w:rFonts w:ascii="Times New Roman" w:hAnsi="Times New Roman" w:cs="Times New Roman"/>
          <w:sz w:val="24"/>
          <w:szCs w:val="24"/>
        </w:rPr>
        <w:t>it is hypothesised</w:t>
      </w:r>
      <w:r w:rsidR="000A1242" w:rsidRPr="00ED4200">
        <w:rPr>
          <w:rFonts w:ascii="Times New Roman" w:hAnsi="Times New Roman" w:cs="Times New Roman"/>
          <w:sz w:val="24"/>
          <w:szCs w:val="24"/>
        </w:rPr>
        <w:t xml:space="preserve">: </w:t>
      </w:r>
    </w:p>
    <w:p w14:paraId="14208C7E" w14:textId="546B2DF2" w:rsidR="000A1242" w:rsidRPr="00ED4200" w:rsidRDefault="000A1242" w:rsidP="009F0F48">
      <w:pPr>
        <w:spacing w:line="480" w:lineRule="auto"/>
        <w:ind w:firstLine="576"/>
        <w:rPr>
          <w:rFonts w:ascii="Times New Roman" w:hAnsi="Times New Roman" w:cs="Times New Roman"/>
          <w:b/>
          <w:sz w:val="24"/>
          <w:szCs w:val="24"/>
        </w:rPr>
      </w:pPr>
      <w:r w:rsidRPr="00ED4200">
        <w:rPr>
          <w:rFonts w:ascii="Times New Roman" w:hAnsi="Times New Roman" w:cs="Times New Roman"/>
          <w:b/>
          <w:sz w:val="24"/>
          <w:szCs w:val="24"/>
        </w:rPr>
        <w:t xml:space="preserve">H2: </w:t>
      </w:r>
      <w:r w:rsidRPr="00ED4200">
        <w:rPr>
          <w:rFonts w:ascii="Times New Roman" w:hAnsi="Times New Roman" w:cs="Times New Roman"/>
          <w:sz w:val="24"/>
          <w:szCs w:val="24"/>
        </w:rPr>
        <w:t>Serious leisure has a positive relationship with object-based authenticity.</w:t>
      </w:r>
      <w:r w:rsidRPr="00ED4200">
        <w:rPr>
          <w:rFonts w:ascii="Times New Roman" w:hAnsi="Times New Roman" w:cs="Times New Roman"/>
          <w:b/>
          <w:sz w:val="24"/>
          <w:szCs w:val="24"/>
        </w:rPr>
        <w:t xml:space="preserve"> </w:t>
      </w:r>
    </w:p>
    <w:p w14:paraId="3FBA7020" w14:textId="2484C48D" w:rsidR="000A1242" w:rsidRPr="00ED4200" w:rsidRDefault="000A1242" w:rsidP="009F0F48">
      <w:pPr>
        <w:spacing w:line="480" w:lineRule="auto"/>
        <w:ind w:firstLine="576"/>
        <w:rPr>
          <w:rFonts w:ascii="Times New Roman" w:hAnsi="Times New Roman" w:cs="Times New Roman"/>
          <w:sz w:val="24"/>
          <w:szCs w:val="24"/>
        </w:rPr>
      </w:pPr>
      <w:r w:rsidRPr="00ED4200">
        <w:rPr>
          <w:rFonts w:ascii="Times New Roman" w:hAnsi="Times New Roman" w:cs="Times New Roman"/>
          <w:b/>
          <w:sz w:val="24"/>
          <w:szCs w:val="24"/>
        </w:rPr>
        <w:t>H3</w:t>
      </w:r>
      <w:r w:rsidRPr="00ED4200">
        <w:rPr>
          <w:rFonts w:ascii="Times New Roman" w:hAnsi="Times New Roman" w:cs="Times New Roman"/>
          <w:sz w:val="24"/>
          <w:szCs w:val="24"/>
        </w:rPr>
        <w:t>: Serious leisure has a positive relationship with existential authenticity.</w:t>
      </w:r>
    </w:p>
    <w:p w14:paraId="6E14D6FF" w14:textId="5F075C7D" w:rsidR="00CF5A00" w:rsidRPr="00ED4200" w:rsidRDefault="00DA21A1"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WOM r</w:t>
      </w:r>
      <w:r w:rsidR="00CF5A00" w:rsidRPr="00ED4200">
        <w:rPr>
          <w:rFonts w:ascii="Times New Roman" w:hAnsi="Times New Roman" w:cs="Times New Roman"/>
          <w:i/>
          <w:color w:val="auto"/>
          <w:sz w:val="24"/>
          <w:szCs w:val="24"/>
        </w:rPr>
        <w:t xml:space="preserve">ecommendation  </w:t>
      </w:r>
    </w:p>
    <w:p w14:paraId="6A35A319" w14:textId="787BE211" w:rsidR="006574AD" w:rsidRPr="00ED4200" w:rsidRDefault="00CF5A00" w:rsidP="00516D6D">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 xml:space="preserve">Given </w:t>
      </w:r>
      <w:r w:rsidR="002951BD" w:rsidRPr="00ED4200">
        <w:rPr>
          <w:rFonts w:ascii="Times New Roman" w:hAnsi="Times New Roman" w:cs="Times New Roman"/>
          <w:sz w:val="24"/>
          <w:szCs w:val="24"/>
        </w:rPr>
        <w:t>the</w:t>
      </w:r>
      <w:r w:rsidRPr="00ED4200">
        <w:rPr>
          <w:rFonts w:ascii="Times New Roman" w:hAnsi="Times New Roman" w:cs="Times New Roman"/>
          <w:sz w:val="24"/>
          <w:szCs w:val="24"/>
        </w:rPr>
        <w:t xml:space="preserve"> experiential nature</w:t>
      </w:r>
      <w:r w:rsidR="002951BD" w:rsidRPr="00ED4200">
        <w:rPr>
          <w:rFonts w:ascii="Times New Roman" w:hAnsi="Times New Roman" w:cs="Times New Roman"/>
          <w:sz w:val="24"/>
          <w:szCs w:val="24"/>
        </w:rPr>
        <w:t xml:space="preserve"> of tourism</w:t>
      </w:r>
      <w:r w:rsidRPr="00ED4200">
        <w:rPr>
          <w:rFonts w:ascii="Times New Roman" w:hAnsi="Times New Roman" w:cs="Times New Roman"/>
          <w:sz w:val="24"/>
          <w:szCs w:val="24"/>
        </w:rPr>
        <w:t xml:space="preserve">, </w:t>
      </w:r>
      <w:r w:rsidR="00DA21A1" w:rsidRPr="00ED4200">
        <w:rPr>
          <w:rFonts w:ascii="Times New Roman" w:hAnsi="Times New Roman" w:cs="Times New Roman"/>
          <w:sz w:val="24"/>
          <w:szCs w:val="24"/>
        </w:rPr>
        <w:t>WOM</w:t>
      </w:r>
      <w:r w:rsidR="00D9601D" w:rsidRPr="00ED4200">
        <w:rPr>
          <w:rFonts w:ascii="Times New Roman" w:hAnsi="Times New Roman" w:cs="Times New Roman"/>
          <w:sz w:val="24"/>
          <w:szCs w:val="24"/>
        </w:rPr>
        <w:t xml:space="preserve"> recommendations are</w:t>
      </w:r>
      <w:r w:rsidR="002951BD" w:rsidRPr="00ED4200">
        <w:rPr>
          <w:rFonts w:ascii="Times New Roman" w:hAnsi="Times New Roman" w:cs="Times New Roman"/>
          <w:sz w:val="24"/>
          <w:szCs w:val="24"/>
        </w:rPr>
        <w:t xml:space="preserve"> considered</w:t>
      </w:r>
      <w:r w:rsidR="00D9601D" w:rsidRPr="00ED4200">
        <w:rPr>
          <w:rFonts w:ascii="Times New Roman" w:hAnsi="Times New Roman" w:cs="Times New Roman"/>
          <w:sz w:val="24"/>
          <w:szCs w:val="24"/>
        </w:rPr>
        <w:t xml:space="preserve"> particularly credible</w:t>
      </w:r>
      <w:r w:rsidRPr="00ED4200">
        <w:rPr>
          <w:rFonts w:ascii="Times New Roman" w:hAnsi="Times New Roman" w:cs="Times New Roman"/>
          <w:sz w:val="24"/>
          <w:szCs w:val="24"/>
        </w:rPr>
        <w:t xml:space="preserve"> and </w:t>
      </w:r>
      <w:r w:rsidR="00D9601D" w:rsidRPr="00ED4200">
        <w:rPr>
          <w:rFonts w:ascii="Times New Roman" w:hAnsi="Times New Roman" w:cs="Times New Roman"/>
          <w:sz w:val="24"/>
          <w:szCs w:val="24"/>
        </w:rPr>
        <w:t xml:space="preserve">significant </w:t>
      </w:r>
      <w:r w:rsidRPr="00ED4200">
        <w:rPr>
          <w:rFonts w:ascii="Times New Roman" w:hAnsi="Times New Roman" w:cs="Times New Roman"/>
          <w:sz w:val="24"/>
          <w:szCs w:val="24"/>
        </w:rPr>
        <w:t xml:space="preserve">(Confente, 2015; Litvin, Goldsmith, &amp; Pan, 2008). WOM can be described as communication relating to a product, service, or brand </w:t>
      </w:r>
      <w:r w:rsidR="007B25A2" w:rsidRPr="00ED4200">
        <w:rPr>
          <w:rFonts w:ascii="Times New Roman" w:hAnsi="Times New Roman" w:cs="Times New Roman"/>
          <w:sz w:val="24"/>
          <w:szCs w:val="24"/>
        </w:rPr>
        <w:t>directed</w:t>
      </w:r>
      <w:r w:rsidRPr="00ED4200">
        <w:rPr>
          <w:rFonts w:ascii="Times New Roman" w:hAnsi="Times New Roman" w:cs="Times New Roman"/>
          <w:sz w:val="24"/>
          <w:szCs w:val="24"/>
        </w:rPr>
        <w:t xml:space="preserve"> from a</w:t>
      </w:r>
      <w:r w:rsidR="00A549A2" w:rsidRPr="00ED4200">
        <w:rPr>
          <w:rFonts w:ascii="Times New Roman" w:hAnsi="Times New Roman" w:cs="Times New Roman"/>
          <w:sz w:val="24"/>
          <w:szCs w:val="24"/>
        </w:rPr>
        <w:t xml:space="preserve"> </w:t>
      </w:r>
      <w:r w:rsidRPr="00ED4200">
        <w:rPr>
          <w:rFonts w:ascii="Times New Roman" w:hAnsi="Times New Roman" w:cs="Times New Roman"/>
          <w:sz w:val="24"/>
          <w:szCs w:val="24"/>
        </w:rPr>
        <w:t>non-commercial source</w:t>
      </w:r>
      <w:r w:rsidR="005C0775" w:rsidRPr="00ED4200">
        <w:rPr>
          <w:rFonts w:ascii="Times New Roman" w:hAnsi="Times New Roman" w:cs="Times New Roman"/>
          <w:sz w:val="24"/>
          <w:szCs w:val="24"/>
        </w:rPr>
        <w:t xml:space="preserve"> (‘sender’)</w:t>
      </w:r>
      <w:r w:rsidRPr="00ED4200">
        <w:rPr>
          <w:rFonts w:ascii="Times New Roman" w:hAnsi="Times New Roman" w:cs="Times New Roman"/>
          <w:sz w:val="24"/>
          <w:szCs w:val="24"/>
        </w:rPr>
        <w:t xml:space="preserve"> to a </w:t>
      </w:r>
      <w:r w:rsidR="005C0775" w:rsidRPr="00ED4200">
        <w:rPr>
          <w:rFonts w:ascii="Times New Roman" w:hAnsi="Times New Roman" w:cs="Times New Roman"/>
          <w:sz w:val="24"/>
          <w:szCs w:val="24"/>
        </w:rPr>
        <w:t>‘</w:t>
      </w:r>
      <w:r w:rsidRPr="00ED4200">
        <w:rPr>
          <w:rFonts w:ascii="Times New Roman" w:hAnsi="Times New Roman" w:cs="Times New Roman"/>
          <w:sz w:val="24"/>
          <w:szCs w:val="24"/>
        </w:rPr>
        <w:t>receiver</w:t>
      </w:r>
      <w:r w:rsidR="005C0775" w:rsidRPr="00ED4200">
        <w:rPr>
          <w:rFonts w:ascii="Times New Roman" w:hAnsi="Times New Roman" w:cs="Times New Roman"/>
          <w:sz w:val="24"/>
          <w:szCs w:val="24"/>
        </w:rPr>
        <w:t>’</w:t>
      </w:r>
      <w:r w:rsidRPr="00ED4200">
        <w:rPr>
          <w:rFonts w:ascii="Times New Roman" w:hAnsi="Times New Roman" w:cs="Times New Roman"/>
          <w:sz w:val="24"/>
          <w:szCs w:val="24"/>
        </w:rPr>
        <w:t xml:space="preserve"> (Arndt, 1967; Confente, 2015; Litvin et al., 2008). </w:t>
      </w:r>
      <w:r w:rsidR="00B70AC4" w:rsidRPr="00ED4200">
        <w:rPr>
          <w:rFonts w:ascii="Times New Roman" w:hAnsi="Times New Roman" w:cs="Times New Roman"/>
          <w:sz w:val="24"/>
          <w:szCs w:val="24"/>
        </w:rPr>
        <w:t>‘</w:t>
      </w:r>
      <w:r w:rsidRPr="00ED4200">
        <w:rPr>
          <w:rFonts w:ascii="Times New Roman" w:hAnsi="Times New Roman" w:cs="Times New Roman"/>
          <w:sz w:val="24"/>
          <w:szCs w:val="24"/>
        </w:rPr>
        <w:t>Senders</w:t>
      </w:r>
      <w:r w:rsidR="00B70AC4" w:rsidRPr="00ED4200">
        <w:rPr>
          <w:rFonts w:ascii="Times New Roman" w:hAnsi="Times New Roman" w:cs="Times New Roman"/>
          <w:sz w:val="24"/>
          <w:szCs w:val="24"/>
        </w:rPr>
        <w:t>’</w:t>
      </w:r>
      <w:r w:rsidRPr="00ED4200">
        <w:rPr>
          <w:rFonts w:ascii="Times New Roman" w:hAnsi="Times New Roman" w:cs="Times New Roman"/>
          <w:sz w:val="24"/>
          <w:szCs w:val="24"/>
        </w:rPr>
        <w:t xml:space="preserve"> </w:t>
      </w:r>
      <w:r w:rsidR="00B70AC4" w:rsidRPr="00ED4200">
        <w:rPr>
          <w:rFonts w:ascii="Times New Roman" w:hAnsi="Times New Roman" w:cs="Times New Roman"/>
          <w:sz w:val="24"/>
          <w:szCs w:val="24"/>
        </w:rPr>
        <w:t>are typically coll</w:t>
      </w:r>
      <w:r w:rsidRPr="00ED4200">
        <w:rPr>
          <w:rFonts w:ascii="Times New Roman" w:hAnsi="Times New Roman" w:cs="Times New Roman"/>
          <w:sz w:val="24"/>
          <w:szCs w:val="24"/>
        </w:rPr>
        <w:t>eagues, friends, or acquaintances</w:t>
      </w:r>
      <w:r w:rsidR="007F73D8" w:rsidRPr="00ED4200">
        <w:rPr>
          <w:rFonts w:ascii="Times New Roman" w:hAnsi="Times New Roman" w:cs="Times New Roman"/>
          <w:sz w:val="24"/>
          <w:szCs w:val="24"/>
        </w:rPr>
        <w:t xml:space="preserve">, and </w:t>
      </w:r>
      <w:r w:rsidR="00A92E4E" w:rsidRPr="00ED4200">
        <w:rPr>
          <w:rFonts w:ascii="Times New Roman" w:hAnsi="Times New Roman" w:cs="Times New Roman"/>
          <w:sz w:val="24"/>
          <w:szCs w:val="24"/>
        </w:rPr>
        <w:t>WOM</w:t>
      </w:r>
      <w:r w:rsidR="007F73D8" w:rsidRPr="00ED4200">
        <w:rPr>
          <w:rFonts w:ascii="Times New Roman" w:hAnsi="Times New Roman" w:cs="Times New Roman"/>
          <w:sz w:val="24"/>
          <w:szCs w:val="24"/>
        </w:rPr>
        <w:t xml:space="preserve"> </w:t>
      </w:r>
      <w:r w:rsidR="00A92E4E" w:rsidRPr="00ED4200">
        <w:rPr>
          <w:rFonts w:ascii="Times New Roman" w:hAnsi="Times New Roman" w:cs="Times New Roman"/>
          <w:sz w:val="24"/>
          <w:szCs w:val="24"/>
        </w:rPr>
        <w:t xml:space="preserve">is considered as being </w:t>
      </w:r>
      <w:r w:rsidR="007F73D8" w:rsidRPr="00ED4200">
        <w:rPr>
          <w:rFonts w:ascii="Times New Roman" w:hAnsi="Times New Roman" w:cs="Times New Roman"/>
          <w:sz w:val="24"/>
          <w:szCs w:val="24"/>
        </w:rPr>
        <w:t xml:space="preserve">a particularly </w:t>
      </w:r>
      <w:r w:rsidR="00B70AC4" w:rsidRPr="00ED4200">
        <w:rPr>
          <w:rFonts w:ascii="Times New Roman" w:hAnsi="Times New Roman" w:cs="Times New Roman"/>
          <w:sz w:val="24"/>
          <w:szCs w:val="24"/>
        </w:rPr>
        <w:t>valuable</w:t>
      </w:r>
      <w:r w:rsidR="007F73D8" w:rsidRPr="00ED4200">
        <w:rPr>
          <w:rFonts w:ascii="Times New Roman" w:hAnsi="Times New Roman" w:cs="Times New Roman"/>
          <w:sz w:val="24"/>
          <w:szCs w:val="24"/>
        </w:rPr>
        <w:t xml:space="preserve"> and effective tool in relationship marketing (Wang, 2009)</w:t>
      </w:r>
      <w:r w:rsidRPr="00ED4200">
        <w:rPr>
          <w:rFonts w:ascii="Times New Roman" w:hAnsi="Times New Roman" w:cs="Times New Roman"/>
          <w:sz w:val="24"/>
          <w:szCs w:val="24"/>
        </w:rPr>
        <w:t xml:space="preserve">. </w:t>
      </w:r>
      <w:r w:rsidR="00483F6D" w:rsidRPr="00ED4200">
        <w:rPr>
          <w:rFonts w:ascii="Times New Roman" w:hAnsi="Times New Roman" w:cs="Times New Roman"/>
          <w:sz w:val="24"/>
          <w:szCs w:val="24"/>
        </w:rPr>
        <w:t>E-</w:t>
      </w:r>
      <w:r w:rsidRPr="00ED4200">
        <w:rPr>
          <w:rFonts w:ascii="Times New Roman" w:hAnsi="Times New Roman" w:cs="Times New Roman"/>
          <w:sz w:val="24"/>
          <w:szCs w:val="24"/>
        </w:rPr>
        <w:t xml:space="preserve">WOM </w:t>
      </w:r>
      <w:r w:rsidR="00A92E4E" w:rsidRPr="00ED4200">
        <w:rPr>
          <w:rFonts w:ascii="Times New Roman" w:hAnsi="Times New Roman" w:cs="Times New Roman"/>
          <w:sz w:val="24"/>
          <w:szCs w:val="24"/>
        </w:rPr>
        <w:t xml:space="preserve">interactions </w:t>
      </w:r>
      <w:r w:rsidRPr="00ED4200">
        <w:rPr>
          <w:rFonts w:ascii="Times New Roman" w:hAnsi="Times New Roman" w:cs="Times New Roman"/>
          <w:sz w:val="24"/>
          <w:szCs w:val="24"/>
        </w:rPr>
        <w:t>can also take place between strangers in online environments</w:t>
      </w:r>
      <w:r w:rsidR="00A92E4E" w:rsidRPr="00ED4200">
        <w:rPr>
          <w:rFonts w:ascii="Times New Roman" w:hAnsi="Times New Roman" w:cs="Times New Roman"/>
          <w:sz w:val="24"/>
          <w:szCs w:val="24"/>
        </w:rPr>
        <w:t>, such as</w:t>
      </w:r>
      <w:r w:rsidRPr="00ED4200">
        <w:rPr>
          <w:rFonts w:ascii="Times New Roman" w:hAnsi="Times New Roman" w:cs="Times New Roman"/>
          <w:sz w:val="24"/>
          <w:szCs w:val="24"/>
        </w:rPr>
        <w:t xml:space="preserve"> </w:t>
      </w:r>
      <w:r w:rsidR="00B92930" w:rsidRPr="00ED4200">
        <w:rPr>
          <w:rFonts w:ascii="Times New Roman" w:hAnsi="Times New Roman" w:cs="Times New Roman"/>
          <w:sz w:val="24"/>
          <w:szCs w:val="24"/>
        </w:rPr>
        <w:t xml:space="preserve">travel blogs and </w:t>
      </w:r>
      <w:r w:rsidRPr="00ED4200">
        <w:rPr>
          <w:rFonts w:ascii="Times New Roman" w:hAnsi="Times New Roman" w:cs="Times New Roman"/>
          <w:sz w:val="24"/>
          <w:szCs w:val="24"/>
        </w:rPr>
        <w:t>social media (Buttle, 1998; Litvin et al., 2008</w:t>
      </w:r>
      <w:r w:rsidR="00B92930" w:rsidRPr="00ED4200">
        <w:rPr>
          <w:rFonts w:ascii="Times New Roman" w:hAnsi="Times New Roman" w:cs="Times New Roman"/>
          <w:sz w:val="24"/>
          <w:szCs w:val="24"/>
        </w:rPr>
        <w:t>; Wang, 2012</w:t>
      </w:r>
      <w:r w:rsidRPr="00ED4200">
        <w:rPr>
          <w:rFonts w:ascii="Times New Roman" w:hAnsi="Times New Roman" w:cs="Times New Roman"/>
          <w:sz w:val="24"/>
          <w:szCs w:val="24"/>
        </w:rPr>
        <w:t>). WOM</w:t>
      </w:r>
      <w:r w:rsidR="00732242" w:rsidRPr="00ED4200">
        <w:rPr>
          <w:rFonts w:ascii="Times New Roman" w:hAnsi="Times New Roman" w:cs="Times New Roman"/>
          <w:sz w:val="24"/>
          <w:szCs w:val="24"/>
        </w:rPr>
        <w:t xml:space="preserve"> recommendation</w:t>
      </w:r>
      <w:r w:rsidR="002F0523" w:rsidRPr="00ED4200">
        <w:rPr>
          <w:rFonts w:ascii="Times New Roman" w:hAnsi="Times New Roman" w:cs="Times New Roman"/>
          <w:sz w:val="24"/>
          <w:szCs w:val="24"/>
        </w:rPr>
        <w:t>s</w:t>
      </w:r>
      <w:r w:rsidRPr="00ED4200">
        <w:rPr>
          <w:rFonts w:ascii="Times New Roman" w:hAnsi="Times New Roman" w:cs="Times New Roman"/>
          <w:sz w:val="24"/>
          <w:szCs w:val="24"/>
        </w:rPr>
        <w:t xml:space="preserve"> </w:t>
      </w:r>
      <w:r w:rsidR="002F0523" w:rsidRPr="00ED4200">
        <w:rPr>
          <w:rFonts w:ascii="Times New Roman" w:hAnsi="Times New Roman" w:cs="Times New Roman"/>
          <w:sz w:val="24"/>
          <w:szCs w:val="24"/>
        </w:rPr>
        <w:t>have been</w:t>
      </w:r>
      <w:r w:rsidRPr="00ED4200">
        <w:rPr>
          <w:rFonts w:ascii="Times New Roman" w:hAnsi="Times New Roman" w:cs="Times New Roman"/>
          <w:sz w:val="24"/>
          <w:szCs w:val="24"/>
        </w:rPr>
        <w:t xml:space="preserve"> </w:t>
      </w:r>
      <w:r w:rsidR="002F0523" w:rsidRPr="00ED4200">
        <w:rPr>
          <w:rFonts w:ascii="Times New Roman" w:hAnsi="Times New Roman" w:cs="Times New Roman"/>
          <w:sz w:val="24"/>
          <w:szCs w:val="24"/>
        </w:rPr>
        <w:t>explored</w:t>
      </w:r>
      <w:r w:rsidR="0089345B" w:rsidRPr="00ED4200">
        <w:rPr>
          <w:rFonts w:ascii="Times New Roman" w:hAnsi="Times New Roman" w:cs="Times New Roman"/>
          <w:sz w:val="24"/>
          <w:szCs w:val="24"/>
        </w:rPr>
        <w:t xml:space="preserve"> in service industr</w:t>
      </w:r>
      <w:r w:rsidR="002F0523" w:rsidRPr="00ED4200">
        <w:rPr>
          <w:rFonts w:ascii="Times New Roman" w:hAnsi="Times New Roman" w:cs="Times New Roman"/>
          <w:sz w:val="24"/>
          <w:szCs w:val="24"/>
        </w:rPr>
        <w:t xml:space="preserve">y contexts </w:t>
      </w:r>
      <w:r w:rsidRPr="00ED4200">
        <w:rPr>
          <w:rFonts w:ascii="Times New Roman" w:hAnsi="Times New Roman" w:cs="Times New Roman"/>
          <w:sz w:val="24"/>
          <w:szCs w:val="24"/>
        </w:rPr>
        <w:t xml:space="preserve">(Confente, 2015; </w:t>
      </w:r>
      <w:r w:rsidR="00C53BEE" w:rsidRPr="00ED4200">
        <w:rPr>
          <w:rFonts w:ascii="Times New Roman" w:hAnsi="Times New Roman" w:cs="Times New Roman"/>
          <w:sz w:val="24"/>
          <w:szCs w:val="24"/>
        </w:rPr>
        <w:t xml:space="preserve">Lee &amp; Chang 2012; </w:t>
      </w:r>
      <w:r w:rsidRPr="00ED4200">
        <w:rPr>
          <w:rFonts w:ascii="Times New Roman" w:hAnsi="Times New Roman" w:cs="Times New Roman"/>
          <w:sz w:val="24"/>
          <w:szCs w:val="24"/>
        </w:rPr>
        <w:t>Litvin et al., 2008</w:t>
      </w:r>
      <w:r w:rsidR="007F73D8" w:rsidRPr="00ED4200">
        <w:rPr>
          <w:rFonts w:ascii="Times New Roman" w:hAnsi="Times New Roman" w:cs="Times New Roman"/>
          <w:sz w:val="24"/>
          <w:szCs w:val="24"/>
        </w:rPr>
        <w:t>; Wang, 2009</w:t>
      </w:r>
      <w:r w:rsidRPr="00ED4200">
        <w:rPr>
          <w:rFonts w:ascii="Times New Roman" w:hAnsi="Times New Roman" w:cs="Times New Roman"/>
          <w:sz w:val="24"/>
          <w:szCs w:val="24"/>
        </w:rPr>
        <w:t>)</w:t>
      </w:r>
      <w:r w:rsidR="002F0523" w:rsidRPr="00ED4200">
        <w:rPr>
          <w:rFonts w:ascii="Times New Roman" w:hAnsi="Times New Roman" w:cs="Times New Roman"/>
          <w:sz w:val="24"/>
          <w:szCs w:val="24"/>
        </w:rPr>
        <w:t>;</w:t>
      </w:r>
      <w:r w:rsidRPr="00ED4200">
        <w:rPr>
          <w:rFonts w:ascii="Times New Roman" w:hAnsi="Times New Roman" w:cs="Times New Roman"/>
          <w:sz w:val="24"/>
          <w:szCs w:val="24"/>
        </w:rPr>
        <w:t xml:space="preserve"> with Groeger and Buttle (2014) noting a positive relationship between homophily</w:t>
      </w:r>
      <w:r w:rsidR="00AB0645" w:rsidRPr="00ED4200">
        <w:rPr>
          <w:rFonts w:ascii="Times New Roman" w:hAnsi="Times New Roman" w:cs="Times New Roman"/>
          <w:sz w:val="24"/>
          <w:szCs w:val="24"/>
        </w:rPr>
        <w:t xml:space="preserve"> </w:t>
      </w:r>
      <w:r w:rsidR="00B013FE" w:rsidRPr="00ED4200">
        <w:rPr>
          <w:rFonts w:ascii="Times New Roman" w:hAnsi="Times New Roman" w:cs="Times New Roman"/>
          <w:sz w:val="24"/>
          <w:szCs w:val="24"/>
        </w:rPr>
        <w:t>and heightened</w:t>
      </w:r>
      <w:r w:rsidRPr="00ED4200">
        <w:rPr>
          <w:rFonts w:ascii="Times New Roman" w:hAnsi="Times New Roman" w:cs="Times New Roman"/>
          <w:sz w:val="24"/>
          <w:szCs w:val="24"/>
        </w:rPr>
        <w:t xml:space="preserve"> WOM transmission. </w:t>
      </w:r>
    </w:p>
    <w:p w14:paraId="3088DD17" w14:textId="34544C7F" w:rsidR="00CF5A00" w:rsidRPr="00ED4200" w:rsidRDefault="00B013FE" w:rsidP="00516D6D">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P</w:t>
      </w:r>
      <w:r w:rsidR="00331750" w:rsidRPr="00ED4200">
        <w:rPr>
          <w:rFonts w:ascii="Times New Roman" w:hAnsi="Times New Roman" w:cs="Times New Roman"/>
          <w:sz w:val="24"/>
          <w:szCs w:val="24"/>
        </w:rPr>
        <w:t xml:space="preserve">ositive </w:t>
      </w:r>
      <w:r w:rsidR="00CF5A00" w:rsidRPr="00ED4200">
        <w:rPr>
          <w:rFonts w:ascii="Times New Roman" w:hAnsi="Times New Roman" w:cs="Times New Roman"/>
          <w:sz w:val="24"/>
          <w:szCs w:val="24"/>
        </w:rPr>
        <w:t>WOM recommendation</w:t>
      </w:r>
      <w:r w:rsidR="006574AD" w:rsidRPr="00ED4200">
        <w:rPr>
          <w:rFonts w:ascii="Times New Roman" w:hAnsi="Times New Roman" w:cs="Times New Roman"/>
          <w:sz w:val="24"/>
          <w:szCs w:val="24"/>
        </w:rPr>
        <w:t xml:space="preserve">s </w:t>
      </w:r>
      <w:r w:rsidRPr="00ED4200">
        <w:rPr>
          <w:rFonts w:ascii="Times New Roman" w:hAnsi="Times New Roman" w:cs="Times New Roman"/>
          <w:sz w:val="24"/>
          <w:szCs w:val="24"/>
        </w:rPr>
        <w:t xml:space="preserve">can </w:t>
      </w:r>
      <w:r w:rsidR="006574AD" w:rsidRPr="00ED4200">
        <w:rPr>
          <w:rFonts w:ascii="Times New Roman" w:hAnsi="Times New Roman" w:cs="Times New Roman"/>
          <w:sz w:val="24"/>
          <w:szCs w:val="24"/>
        </w:rPr>
        <w:t>enhance</w:t>
      </w:r>
      <w:r w:rsidR="00CF5A00" w:rsidRPr="00ED4200">
        <w:rPr>
          <w:rFonts w:ascii="Times New Roman" w:hAnsi="Times New Roman" w:cs="Times New Roman"/>
          <w:sz w:val="24"/>
          <w:szCs w:val="24"/>
        </w:rPr>
        <w:t xml:space="preserve"> </w:t>
      </w:r>
      <w:r w:rsidR="0089345B" w:rsidRPr="00ED4200">
        <w:rPr>
          <w:rFonts w:ascii="Times New Roman" w:hAnsi="Times New Roman" w:cs="Times New Roman"/>
          <w:sz w:val="24"/>
          <w:szCs w:val="24"/>
        </w:rPr>
        <w:t>tourist</w:t>
      </w:r>
      <w:r w:rsidR="00485BFA" w:rsidRPr="00ED4200">
        <w:rPr>
          <w:rFonts w:ascii="Times New Roman" w:hAnsi="Times New Roman" w:cs="Times New Roman"/>
          <w:sz w:val="24"/>
          <w:szCs w:val="24"/>
        </w:rPr>
        <w:t>s’</w:t>
      </w:r>
      <w:r w:rsidR="0089345B" w:rsidRPr="00ED4200">
        <w:rPr>
          <w:rFonts w:ascii="Times New Roman" w:hAnsi="Times New Roman" w:cs="Times New Roman"/>
          <w:sz w:val="24"/>
          <w:szCs w:val="24"/>
        </w:rPr>
        <w:t xml:space="preserve"> </w:t>
      </w:r>
      <w:r w:rsidR="00CF5A00" w:rsidRPr="00ED4200">
        <w:rPr>
          <w:rFonts w:ascii="Times New Roman" w:hAnsi="Times New Roman" w:cs="Times New Roman"/>
          <w:sz w:val="24"/>
          <w:szCs w:val="24"/>
        </w:rPr>
        <w:t xml:space="preserve">destination image and awareness (Confente, 2015; </w:t>
      </w:r>
      <w:r w:rsidR="00672661" w:rsidRPr="00ED4200">
        <w:rPr>
          <w:rFonts w:ascii="Times New Roman" w:hAnsi="Times New Roman" w:cs="Times New Roman"/>
          <w:sz w:val="24"/>
          <w:szCs w:val="24"/>
        </w:rPr>
        <w:t xml:space="preserve">Gannon et al., 2017; </w:t>
      </w:r>
      <w:r w:rsidR="00CF5A00" w:rsidRPr="00ED4200">
        <w:rPr>
          <w:rFonts w:ascii="Times New Roman" w:hAnsi="Times New Roman" w:cs="Times New Roman"/>
          <w:sz w:val="24"/>
          <w:szCs w:val="24"/>
        </w:rPr>
        <w:t>Phillips, W</w:t>
      </w:r>
      <w:r w:rsidR="001F6BC7" w:rsidRPr="00ED4200">
        <w:rPr>
          <w:rFonts w:ascii="Times New Roman" w:hAnsi="Times New Roman" w:cs="Times New Roman"/>
          <w:sz w:val="24"/>
          <w:szCs w:val="24"/>
        </w:rPr>
        <w:t>olfe, Hodur, &amp; Leistritz, 2013)</w:t>
      </w:r>
      <w:r w:rsidR="00CF5A00" w:rsidRPr="00ED4200">
        <w:rPr>
          <w:rFonts w:ascii="Times New Roman" w:hAnsi="Times New Roman" w:cs="Times New Roman"/>
          <w:sz w:val="24"/>
          <w:szCs w:val="24"/>
        </w:rPr>
        <w:t xml:space="preserve"> while</w:t>
      </w:r>
      <w:r w:rsidR="001F6BC7"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w:t>
      </w:r>
      <w:r w:rsidR="001F6BC7" w:rsidRPr="00ED4200">
        <w:rPr>
          <w:rFonts w:ascii="Times New Roman" w:hAnsi="Times New Roman" w:cs="Times New Roman"/>
          <w:sz w:val="24"/>
          <w:szCs w:val="24"/>
        </w:rPr>
        <w:t>outside of the tourism context</w:t>
      </w:r>
      <w:r w:rsidR="00CF5A00" w:rsidRPr="00ED4200">
        <w:rPr>
          <w:rFonts w:ascii="Times New Roman" w:hAnsi="Times New Roman" w:cs="Times New Roman"/>
          <w:sz w:val="24"/>
          <w:szCs w:val="24"/>
        </w:rPr>
        <w:t xml:space="preserve">, WOM </w:t>
      </w:r>
      <w:r w:rsidR="008F4675" w:rsidRPr="00ED4200">
        <w:rPr>
          <w:rFonts w:ascii="Times New Roman" w:hAnsi="Times New Roman" w:cs="Times New Roman"/>
          <w:sz w:val="24"/>
          <w:szCs w:val="24"/>
        </w:rPr>
        <w:t>can enhance</w:t>
      </w:r>
      <w:r w:rsidR="00CF5A00" w:rsidRPr="00ED4200">
        <w:rPr>
          <w:rFonts w:ascii="Times New Roman" w:hAnsi="Times New Roman" w:cs="Times New Roman"/>
          <w:sz w:val="24"/>
          <w:szCs w:val="24"/>
        </w:rPr>
        <w:t xml:space="preserve"> consumer purchase intention</w:t>
      </w:r>
      <w:r w:rsidR="008F4675"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and </w:t>
      </w:r>
      <w:r w:rsidR="008F4675" w:rsidRPr="00ED4200">
        <w:rPr>
          <w:rFonts w:ascii="Times New Roman" w:hAnsi="Times New Roman" w:cs="Times New Roman"/>
          <w:sz w:val="24"/>
          <w:szCs w:val="24"/>
        </w:rPr>
        <w:t>heighten</w:t>
      </w:r>
      <w:r w:rsidR="00CF5A00" w:rsidRPr="00ED4200">
        <w:rPr>
          <w:rFonts w:ascii="Times New Roman" w:hAnsi="Times New Roman" w:cs="Times New Roman"/>
          <w:sz w:val="24"/>
          <w:szCs w:val="24"/>
        </w:rPr>
        <w:t xml:space="preserve"> </w:t>
      </w:r>
      <w:r w:rsidR="008F4675" w:rsidRPr="00ED4200">
        <w:rPr>
          <w:rFonts w:ascii="Times New Roman" w:hAnsi="Times New Roman" w:cs="Times New Roman"/>
          <w:sz w:val="24"/>
          <w:szCs w:val="24"/>
        </w:rPr>
        <w:t xml:space="preserve">their </w:t>
      </w:r>
      <w:r w:rsidR="00CF5A00" w:rsidRPr="00ED4200">
        <w:rPr>
          <w:rFonts w:ascii="Times New Roman" w:hAnsi="Times New Roman" w:cs="Times New Roman"/>
          <w:sz w:val="24"/>
          <w:szCs w:val="24"/>
        </w:rPr>
        <w:t>post-purchase evaluations (Buttle, 1998; Litvin et al., 2008; O'Neill, Palmer, &amp; Charters, 2002). Conversely, negative WOM</w:t>
      </w:r>
      <w:r w:rsidR="00732242" w:rsidRPr="00ED4200">
        <w:rPr>
          <w:rFonts w:ascii="Times New Roman" w:hAnsi="Times New Roman" w:cs="Times New Roman"/>
          <w:sz w:val="24"/>
          <w:szCs w:val="24"/>
        </w:rPr>
        <w:t xml:space="preserve"> recommendation</w:t>
      </w:r>
      <w:r w:rsidR="00672661" w:rsidRPr="00ED4200">
        <w:rPr>
          <w:rFonts w:ascii="Times New Roman" w:hAnsi="Times New Roman" w:cs="Times New Roman"/>
          <w:sz w:val="24"/>
          <w:szCs w:val="24"/>
        </w:rPr>
        <w:t xml:space="preserve">s </w:t>
      </w:r>
      <w:r w:rsidR="00CF5A00" w:rsidRPr="00ED4200">
        <w:rPr>
          <w:rFonts w:ascii="Times New Roman" w:hAnsi="Times New Roman" w:cs="Times New Roman"/>
          <w:sz w:val="24"/>
          <w:szCs w:val="24"/>
        </w:rPr>
        <w:t xml:space="preserve">represent a significant threat </w:t>
      </w:r>
      <w:r w:rsidR="00CF5A00" w:rsidRPr="00ED4200">
        <w:rPr>
          <w:rFonts w:ascii="Times New Roman" w:hAnsi="Times New Roman" w:cs="Times New Roman"/>
          <w:sz w:val="24"/>
          <w:szCs w:val="24"/>
        </w:rPr>
        <w:lastRenderedPageBreak/>
        <w:t>to the reputation of affected organisations (Buttle, 1998; Morgan, Pritchard, &amp; Piggott, 2003)</w:t>
      </w:r>
      <w:r w:rsidR="00483F6D" w:rsidRPr="00ED4200">
        <w:rPr>
          <w:rFonts w:ascii="Times New Roman" w:hAnsi="Times New Roman" w:cs="Times New Roman"/>
          <w:sz w:val="24"/>
          <w:szCs w:val="24"/>
        </w:rPr>
        <w:t>. Given this,</w:t>
      </w:r>
      <w:r w:rsidR="00CF5A00" w:rsidRPr="00ED4200">
        <w:rPr>
          <w:rFonts w:ascii="Times New Roman" w:hAnsi="Times New Roman" w:cs="Times New Roman"/>
          <w:sz w:val="24"/>
          <w:szCs w:val="24"/>
        </w:rPr>
        <w:t xml:space="preserve"> </w:t>
      </w:r>
      <w:r w:rsidR="00483F6D" w:rsidRPr="00ED4200">
        <w:rPr>
          <w:rFonts w:ascii="Times New Roman" w:hAnsi="Times New Roman" w:cs="Times New Roman"/>
          <w:sz w:val="24"/>
          <w:szCs w:val="24"/>
        </w:rPr>
        <w:t xml:space="preserve">improved </w:t>
      </w:r>
      <w:r w:rsidR="00CF5A00" w:rsidRPr="00ED4200">
        <w:rPr>
          <w:rFonts w:ascii="Times New Roman" w:hAnsi="Times New Roman" w:cs="Times New Roman"/>
          <w:sz w:val="24"/>
          <w:szCs w:val="24"/>
        </w:rPr>
        <w:t xml:space="preserve">understanding of the development and </w:t>
      </w:r>
      <w:r w:rsidR="001E621F" w:rsidRPr="00ED4200">
        <w:rPr>
          <w:rFonts w:ascii="Times New Roman" w:hAnsi="Times New Roman" w:cs="Times New Roman"/>
          <w:sz w:val="24"/>
          <w:szCs w:val="24"/>
        </w:rPr>
        <w:t>support</w:t>
      </w:r>
      <w:r w:rsidR="00CF5A00" w:rsidRPr="00ED4200">
        <w:rPr>
          <w:rFonts w:ascii="Times New Roman" w:hAnsi="Times New Roman" w:cs="Times New Roman"/>
          <w:sz w:val="24"/>
          <w:szCs w:val="24"/>
        </w:rPr>
        <w:t xml:space="preserve"> of WOM recommendation</w:t>
      </w:r>
      <w:r w:rsidR="0000679E"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is of particular interest to </w:t>
      </w:r>
      <w:r w:rsidR="0089345B" w:rsidRPr="00ED4200">
        <w:rPr>
          <w:rFonts w:ascii="Times New Roman" w:hAnsi="Times New Roman" w:cs="Times New Roman"/>
          <w:sz w:val="24"/>
          <w:szCs w:val="24"/>
        </w:rPr>
        <w:t>service sector</w:t>
      </w:r>
      <w:r w:rsidR="00CF5A00" w:rsidRPr="00ED4200">
        <w:rPr>
          <w:rFonts w:ascii="Times New Roman" w:hAnsi="Times New Roman" w:cs="Times New Roman"/>
          <w:sz w:val="24"/>
          <w:szCs w:val="24"/>
        </w:rPr>
        <w:t xml:space="preserve"> managers and policy makers, </w:t>
      </w:r>
      <w:r w:rsidR="0089345B" w:rsidRPr="00ED4200">
        <w:rPr>
          <w:rFonts w:ascii="Times New Roman" w:hAnsi="Times New Roman" w:cs="Times New Roman"/>
          <w:sz w:val="24"/>
          <w:szCs w:val="24"/>
        </w:rPr>
        <w:t xml:space="preserve">who may benefit from </w:t>
      </w:r>
      <w:r w:rsidR="00E21E97" w:rsidRPr="00ED4200">
        <w:rPr>
          <w:rFonts w:ascii="Times New Roman" w:hAnsi="Times New Roman" w:cs="Times New Roman"/>
          <w:sz w:val="24"/>
          <w:szCs w:val="24"/>
        </w:rPr>
        <w:t xml:space="preserve">a </w:t>
      </w:r>
      <w:r w:rsidR="0089345B" w:rsidRPr="00ED4200">
        <w:rPr>
          <w:rFonts w:ascii="Times New Roman" w:hAnsi="Times New Roman" w:cs="Times New Roman"/>
          <w:sz w:val="24"/>
          <w:szCs w:val="24"/>
        </w:rPr>
        <w:t>deeper understanding of</w:t>
      </w:r>
      <w:r w:rsidR="00A26ECB" w:rsidRPr="00ED4200">
        <w:rPr>
          <w:rFonts w:ascii="Times New Roman" w:hAnsi="Times New Roman" w:cs="Times New Roman"/>
          <w:sz w:val="24"/>
          <w:szCs w:val="24"/>
        </w:rPr>
        <w:t xml:space="preserve"> </w:t>
      </w:r>
      <w:r w:rsidR="00B3649F" w:rsidRPr="00ED4200">
        <w:rPr>
          <w:rFonts w:ascii="Times New Roman" w:hAnsi="Times New Roman" w:cs="Times New Roman"/>
          <w:sz w:val="24"/>
          <w:szCs w:val="24"/>
        </w:rPr>
        <w:t xml:space="preserve">the influence </w:t>
      </w:r>
      <w:r w:rsidR="00CF5A00" w:rsidRPr="00ED4200">
        <w:rPr>
          <w:rFonts w:ascii="Times New Roman" w:hAnsi="Times New Roman" w:cs="Times New Roman"/>
          <w:sz w:val="24"/>
          <w:szCs w:val="24"/>
        </w:rPr>
        <w:t xml:space="preserve">serious leisure and perceptions of authenticity </w:t>
      </w:r>
      <w:r w:rsidR="00B3649F" w:rsidRPr="00ED4200">
        <w:rPr>
          <w:rFonts w:ascii="Times New Roman" w:hAnsi="Times New Roman" w:cs="Times New Roman"/>
          <w:sz w:val="24"/>
          <w:szCs w:val="24"/>
        </w:rPr>
        <w:t>can have on</w:t>
      </w:r>
      <w:r w:rsidR="00CF5A00" w:rsidRPr="00ED4200">
        <w:rPr>
          <w:rFonts w:ascii="Times New Roman" w:hAnsi="Times New Roman" w:cs="Times New Roman"/>
          <w:sz w:val="24"/>
          <w:szCs w:val="24"/>
        </w:rPr>
        <w:t xml:space="preserve"> enhancing</w:t>
      </w:r>
      <w:r w:rsidR="001E621F" w:rsidRPr="00ED4200">
        <w:rPr>
          <w:rFonts w:ascii="Times New Roman" w:hAnsi="Times New Roman" w:cs="Times New Roman"/>
          <w:sz w:val="24"/>
          <w:szCs w:val="24"/>
        </w:rPr>
        <w:t xml:space="preserve"> WOM</w:t>
      </w:r>
      <w:r w:rsidR="0000679E" w:rsidRPr="00ED4200">
        <w:rPr>
          <w:rFonts w:ascii="Times New Roman" w:hAnsi="Times New Roman" w:cs="Times New Roman"/>
          <w:sz w:val="24"/>
          <w:szCs w:val="24"/>
        </w:rPr>
        <w:t xml:space="preserve"> recommendations</w:t>
      </w:r>
      <w:r w:rsidR="001E621F" w:rsidRPr="00ED4200">
        <w:rPr>
          <w:rFonts w:ascii="Times New Roman" w:hAnsi="Times New Roman" w:cs="Times New Roman"/>
          <w:sz w:val="24"/>
          <w:szCs w:val="24"/>
        </w:rPr>
        <w:t xml:space="preserve"> </w:t>
      </w:r>
      <w:r w:rsidR="00CF5A00" w:rsidRPr="00ED4200">
        <w:rPr>
          <w:rFonts w:ascii="Times New Roman" w:hAnsi="Times New Roman" w:cs="Times New Roman"/>
          <w:sz w:val="24"/>
          <w:szCs w:val="24"/>
        </w:rPr>
        <w:t>(Confente, 2015; Litvin et al., 2008).</w:t>
      </w:r>
      <w:r w:rsidR="000A1242" w:rsidRPr="00ED4200">
        <w:rPr>
          <w:rFonts w:ascii="Times New Roman" w:hAnsi="Times New Roman" w:cs="Times New Roman"/>
          <w:sz w:val="24"/>
          <w:szCs w:val="24"/>
        </w:rPr>
        <w:t xml:space="preserve"> Consequently, </w:t>
      </w:r>
      <w:r w:rsidR="00E21E97" w:rsidRPr="00ED4200">
        <w:rPr>
          <w:rFonts w:ascii="Times New Roman" w:hAnsi="Times New Roman" w:cs="Times New Roman"/>
          <w:sz w:val="24"/>
          <w:szCs w:val="24"/>
        </w:rPr>
        <w:t>we hypothesise</w:t>
      </w:r>
      <w:r w:rsidR="000A1242" w:rsidRPr="00ED4200">
        <w:rPr>
          <w:rFonts w:ascii="Times New Roman" w:hAnsi="Times New Roman" w:cs="Times New Roman"/>
          <w:sz w:val="24"/>
          <w:szCs w:val="24"/>
        </w:rPr>
        <w:t>:</w:t>
      </w:r>
    </w:p>
    <w:p w14:paraId="14750C86" w14:textId="0438078A" w:rsidR="000A1242" w:rsidRPr="00ED4200" w:rsidRDefault="000A1242" w:rsidP="009F0F48">
      <w:pPr>
        <w:spacing w:line="480" w:lineRule="auto"/>
        <w:rPr>
          <w:rFonts w:ascii="Times New Roman" w:hAnsi="Times New Roman" w:cs="Times New Roman"/>
          <w:sz w:val="24"/>
          <w:szCs w:val="24"/>
        </w:rPr>
      </w:pPr>
      <w:r w:rsidRPr="00ED4200">
        <w:rPr>
          <w:rFonts w:ascii="Times New Roman" w:hAnsi="Times New Roman" w:cs="Times New Roman"/>
          <w:b/>
          <w:sz w:val="24"/>
          <w:szCs w:val="24"/>
        </w:rPr>
        <w:t xml:space="preserve">H4: </w:t>
      </w:r>
      <w:r w:rsidRPr="00ED4200">
        <w:rPr>
          <w:rFonts w:ascii="Times New Roman" w:hAnsi="Times New Roman" w:cs="Times New Roman"/>
          <w:sz w:val="24"/>
          <w:szCs w:val="24"/>
        </w:rPr>
        <w:t>Object-based authenticity has a positive relationship with WOM recommendation.</w:t>
      </w:r>
    </w:p>
    <w:p w14:paraId="696E261A" w14:textId="51236AB9" w:rsidR="000A1242" w:rsidRPr="00ED4200" w:rsidRDefault="000A1242" w:rsidP="009F0F48">
      <w:pPr>
        <w:spacing w:line="480" w:lineRule="auto"/>
        <w:rPr>
          <w:rFonts w:ascii="Times New Roman" w:hAnsi="Times New Roman" w:cs="Times New Roman"/>
          <w:b/>
          <w:sz w:val="24"/>
          <w:szCs w:val="24"/>
        </w:rPr>
      </w:pPr>
      <w:r w:rsidRPr="00ED4200">
        <w:rPr>
          <w:rFonts w:ascii="Times New Roman" w:hAnsi="Times New Roman" w:cs="Times New Roman"/>
          <w:b/>
          <w:sz w:val="24"/>
          <w:szCs w:val="24"/>
        </w:rPr>
        <w:t xml:space="preserve">H5: </w:t>
      </w:r>
      <w:r w:rsidRPr="00ED4200">
        <w:rPr>
          <w:rFonts w:ascii="Times New Roman" w:hAnsi="Times New Roman" w:cs="Times New Roman"/>
          <w:sz w:val="24"/>
          <w:szCs w:val="24"/>
        </w:rPr>
        <w:t>Existential authenticity has a positive relationship with WOM recommendation.</w:t>
      </w:r>
      <w:r w:rsidRPr="00ED4200">
        <w:rPr>
          <w:rFonts w:ascii="Times New Roman" w:hAnsi="Times New Roman" w:cs="Times New Roman"/>
          <w:b/>
          <w:sz w:val="24"/>
          <w:szCs w:val="24"/>
        </w:rPr>
        <w:t xml:space="preserve"> </w:t>
      </w:r>
    </w:p>
    <w:p w14:paraId="62FF396F" w14:textId="76EA8349" w:rsidR="000A1242" w:rsidRPr="00ED4200" w:rsidRDefault="000A1242" w:rsidP="009F0F48">
      <w:pPr>
        <w:spacing w:line="480" w:lineRule="auto"/>
        <w:rPr>
          <w:rFonts w:ascii="Times New Roman" w:hAnsi="Times New Roman" w:cs="Times New Roman"/>
          <w:sz w:val="24"/>
          <w:szCs w:val="24"/>
        </w:rPr>
      </w:pPr>
      <w:r w:rsidRPr="00ED4200">
        <w:rPr>
          <w:rFonts w:ascii="Times New Roman" w:hAnsi="Times New Roman" w:cs="Times New Roman"/>
          <w:b/>
          <w:sz w:val="24"/>
          <w:szCs w:val="24"/>
        </w:rPr>
        <w:t>H6:</w:t>
      </w:r>
      <w:r w:rsidRPr="00ED4200">
        <w:rPr>
          <w:rFonts w:ascii="Times New Roman" w:hAnsi="Times New Roman" w:cs="Times New Roman"/>
          <w:sz w:val="24"/>
          <w:szCs w:val="24"/>
        </w:rPr>
        <w:t xml:space="preserve"> There is a positive relationship between serious leisure and WOM recommendation.</w:t>
      </w:r>
    </w:p>
    <w:p w14:paraId="605D2515" w14:textId="38859559" w:rsidR="00CF5A00" w:rsidRPr="00ED4200" w:rsidRDefault="00CF5A00" w:rsidP="00516D6D">
      <w:pPr>
        <w:spacing w:line="480" w:lineRule="auto"/>
        <w:jc w:val="both"/>
        <w:rPr>
          <w:rFonts w:ascii="Times New Roman" w:hAnsi="Times New Roman" w:cs="Times New Roman"/>
          <w:sz w:val="24"/>
          <w:szCs w:val="24"/>
          <w:shd w:val="clear" w:color="auto" w:fill="FFFFFF"/>
        </w:rPr>
      </w:pPr>
      <w:r w:rsidRPr="00ED4200">
        <w:rPr>
          <w:rFonts w:ascii="Times New Roman" w:hAnsi="Times New Roman" w:cs="Times New Roman"/>
          <w:sz w:val="24"/>
          <w:szCs w:val="24"/>
          <w:shd w:val="clear" w:color="auto" w:fill="FFFFFF"/>
        </w:rPr>
        <w:t xml:space="preserve">The study </w:t>
      </w:r>
      <w:r w:rsidR="009C4518" w:rsidRPr="00ED4200">
        <w:rPr>
          <w:rFonts w:ascii="Times New Roman" w:hAnsi="Times New Roman" w:cs="Times New Roman"/>
          <w:sz w:val="24"/>
          <w:szCs w:val="24"/>
          <w:shd w:val="clear" w:color="auto" w:fill="FFFFFF"/>
        </w:rPr>
        <w:t>addresses</w:t>
      </w:r>
      <w:r w:rsidRPr="00ED4200">
        <w:rPr>
          <w:rFonts w:ascii="Times New Roman" w:hAnsi="Times New Roman" w:cs="Times New Roman"/>
          <w:sz w:val="24"/>
          <w:szCs w:val="24"/>
          <w:shd w:val="clear" w:color="auto" w:fill="FFFFFF"/>
        </w:rPr>
        <w:t xml:space="preserve"> the theoretical gap</w:t>
      </w:r>
      <w:r w:rsidR="009C4518" w:rsidRPr="00ED4200">
        <w:rPr>
          <w:rFonts w:ascii="Times New Roman" w:hAnsi="Times New Roman" w:cs="Times New Roman"/>
          <w:sz w:val="24"/>
          <w:szCs w:val="24"/>
          <w:shd w:val="clear" w:color="auto" w:fill="FFFFFF"/>
        </w:rPr>
        <w:t xml:space="preserve"> arising from</w:t>
      </w:r>
      <w:r w:rsidRPr="00ED4200">
        <w:rPr>
          <w:rFonts w:ascii="Times New Roman" w:hAnsi="Times New Roman" w:cs="Times New Roman"/>
          <w:sz w:val="24"/>
          <w:szCs w:val="24"/>
          <w:shd w:val="clear" w:color="auto" w:fill="FFFFFF"/>
        </w:rPr>
        <w:t xml:space="preserve"> a lack of understanding relating to serious leisure, perceived authenticity, and visitor recommendation</w:t>
      </w:r>
      <w:r w:rsidR="00266D16" w:rsidRPr="00ED4200">
        <w:rPr>
          <w:rFonts w:ascii="Times New Roman" w:hAnsi="Times New Roman" w:cs="Times New Roman"/>
          <w:sz w:val="24"/>
          <w:szCs w:val="24"/>
          <w:shd w:val="clear" w:color="auto" w:fill="FFFFFF"/>
        </w:rPr>
        <w:t>s</w:t>
      </w:r>
      <w:r w:rsidRPr="00ED4200">
        <w:rPr>
          <w:rFonts w:ascii="Times New Roman" w:hAnsi="Times New Roman" w:cs="Times New Roman"/>
          <w:sz w:val="24"/>
          <w:szCs w:val="24"/>
          <w:shd w:val="clear" w:color="auto" w:fill="FFFFFF"/>
        </w:rPr>
        <w:t xml:space="preserve"> </w:t>
      </w:r>
      <w:r w:rsidR="00060800" w:rsidRPr="00ED4200">
        <w:rPr>
          <w:rFonts w:ascii="Times New Roman" w:hAnsi="Times New Roman" w:cs="Times New Roman"/>
          <w:sz w:val="24"/>
          <w:szCs w:val="24"/>
          <w:shd w:val="clear" w:color="auto" w:fill="FFFFFF"/>
        </w:rPr>
        <w:t>within service industry research</w:t>
      </w:r>
      <w:r w:rsidR="00FA2D9F" w:rsidRPr="00ED4200">
        <w:rPr>
          <w:rFonts w:ascii="Times New Roman" w:hAnsi="Times New Roman" w:cs="Times New Roman"/>
          <w:sz w:val="24"/>
          <w:szCs w:val="24"/>
          <w:shd w:val="clear" w:color="auto" w:fill="FFFFFF"/>
        </w:rPr>
        <w:t xml:space="preserve">. In doing so, it further assesses </w:t>
      </w:r>
      <w:r w:rsidRPr="00ED4200">
        <w:rPr>
          <w:rFonts w:ascii="Times New Roman" w:hAnsi="Times New Roman" w:cs="Times New Roman"/>
          <w:sz w:val="24"/>
          <w:szCs w:val="24"/>
          <w:shd w:val="clear" w:color="auto" w:fill="FFFFFF"/>
        </w:rPr>
        <w:t>Kol</w:t>
      </w:r>
      <w:r w:rsidR="00266D16" w:rsidRPr="00ED4200">
        <w:rPr>
          <w:rFonts w:ascii="Times New Roman" w:hAnsi="Times New Roman" w:cs="Times New Roman"/>
          <w:sz w:val="24"/>
          <w:szCs w:val="24"/>
          <w:shd w:val="clear" w:color="auto" w:fill="FFFFFF"/>
        </w:rPr>
        <w:t xml:space="preserve">ar and Zabkar’s (2010) </w:t>
      </w:r>
      <w:r w:rsidR="00B9681A" w:rsidRPr="00ED4200">
        <w:rPr>
          <w:rFonts w:ascii="Times New Roman" w:hAnsi="Times New Roman" w:cs="Times New Roman"/>
          <w:sz w:val="24"/>
          <w:szCs w:val="24"/>
          <w:shd w:val="clear" w:color="auto" w:fill="FFFFFF"/>
        </w:rPr>
        <w:t>CBA</w:t>
      </w:r>
      <w:r w:rsidRPr="00ED4200">
        <w:rPr>
          <w:rFonts w:ascii="Times New Roman" w:hAnsi="Times New Roman" w:cs="Times New Roman"/>
          <w:sz w:val="24"/>
          <w:szCs w:val="24"/>
          <w:shd w:val="clear" w:color="auto" w:fill="FFFFFF"/>
        </w:rPr>
        <w:t xml:space="preserve"> to </w:t>
      </w:r>
      <w:r w:rsidR="00FA2D9F" w:rsidRPr="00ED4200">
        <w:rPr>
          <w:rFonts w:ascii="Times New Roman" w:hAnsi="Times New Roman" w:cs="Times New Roman"/>
          <w:sz w:val="24"/>
          <w:szCs w:val="24"/>
          <w:shd w:val="clear" w:color="auto" w:fill="FFFFFF"/>
        </w:rPr>
        <w:t>by considering</w:t>
      </w:r>
      <w:r w:rsidRPr="00ED4200">
        <w:rPr>
          <w:rFonts w:ascii="Times New Roman" w:hAnsi="Times New Roman" w:cs="Times New Roman"/>
          <w:sz w:val="24"/>
          <w:szCs w:val="24"/>
          <w:shd w:val="clear" w:color="auto" w:fill="FFFFFF"/>
        </w:rPr>
        <w:t xml:space="preserve"> serious leisure motivations (Stebbins, 1982), and WOM recommendation</w:t>
      </w:r>
      <w:r w:rsidR="00672661" w:rsidRPr="00ED4200">
        <w:rPr>
          <w:rFonts w:ascii="Times New Roman" w:hAnsi="Times New Roman" w:cs="Times New Roman"/>
          <w:sz w:val="24"/>
          <w:szCs w:val="24"/>
          <w:shd w:val="clear" w:color="auto" w:fill="FFFFFF"/>
        </w:rPr>
        <w:t>s</w:t>
      </w:r>
      <w:r w:rsidRPr="00ED4200">
        <w:rPr>
          <w:rFonts w:ascii="Times New Roman" w:hAnsi="Times New Roman" w:cs="Times New Roman"/>
          <w:sz w:val="24"/>
          <w:szCs w:val="24"/>
          <w:shd w:val="clear" w:color="auto" w:fill="FFFFFF"/>
        </w:rPr>
        <w:t xml:space="preserve"> (Maxham &amp; Netemeyer, 2002)</w:t>
      </w:r>
      <w:r w:rsidR="00060800" w:rsidRPr="00ED4200">
        <w:rPr>
          <w:rFonts w:ascii="Times New Roman" w:hAnsi="Times New Roman" w:cs="Times New Roman"/>
          <w:sz w:val="24"/>
          <w:szCs w:val="24"/>
          <w:shd w:val="clear" w:color="auto" w:fill="FFFFFF"/>
        </w:rPr>
        <w:t xml:space="preserve"> in an Iranian tourism context</w:t>
      </w:r>
      <w:r w:rsidRPr="00ED4200">
        <w:rPr>
          <w:rFonts w:ascii="Times New Roman" w:hAnsi="Times New Roman" w:cs="Times New Roman"/>
          <w:sz w:val="24"/>
          <w:szCs w:val="24"/>
          <w:shd w:val="clear" w:color="auto" w:fill="FFFFFF"/>
        </w:rPr>
        <w:t>. The model (</w:t>
      </w:r>
      <w:r w:rsidRPr="00ED4200">
        <w:rPr>
          <w:rFonts w:ascii="Times New Roman" w:hAnsi="Times New Roman" w:cs="Times New Roman"/>
          <w:b/>
          <w:sz w:val="24"/>
          <w:szCs w:val="24"/>
          <w:shd w:val="clear" w:color="auto" w:fill="FFFFFF"/>
        </w:rPr>
        <w:t>Figure 1</w:t>
      </w:r>
      <w:r w:rsidRPr="00ED4200">
        <w:rPr>
          <w:rFonts w:ascii="Times New Roman" w:hAnsi="Times New Roman" w:cs="Times New Roman"/>
          <w:sz w:val="24"/>
          <w:szCs w:val="24"/>
          <w:shd w:val="clear" w:color="auto" w:fill="FFFFFF"/>
        </w:rPr>
        <w:t xml:space="preserve">) </w:t>
      </w:r>
      <w:r w:rsidR="00E73234" w:rsidRPr="00ED4200">
        <w:rPr>
          <w:rFonts w:ascii="Times New Roman" w:hAnsi="Times New Roman" w:cs="Times New Roman"/>
          <w:sz w:val="24"/>
          <w:szCs w:val="24"/>
          <w:shd w:val="clear" w:color="auto" w:fill="FFFFFF"/>
        </w:rPr>
        <w:t>posits</w:t>
      </w:r>
      <w:r w:rsidRPr="00ED4200">
        <w:rPr>
          <w:rFonts w:ascii="Times New Roman" w:hAnsi="Times New Roman" w:cs="Times New Roman"/>
          <w:sz w:val="24"/>
          <w:szCs w:val="24"/>
          <w:shd w:val="clear" w:color="auto" w:fill="FFFFFF"/>
        </w:rPr>
        <w:t xml:space="preserve"> a relationship between object-based and existential authenticity (H1), </w:t>
      </w:r>
      <w:r w:rsidR="00672661" w:rsidRPr="00ED4200">
        <w:rPr>
          <w:rFonts w:ascii="Times New Roman" w:hAnsi="Times New Roman" w:cs="Times New Roman"/>
          <w:sz w:val="24"/>
          <w:szCs w:val="24"/>
          <w:shd w:val="clear" w:color="auto" w:fill="FFFFFF"/>
        </w:rPr>
        <w:t>along with</w:t>
      </w:r>
      <w:r w:rsidRPr="00ED4200">
        <w:rPr>
          <w:rFonts w:ascii="Times New Roman" w:hAnsi="Times New Roman" w:cs="Times New Roman"/>
          <w:sz w:val="24"/>
          <w:szCs w:val="24"/>
          <w:shd w:val="clear" w:color="auto" w:fill="FFFFFF"/>
        </w:rPr>
        <w:t xml:space="preserve"> a relationship </w:t>
      </w:r>
      <w:r w:rsidR="00FA5631" w:rsidRPr="00ED4200">
        <w:rPr>
          <w:rFonts w:ascii="Times New Roman" w:hAnsi="Times New Roman" w:cs="Times New Roman"/>
          <w:sz w:val="24"/>
          <w:szCs w:val="24"/>
          <w:shd w:val="clear" w:color="auto" w:fill="FFFFFF"/>
        </w:rPr>
        <w:t>between</w:t>
      </w:r>
      <w:r w:rsidRPr="00ED4200">
        <w:rPr>
          <w:rFonts w:ascii="Times New Roman" w:hAnsi="Times New Roman" w:cs="Times New Roman"/>
          <w:sz w:val="24"/>
          <w:szCs w:val="24"/>
          <w:shd w:val="clear" w:color="auto" w:fill="FFFFFF"/>
        </w:rPr>
        <w:t xml:space="preserve"> serious leisure </w:t>
      </w:r>
      <w:r w:rsidR="00FA5631" w:rsidRPr="00ED4200">
        <w:rPr>
          <w:rFonts w:ascii="Times New Roman" w:hAnsi="Times New Roman" w:cs="Times New Roman"/>
          <w:sz w:val="24"/>
          <w:szCs w:val="24"/>
          <w:shd w:val="clear" w:color="auto" w:fill="FFFFFF"/>
        </w:rPr>
        <w:t>and</w:t>
      </w:r>
      <w:r w:rsidRPr="00ED4200">
        <w:rPr>
          <w:rFonts w:ascii="Times New Roman" w:hAnsi="Times New Roman" w:cs="Times New Roman"/>
          <w:sz w:val="24"/>
          <w:szCs w:val="24"/>
          <w:shd w:val="clear" w:color="auto" w:fill="FFFFFF"/>
        </w:rPr>
        <w:t xml:space="preserve"> both</w:t>
      </w:r>
      <w:r w:rsidR="00FA5631" w:rsidRPr="00ED4200">
        <w:rPr>
          <w:rFonts w:ascii="Times New Roman" w:hAnsi="Times New Roman" w:cs="Times New Roman"/>
          <w:sz w:val="24"/>
          <w:szCs w:val="24"/>
          <w:shd w:val="clear" w:color="auto" w:fill="FFFFFF"/>
        </w:rPr>
        <w:t xml:space="preserve"> object-based and existential </w:t>
      </w:r>
      <w:r w:rsidRPr="00ED4200">
        <w:rPr>
          <w:rFonts w:ascii="Times New Roman" w:hAnsi="Times New Roman" w:cs="Times New Roman"/>
          <w:sz w:val="24"/>
          <w:szCs w:val="24"/>
          <w:shd w:val="clear" w:color="auto" w:fill="FFFFFF"/>
        </w:rPr>
        <w:t>authenticity (H2</w:t>
      </w:r>
      <w:r w:rsidR="00A45E2F" w:rsidRPr="00ED4200">
        <w:rPr>
          <w:rFonts w:ascii="Times New Roman" w:hAnsi="Times New Roman" w:cs="Times New Roman"/>
          <w:sz w:val="24"/>
          <w:szCs w:val="24"/>
          <w:shd w:val="clear" w:color="auto" w:fill="FFFFFF"/>
        </w:rPr>
        <w:t xml:space="preserve"> and</w:t>
      </w:r>
      <w:r w:rsidRPr="00ED4200">
        <w:rPr>
          <w:rFonts w:ascii="Times New Roman" w:hAnsi="Times New Roman" w:cs="Times New Roman"/>
          <w:sz w:val="24"/>
          <w:szCs w:val="24"/>
          <w:shd w:val="clear" w:color="auto" w:fill="FFFFFF"/>
        </w:rPr>
        <w:t xml:space="preserve"> H3) (Bryce et al., 2015). </w:t>
      </w:r>
      <w:r w:rsidR="001E621F" w:rsidRPr="00ED4200">
        <w:rPr>
          <w:rFonts w:ascii="Times New Roman" w:hAnsi="Times New Roman" w:cs="Times New Roman"/>
          <w:sz w:val="24"/>
          <w:szCs w:val="24"/>
          <w:shd w:val="clear" w:color="auto" w:fill="FFFFFF"/>
        </w:rPr>
        <w:t>T</w:t>
      </w:r>
      <w:r w:rsidRPr="00ED4200">
        <w:rPr>
          <w:rFonts w:ascii="Times New Roman" w:hAnsi="Times New Roman" w:cs="Times New Roman"/>
          <w:sz w:val="24"/>
          <w:szCs w:val="24"/>
          <w:shd w:val="clear" w:color="auto" w:fill="FFFFFF"/>
        </w:rPr>
        <w:t>his study</w:t>
      </w:r>
      <w:r w:rsidR="001E621F" w:rsidRPr="00ED4200">
        <w:rPr>
          <w:rFonts w:ascii="Times New Roman" w:hAnsi="Times New Roman" w:cs="Times New Roman"/>
          <w:sz w:val="24"/>
          <w:szCs w:val="24"/>
          <w:shd w:val="clear" w:color="auto" w:fill="FFFFFF"/>
        </w:rPr>
        <w:t xml:space="preserve"> also</w:t>
      </w:r>
      <w:r w:rsidRPr="00ED4200">
        <w:rPr>
          <w:rFonts w:ascii="Times New Roman" w:hAnsi="Times New Roman" w:cs="Times New Roman"/>
          <w:sz w:val="24"/>
          <w:szCs w:val="24"/>
          <w:shd w:val="clear" w:color="auto" w:fill="FFFFFF"/>
        </w:rPr>
        <w:t xml:space="preserve"> hypothesises a relationship between </w:t>
      </w:r>
      <w:r w:rsidR="00266D16" w:rsidRPr="00ED4200">
        <w:rPr>
          <w:rFonts w:ascii="Times New Roman" w:hAnsi="Times New Roman" w:cs="Times New Roman"/>
          <w:sz w:val="24"/>
          <w:szCs w:val="24"/>
          <w:shd w:val="clear" w:color="auto" w:fill="FFFFFF"/>
        </w:rPr>
        <w:t>object-</w:t>
      </w:r>
      <w:r w:rsidR="004E4F59" w:rsidRPr="00ED4200">
        <w:rPr>
          <w:rFonts w:ascii="Times New Roman" w:hAnsi="Times New Roman" w:cs="Times New Roman"/>
          <w:sz w:val="24"/>
          <w:szCs w:val="24"/>
          <w:shd w:val="clear" w:color="auto" w:fill="FFFFFF"/>
        </w:rPr>
        <w:t xml:space="preserve">based authenticity, </w:t>
      </w:r>
      <w:r w:rsidRPr="00ED4200">
        <w:rPr>
          <w:rFonts w:ascii="Times New Roman" w:hAnsi="Times New Roman" w:cs="Times New Roman"/>
          <w:sz w:val="24"/>
          <w:szCs w:val="24"/>
          <w:shd w:val="clear" w:color="auto" w:fill="FFFFFF"/>
        </w:rPr>
        <w:t>existential authenticity</w:t>
      </w:r>
      <w:r w:rsidR="00266D16" w:rsidRPr="00ED4200">
        <w:rPr>
          <w:rFonts w:ascii="Times New Roman" w:hAnsi="Times New Roman" w:cs="Times New Roman"/>
          <w:sz w:val="24"/>
          <w:szCs w:val="24"/>
          <w:shd w:val="clear" w:color="auto" w:fill="FFFFFF"/>
        </w:rPr>
        <w:t>,</w:t>
      </w:r>
      <w:r w:rsidRPr="00ED4200">
        <w:rPr>
          <w:rFonts w:ascii="Times New Roman" w:hAnsi="Times New Roman" w:cs="Times New Roman"/>
          <w:sz w:val="24"/>
          <w:szCs w:val="24"/>
          <w:shd w:val="clear" w:color="auto" w:fill="FFFFFF"/>
        </w:rPr>
        <w:t xml:space="preserve"> and </w:t>
      </w:r>
      <w:r w:rsidR="004E4F59" w:rsidRPr="00ED4200">
        <w:rPr>
          <w:rFonts w:ascii="Times New Roman" w:hAnsi="Times New Roman" w:cs="Times New Roman"/>
          <w:sz w:val="24"/>
          <w:szCs w:val="24"/>
          <w:shd w:val="clear" w:color="auto" w:fill="FFFFFF"/>
        </w:rPr>
        <w:t xml:space="preserve">WOM </w:t>
      </w:r>
      <w:r w:rsidRPr="00ED4200">
        <w:rPr>
          <w:rFonts w:ascii="Times New Roman" w:hAnsi="Times New Roman" w:cs="Times New Roman"/>
          <w:sz w:val="24"/>
          <w:szCs w:val="24"/>
          <w:shd w:val="clear" w:color="auto" w:fill="FFFFFF"/>
        </w:rPr>
        <w:t>recommendation</w:t>
      </w:r>
      <w:r w:rsidR="00266D16" w:rsidRPr="00ED4200">
        <w:rPr>
          <w:rFonts w:ascii="Times New Roman" w:hAnsi="Times New Roman" w:cs="Times New Roman"/>
          <w:sz w:val="24"/>
          <w:szCs w:val="24"/>
          <w:shd w:val="clear" w:color="auto" w:fill="FFFFFF"/>
        </w:rPr>
        <w:t>s</w:t>
      </w:r>
      <w:r w:rsidRPr="00ED4200">
        <w:rPr>
          <w:rFonts w:ascii="Times New Roman" w:hAnsi="Times New Roman" w:cs="Times New Roman"/>
          <w:sz w:val="24"/>
          <w:szCs w:val="24"/>
          <w:shd w:val="clear" w:color="auto" w:fill="FFFFFF"/>
        </w:rPr>
        <w:t xml:space="preserve"> (</w:t>
      </w:r>
      <w:r w:rsidR="004E4F59" w:rsidRPr="00ED4200">
        <w:rPr>
          <w:rFonts w:ascii="Times New Roman" w:hAnsi="Times New Roman" w:cs="Times New Roman"/>
          <w:sz w:val="24"/>
          <w:szCs w:val="24"/>
          <w:shd w:val="clear" w:color="auto" w:fill="FFFFFF"/>
        </w:rPr>
        <w:t>H4</w:t>
      </w:r>
      <w:r w:rsidR="00A45E2F" w:rsidRPr="00ED4200">
        <w:rPr>
          <w:rFonts w:ascii="Times New Roman" w:hAnsi="Times New Roman" w:cs="Times New Roman"/>
          <w:sz w:val="24"/>
          <w:szCs w:val="24"/>
          <w:shd w:val="clear" w:color="auto" w:fill="FFFFFF"/>
        </w:rPr>
        <w:t xml:space="preserve"> and</w:t>
      </w:r>
      <w:r w:rsidR="004E4F59" w:rsidRPr="00ED4200">
        <w:rPr>
          <w:rFonts w:ascii="Times New Roman" w:hAnsi="Times New Roman" w:cs="Times New Roman"/>
          <w:sz w:val="24"/>
          <w:szCs w:val="24"/>
          <w:shd w:val="clear" w:color="auto" w:fill="FFFFFF"/>
        </w:rPr>
        <w:t xml:space="preserve"> </w:t>
      </w:r>
      <w:r w:rsidRPr="00ED4200">
        <w:rPr>
          <w:rFonts w:ascii="Times New Roman" w:hAnsi="Times New Roman" w:cs="Times New Roman"/>
          <w:sz w:val="24"/>
          <w:szCs w:val="24"/>
          <w:shd w:val="clear" w:color="auto" w:fill="FFFFFF"/>
        </w:rPr>
        <w:t>H</w:t>
      </w:r>
      <w:r w:rsidR="004E4F59" w:rsidRPr="00ED4200">
        <w:rPr>
          <w:rFonts w:ascii="Times New Roman" w:hAnsi="Times New Roman" w:cs="Times New Roman"/>
          <w:sz w:val="24"/>
          <w:szCs w:val="24"/>
          <w:shd w:val="clear" w:color="auto" w:fill="FFFFFF"/>
        </w:rPr>
        <w:t>5</w:t>
      </w:r>
      <w:r w:rsidRPr="00ED4200">
        <w:rPr>
          <w:rFonts w:ascii="Times New Roman" w:hAnsi="Times New Roman" w:cs="Times New Roman"/>
          <w:sz w:val="24"/>
          <w:szCs w:val="24"/>
          <w:shd w:val="clear" w:color="auto" w:fill="FFFFFF"/>
        </w:rPr>
        <w:t xml:space="preserve">), </w:t>
      </w:r>
      <w:r w:rsidR="00FA5631" w:rsidRPr="00ED4200">
        <w:rPr>
          <w:rFonts w:ascii="Times New Roman" w:hAnsi="Times New Roman" w:cs="Times New Roman"/>
          <w:sz w:val="24"/>
          <w:szCs w:val="24"/>
          <w:shd w:val="clear" w:color="auto" w:fill="FFFFFF"/>
        </w:rPr>
        <w:t>and</w:t>
      </w:r>
      <w:r w:rsidRPr="00ED4200">
        <w:rPr>
          <w:rFonts w:ascii="Times New Roman" w:hAnsi="Times New Roman" w:cs="Times New Roman"/>
          <w:sz w:val="24"/>
          <w:szCs w:val="24"/>
          <w:shd w:val="clear" w:color="auto" w:fill="FFFFFF"/>
        </w:rPr>
        <w:t xml:space="preserve"> serious </w:t>
      </w:r>
      <w:r w:rsidR="00732242" w:rsidRPr="00ED4200">
        <w:rPr>
          <w:rFonts w:ascii="Times New Roman" w:hAnsi="Times New Roman" w:cs="Times New Roman"/>
          <w:sz w:val="24"/>
          <w:szCs w:val="24"/>
          <w:shd w:val="clear" w:color="auto" w:fill="FFFFFF"/>
        </w:rPr>
        <w:t xml:space="preserve">leisure and </w:t>
      </w:r>
      <w:r w:rsidR="00FA5631" w:rsidRPr="00ED4200">
        <w:rPr>
          <w:rFonts w:ascii="Times New Roman" w:hAnsi="Times New Roman" w:cs="Times New Roman"/>
          <w:sz w:val="24"/>
          <w:szCs w:val="24"/>
          <w:shd w:val="clear" w:color="auto" w:fill="FFFFFF"/>
        </w:rPr>
        <w:t xml:space="preserve">WOM </w:t>
      </w:r>
      <w:r w:rsidR="00732242" w:rsidRPr="00ED4200">
        <w:rPr>
          <w:rFonts w:ascii="Times New Roman" w:hAnsi="Times New Roman" w:cs="Times New Roman"/>
          <w:sz w:val="24"/>
          <w:szCs w:val="24"/>
          <w:shd w:val="clear" w:color="auto" w:fill="FFFFFF"/>
        </w:rPr>
        <w:t>recommendation</w:t>
      </w:r>
      <w:r w:rsidR="00266D16" w:rsidRPr="00ED4200">
        <w:rPr>
          <w:rFonts w:ascii="Times New Roman" w:hAnsi="Times New Roman" w:cs="Times New Roman"/>
          <w:sz w:val="24"/>
          <w:szCs w:val="24"/>
          <w:shd w:val="clear" w:color="auto" w:fill="FFFFFF"/>
        </w:rPr>
        <w:t>s</w:t>
      </w:r>
      <w:r w:rsidR="00732242" w:rsidRPr="00ED4200">
        <w:rPr>
          <w:rFonts w:ascii="Times New Roman" w:hAnsi="Times New Roman" w:cs="Times New Roman"/>
          <w:sz w:val="24"/>
          <w:szCs w:val="24"/>
          <w:shd w:val="clear" w:color="auto" w:fill="FFFFFF"/>
        </w:rPr>
        <w:t xml:space="preserve"> (H</w:t>
      </w:r>
      <w:r w:rsidR="004E4F59" w:rsidRPr="00ED4200">
        <w:rPr>
          <w:rFonts w:ascii="Times New Roman" w:hAnsi="Times New Roman" w:cs="Times New Roman"/>
          <w:sz w:val="24"/>
          <w:szCs w:val="24"/>
          <w:shd w:val="clear" w:color="auto" w:fill="FFFFFF"/>
        </w:rPr>
        <w:t>6</w:t>
      </w:r>
      <w:r w:rsidR="00732242" w:rsidRPr="00ED4200">
        <w:rPr>
          <w:rFonts w:ascii="Times New Roman" w:hAnsi="Times New Roman" w:cs="Times New Roman"/>
          <w:sz w:val="24"/>
          <w:szCs w:val="24"/>
          <w:shd w:val="clear" w:color="auto" w:fill="FFFFFF"/>
        </w:rPr>
        <w:t xml:space="preserve">) </w:t>
      </w:r>
      <w:r w:rsidRPr="00ED4200">
        <w:rPr>
          <w:rFonts w:ascii="Times New Roman" w:hAnsi="Times New Roman" w:cs="Times New Roman"/>
          <w:sz w:val="24"/>
          <w:szCs w:val="24"/>
          <w:shd w:val="clear" w:color="auto" w:fill="FFFFFF"/>
        </w:rPr>
        <w:t>(Buttle, 1998; Confente,</w:t>
      </w:r>
      <w:r w:rsidR="00710C65" w:rsidRPr="00ED4200">
        <w:rPr>
          <w:rFonts w:ascii="Times New Roman" w:hAnsi="Times New Roman" w:cs="Times New Roman"/>
          <w:sz w:val="24"/>
          <w:szCs w:val="24"/>
          <w:shd w:val="clear" w:color="auto" w:fill="FFFFFF"/>
        </w:rPr>
        <w:t xml:space="preserve"> 2015; Phillips et al., 2013; </w:t>
      </w:r>
      <w:r w:rsidRPr="00ED4200">
        <w:rPr>
          <w:rFonts w:ascii="Times New Roman" w:hAnsi="Times New Roman" w:cs="Times New Roman"/>
          <w:sz w:val="24"/>
          <w:szCs w:val="24"/>
          <w:shd w:val="clear" w:color="auto" w:fill="FFFFFF"/>
        </w:rPr>
        <w:t>Taheri et al., 2017)</w:t>
      </w:r>
      <w:r w:rsidR="00732242" w:rsidRPr="00ED4200">
        <w:rPr>
          <w:rFonts w:ascii="Times New Roman" w:hAnsi="Times New Roman" w:cs="Times New Roman"/>
          <w:sz w:val="24"/>
          <w:szCs w:val="24"/>
          <w:shd w:val="clear" w:color="auto" w:fill="FFFFFF"/>
        </w:rPr>
        <w:t>.</w:t>
      </w:r>
      <w:r w:rsidRPr="00ED4200">
        <w:rPr>
          <w:rFonts w:ascii="Times New Roman" w:hAnsi="Times New Roman" w:cs="Times New Roman"/>
          <w:sz w:val="24"/>
          <w:szCs w:val="24"/>
          <w:shd w:val="clear" w:color="auto" w:fill="FFFFFF"/>
        </w:rPr>
        <w:t xml:space="preserve"> </w:t>
      </w:r>
    </w:p>
    <w:p w14:paraId="70647F4D" w14:textId="77777777" w:rsidR="00CF5A00" w:rsidRPr="00ED4200" w:rsidRDefault="00CF5A00" w:rsidP="009F0F48">
      <w:pPr>
        <w:spacing w:line="480" w:lineRule="auto"/>
        <w:jc w:val="center"/>
        <w:rPr>
          <w:rFonts w:ascii="Times New Roman" w:hAnsi="Times New Roman" w:cs="Times New Roman"/>
          <w:b/>
          <w:sz w:val="24"/>
          <w:szCs w:val="24"/>
        </w:rPr>
      </w:pPr>
      <w:r w:rsidRPr="00ED4200">
        <w:rPr>
          <w:rFonts w:ascii="Times New Roman" w:hAnsi="Times New Roman" w:cs="Times New Roman"/>
          <w:b/>
          <w:sz w:val="24"/>
          <w:szCs w:val="24"/>
        </w:rPr>
        <w:t>[Figure 1 Here]</w:t>
      </w:r>
    </w:p>
    <w:p w14:paraId="4309165A" w14:textId="77777777" w:rsidR="009414C8" w:rsidRPr="00ED4200" w:rsidRDefault="009414C8" w:rsidP="009F0F48">
      <w:pPr>
        <w:rPr>
          <w:rFonts w:ascii="Times New Roman" w:hAnsi="Times New Roman" w:cs="Times New Roman"/>
          <w:b/>
          <w:sz w:val="24"/>
          <w:szCs w:val="24"/>
        </w:rPr>
      </w:pPr>
    </w:p>
    <w:p w14:paraId="4EAB4F24" w14:textId="77777777" w:rsidR="009414C8" w:rsidRPr="00ED4200" w:rsidRDefault="009414C8" w:rsidP="009F0F48">
      <w:pPr>
        <w:rPr>
          <w:rFonts w:ascii="Times New Roman" w:hAnsi="Times New Roman" w:cs="Times New Roman"/>
          <w:b/>
          <w:sz w:val="24"/>
          <w:szCs w:val="24"/>
        </w:rPr>
      </w:pPr>
    </w:p>
    <w:p w14:paraId="1D07E6C1" w14:textId="77777777" w:rsidR="009414C8" w:rsidRPr="00ED4200" w:rsidRDefault="009414C8" w:rsidP="009F0F48">
      <w:pPr>
        <w:rPr>
          <w:rFonts w:ascii="Times New Roman" w:hAnsi="Times New Roman" w:cs="Times New Roman"/>
          <w:b/>
          <w:sz w:val="24"/>
          <w:szCs w:val="24"/>
        </w:rPr>
      </w:pPr>
    </w:p>
    <w:p w14:paraId="5A74A3A8" w14:textId="77777777" w:rsidR="00CF5A00" w:rsidRPr="00ED4200" w:rsidRDefault="00CF5A00" w:rsidP="009F0F48">
      <w:pPr>
        <w:rPr>
          <w:rFonts w:ascii="Times New Roman" w:hAnsi="Times New Roman" w:cs="Times New Roman"/>
          <w:b/>
          <w:sz w:val="24"/>
          <w:szCs w:val="24"/>
        </w:rPr>
      </w:pPr>
      <w:r w:rsidRPr="00ED4200">
        <w:rPr>
          <w:rFonts w:ascii="Times New Roman" w:hAnsi="Times New Roman" w:cs="Times New Roman"/>
          <w:b/>
          <w:sz w:val="24"/>
          <w:szCs w:val="24"/>
        </w:rPr>
        <w:lastRenderedPageBreak/>
        <w:t>Methodology</w:t>
      </w:r>
    </w:p>
    <w:p w14:paraId="47B75972"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 xml:space="preserve">Procedures and Participants  </w:t>
      </w:r>
    </w:p>
    <w:p w14:paraId="5FEF3617" w14:textId="4F52D6BE" w:rsidR="00CF5A00" w:rsidRPr="00ED4200" w:rsidRDefault="00B37D28" w:rsidP="00FA5631">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 xml:space="preserve">A mainstay of the </w:t>
      </w:r>
      <w:r w:rsidR="008969FF" w:rsidRPr="00ED4200">
        <w:rPr>
          <w:rFonts w:ascii="Times New Roman" w:hAnsi="Times New Roman" w:cs="Times New Roman"/>
          <w:sz w:val="24"/>
          <w:szCs w:val="24"/>
        </w:rPr>
        <w:t xml:space="preserve">historic </w:t>
      </w:r>
      <w:r w:rsidR="00CF5A00" w:rsidRPr="00ED4200">
        <w:rPr>
          <w:rFonts w:ascii="Times New Roman" w:hAnsi="Times New Roman" w:cs="Times New Roman"/>
          <w:sz w:val="24"/>
          <w:szCs w:val="24"/>
        </w:rPr>
        <w:t xml:space="preserve">Silk </w:t>
      </w:r>
      <w:r w:rsidR="009C4518" w:rsidRPr="00ED4200">
        <w:rPr>
          <w:rFonts w:ascii="Times New Roman" w:hAnsi="Times New Roman" w:cs="Times New Roman"/>
          <w:sz w:val="24"/>
          <w:szCs w:val="24"/>
        </w:rPr>
        <w:t>R</w:t>
      </w:r>
      <w:r w:rsidR="00CF5A00" w:rsidRPr="00ED4200">
        <w:rPr>
          <w:rFonts w:ascii="Times New Roman" w:hAnsi="Times New Roman" w:cs="Times New Roman"/>
          <w:sz w:val="24"/>
          <w:szCs w:val="24"/>
        </w:rPr>
        <w:t xml:space="preserve">oad, the bazaar complex in Tabriz has served as </w:t>
      </w:r>
      <w:r w:rsidR="00251166" w:rsidRPr="00ED4200">
        <w:rPr>
          <w:rFonts w:ascii="Times New Roman" w:hAnsi="Times New Roman" w:cs="Times New Roman"/>
          <w:sz w:val="24"/>
          <w:szCs w:val="24"/>
        </w:rPr>
        <w:t>the</w:t>
      </w:r>
      <w:r w:rsidR="00CF5A00" w:rsidRPr="00ED4200">
        <w:rPr>
          <w:rFonts w:ascii="Times New Roman" w:hAnsi="Times New Roman" w:cs="Times New Roman"/>
          <w:sz w:val="24"/>
          <w:szCs w:val="24"/>
        </w:rPr>
        <w:t xml:space="preserve"> commercial centre </w:t>
      </w:r>
      <w:r w:rsidR="00251166" w:rsidRPr="00ED4200">
        <w:rPr>
          <w:rFonts w:ascii="Times New Roman" w:hAnsi="Times New Roman" w:cs="Times New Roman"/>
          <w:sz w:val="24"/>
          <w:szCs w:val="24"/>
        </w:rPr>
        <w:t>of</w:t>
      </w:r>
      <w:r w:rsidR="00CF5A00" w:rsidRPr="00ED4200">
        <w:rPr>
          <w:rFonts w:ascii="Times New Roman" w:hAnsi="Times New Roman" w:cs="Times New Roman"/>
          <w:sz w:val="24"/>
          <w:szCs w:val="24"/>
        </w:rPr>
        <w:t xml:space="preserve"> Iran’s </w:t>
      </w:r>
      <w:r w:rsidR="00DE5FDA" w:rsidRPr="00ED4200">
        <w:rPr>
          <w:rFonts w:ascii="Times New Roman" w:hAnsi="Times New Roman" w:cs="Times New Roman"/>
          <w:sz w:val="24"/>
          <w:szCs w:val="24"/>
        </w:rPr>
        <w:t>East-</w:t>
      </w:r>
      <w:r w:rsidR="00CF5A00" w:rsidRPr="00ED4200">
        <w:rPr>
          <w:rFonts w:ascii="Times New Roman" w:hAnsi="Times New Roman" w:cs="Times New Roman"/>
          <w:sz w:val="24"/>
          <w:szCs w:val="24"/>
        </w:rPr>
        <w:t xml:space="preserve">Azerbaijan </w:t>
      </w:r>
      <w:r w:rsidR="00DE5FDA" w:rsidRPr="00ED4200">
        <w:rPr>
          <w:rFonts w:ascii="Times New Roman" w:hAnsi="Times New Roman" w:cs="Times New Roman"/>
          <w:sz w:val="24"/>
          <w:szCs w:val="24"/>
        </w:rPr>
        <w:t>province</w:t>
      </w:r>
      <w:r w:rsidR="00CF5A00" w:rsidRPr="00ED4200">
        <w:rPr>
          <w:rFonts w:ascii="Times New Roman" w:hAnsi="Times New Roman" w:cs="Times New Roman"/>
          <w:sz w:val="24"/>
          <w:szCs w:val="24"/>
        </w:rPr>
        <w:t xml:space="preserve"> since the 13</w:t>
      </w:r>
      <w:r w:rsidR="00CF5A00" w:rsidRPr="00ED4200">
        <w:rPr>
          <w:rFonts w:ascii="Times New Roman" w:hAnsi="Times New Roman" w:cs="Times New Roman"/>
          <w:sz w:val="24"/>
          <w:szCs w:val="24"/>
          <w:vertAlign w:val="superscript"/>
        </w:rPr>
        <w:t>th</w:t>
      </w:r>
      <w:r w:rsidR="00CF5A00" w:rsidRPr="00ED4200">
        <w:rPr>
          <w:rFonts w:ascii="Times New Roman" w:hAnsi="Times New Roman" w:cs="Times New Roman"/>
          <w:sz w:val="24"/>
          <w:szCs w:val="24"/>
        </w:rPr>
        <w:t xml:space="preserve"> century and rema</w:t>
      </w:r>
      <w:r w:rsidR="008E46BF" w:rsidRPr="00ED4200">
        <w:rPr>
          <w:rFonts w:ascii="Times New Roman" w:hAnsi="Times New Roman" w:cs="Times New Roman"/>
          <w:sz w:val="24"/>
          <w:szCs w:val="24"/>
        </w:rPr>
        <w:t>ins one of the</w:t>
      </w:r>
      <w:r w:rsidR="00251166" w:rsidRPr="00ED4200">
        <w:rPr>
          <w:rFonts w:ascii="Times New Roman" w:hAnsi="Times New Roman" w:cs="Times New Roman"/>
          <w:sz w:val="24"/>
          <w:szCs w:val="24"/>
        </w:rPr>
        <w:t xml:space="preserve"> world’s</w:t>
      </w:r>
      <w:r w:rsidR="008E46BF" w:rsidRPr="00ED4200">
        <w:rPr>
          <w:rFonts w:ascii="Times New Roman" w:hAnsi="Times New Roman" w:cs="Times New Roman"/>
          <w:sz w:val="24"/>
          <w:szCs w:val="24"/>
        </w:rPr>
        <w:t xml:space="preserve"> largest and best-</w:t>
      </w:r>
      <w:r w:rsidR="00CF5A00" w:rsidRPr="00ED4200">
        <w:rPr>
          <w:rFonts w:ascii="Times New Roman" w:hAnsi="Times New Roman" w:cs="Times New Roman"/>
          <w:sz w:val="24"/>
          <w:szCs w:val="24"/>
        </w:rPr>
        <w:t xml:space="preserve">preserved examples of </w:t>
      </w:r>
      <w:r w:rsidR="00946067" w:rsidRPr="00ED4200">
        <w:rPr>
          <w:rFonts w:ascii="Times New Roman" w:hAnsi="Times New Roman" w:cs="Times New Roman"/>
          <w:sz w:val="24"/>
          <w:szCs w:val="24"/>
        </w:rPr>
        <w:t>a</w:t>
      </w:r>
      <w:r w:rsidR="00CF5A00" w:rsidRPr="00ED4200">
        <w:rPr>
          <w:rFonts w:ascii="Times New Roman" w:hAnsi="Times New Roman" w:cs="Times New Roman"/>
          <w:sz w:val="24"/>
          <w:szCs w:val="24"/>
        </w:rPr>
        <w:t xml:space="preserve"> traditional </w:t>
      </w:r>
      <w:r w:rsidR="00946067" w:rsidRPr="00ED4200">
        <w:rPr>
          <w:rFonts w:ascii="Times New Roman" w:hAnsi="Times New Roman" w:cs="Times New Roman"/>
          <w:sz w:val="24"/>
          <w:szCs w:val="24"/>
        </w:rPr>
        <w:t xml:space="preserve">marketplace </w:t>
      </w:r>
      <w:r w:rsidR="00CF5A00" w:rsidRPr="00ED4200">
        <w:rPr>
          <w:rFonts w:ascii="Times New Roman" w:hAnsi="Times New Roman" w:cs="Times New Roman"/>
          <w:sz w:val="24"/>
          <w:szCs w:val="24"/>
        </w:rPr>
        <w:t xml:space="preserve">(UNESCO, 2016). Bazaars </w:t>
      </w:r>
      <w:r w:rsidR="002B0488" w:rsidRPr="00ED4200">
        <w:rPr>
          <w:rFonts w:ascii="Times New Roman" w:hAnsi="Times New Roman" w:cs="Times New Roman"/>
          <w:sz w:val="24"/>
          <w:szCs w:val="24"/>
        </w:rPr>
        <w:t>and</w:t>
      </w:r>
      <w:r w:rsidR="00CF5A00" w:rsidRPr="00ED4200">
        <w:rPr>
          <w:rFonts w:ascii="Times New Roman" w:hAnsi="Times New Roman" w:cs="Times New Roman"/>
          <w:sz w:val="24"/>
          <w:szCs w:val="24"/>
        </w:rPr>
        <w:t xml:space="preserve"> </w:t>
      </w:r>
      <w:r w:rsidR="002B0488" w:rsidRPr="00ED4200">
        <w:rPr>
          <w:rFonts w:ascii="Times New Roman" w:hAnsi="Times New Roman" w:cs="Times New Roman"/>
          <w:sz w:val="24"/>
          <w:szCs w:val="24"/>
        </w:rPr>
        <w:t>contemporary</w:t>
      </w:r>
      <w:r w:rsidR="00CF5A00" w:rsidRPr="00ED4200">
        <w:rPr>
          <w:rFonts w:ascii="Times New Roman" w:hAnsi="Times New Roman" w:cs="Times New Roman"/>
          <w:sz w:val="24"/>
          <w:szCs w:val="24"/>
        </w:rPr>
        <w:t xml:space="preserve"> shopping </w:t>
      </w:r>
      <w:r w:rsidR="002B0488" w:rsidRPr="00ED4200">
        <w:rPr>
          <w:rFonts w:ascii="Times New Roman" w:hAnsi="Times New Roman" w:cs="Times New Roman"/>
          <w:sz w:val="24"/>
          <w:szCs w:val="24"/>
        </w:rPr>
        <w:t xml:space="preserve">centres differ </w:t>
      </w:r>
      <w:r w:rsidR="00800A78" w:rsidRPr="00ED4200">
        <w:rPr>
          <w:rFonts w:ascii="Times New Roman" w:hAnsi="Times New Roman" w:cs="Times New Roman"/>
          <w:sz w:val="24"/>
          <w:szCs w:val="24"/>
        </w:rPr>
        <w:t>significantly</w:t>
      </w:r>
      <w:r w:rsidR="00CF5A00" w:rsidRPr="00ED4200">
        <w:rPr>
          <w:rFonts w:ascii="Times New Roman" w:hAnsi="Times New Roman" w:cs="Times New Roman"/>
          <w:sz w:val="24"/>
          <w:szCs w:val="24"/>
        </w:rPr>
        <w:t xml:space="preserve">, </w:t>
      </w:r>
      <w:r w:rsidR="00B26B88" w:rsidRPr="00ED4200">
        <w:rPr>
          <w:rFonts w:ascii="Times New Roman" w:hAnsi="Times New Roman" w:cs="Times New Roman"/>
          <w:sz w:val="24"/>
          <w:szCs w:val="24"/>
        </w:rPr>
        <w:t xml:space="preserve">with the Tabriz Bazaar serving </w:t>
      </w:r>
      <w:r w:rsidR="00945A24" w:rsidRPr="00ED4200">
        <w:rPr>
          <w:rFonts w:ascii="Times New Roman" w:hAnsi="Times New Roman" w:cs="Times New Roman"/>
          <w:sz w:val="24"/>
          <w:szCs w:val="24"/>
        </w:rPr>
        <w:t>to showcase</w:t>
      </w:r>
      <w:r w:rsidR="00CF5A00" w:rsidRPr="00ED4200">
        <w:rPr>
          <w:rFonts w:ascii="Times New Roman" w:hAnsi="Times New Roman" w:cs="Times New Roman"/>
          <w:sz w:val="24"/>
          <w:szCs w:val="24"/>
        </w:rPr>
        <w:t xml:space="preserve"> Iranian culture</w:t>
      </w:r>
      <w:r w:rsidR="00945A24" w:rsidRPr="00ED4200">
        <w:rPr>
          <w:rFonts w:ascii="Times New Roman" w:hAnsi="Times New Roman" w:cs="Times New Roman"/>
          <w:sz w:val="24"/>
          <w:szCs w:val="24"/>
        </w:rPr>
        <w:t xml:space="preserve"> to international tourists</w:t>
      </w:r>
      <w:r w:rsidR="00CF5A00" w:rsidRPr="00ED4200">
        <w:rPr>
          <w:rFonts w:ascii="Times New Roman" w:hAnsi="Times New Roman" w:cs="Times New Roman"/>
          <w:sz w:val="24"/>
          <w:szCs w:val="24"/>
        </w:rPr>
        <w:t xml:space="preserve">, whilst maintaining </w:t>
      </w:r>
      <w:r w:rsidR="00B26B88" w:rsidRPr="00ED4200">
        <w:rPr>
          <w:rFonts w:ascii="Times New Roman" w:hAnsi="Times New Roman" w:cs="Times New Roman"/>
          <w:sz w:val="24"/>
          <w:szCs w:val="24"/>
        </w:rPr>
        <w:t>its</w:t>
      </w:r>
      <w:r w:rsidR="00CF5A00" w:rsidRPr="00ED4200">
        <w:rPr>
          <w:rFonts w:ascii="Times New Roman" w:hAnsi="Times New Roman" w:cs="Times New Roman"/>
          <w:sz w:val="24"/>
          <w:szCs w:val="24"/>
        </w:rPr>
        <w:t xml:space="preserve"> relevance as </w:t>
      </w:r>
      <w:r w:rsidR="00DA2719" w:rsidRPr="00ED4200">
        <w:rPr>
          <w:rFonts w:ascii="Times New Roman" w:hAnsi="Times New Roman" w:cs="Times New Roman"/>
          <w:sz w:val="24"/>
          <w:szCs w:val="24"/>
        </w:rPr>
        <w:t>a</w:t>
      </w:r>
      <w:r w:rsidR="00CF5A00" w:rsidRPr="00ED4200">
        <w:rPr>
          <w:rFonts w:ascii="Times New Roman" w:hAnsi="Times New Roman" w:cs="Times New Roman"/>
          <w:sz w:val="24"/>
          <w:szCs w:val="24"/>
        </w:rPr>
        <w:t xml:space="preserve"> </w:t>
      </w:r>
      <w:r w:rsidR="00DA2719" w:rsidRPr="00ED4200">
        <w:rPr>
          <w:rFonts w:ascii="Times New Roman" w:hAnsi="Times New Roman" w:cs="Times New Roman"/>
          <w:sz w:val="24"/>
          <w:szCs w:val="24"/>
        </w:rPr>
        <w:t xml:space="preserve">hub of </w:t>
      </w:r>
      <w:r w:rsidR="00CF5A00" w:rsidRPr="00ED4200">
        <w:rPr>
          <w:rFonts w:ascii="Times New Roman" w:hAnsi="Times New Roman" w:cs="Times New Roman"/>
          <w:sz w:val="24"/>
          <w:szCs w:val="24"/>
        </w:rPr>
        <w:t xml:space="preserve">commercial </w:t>
      </w:r>
      <w:r w:rsidR="00DA2719" w:rsidRPr="00ED4200">
        <w:rPr>
          <w:rFonts w:ascii="Times New Roman" w:hAnsi="Times New Roman" w:cs="Times New Roman"/>
          <w:sz w:val="24"/>
          <w:szCs w:val="24"/>
        </w:rPr>
        <w:t xml:space="preserve">and </w:t>
      </w:r>
      <w:r w:rsidR="00CF5A00" w:rsidRPr="00ED4200">
        <w:rPr>
          <w:rFonts w:ascii="Times New Roman" w:hAnsi="Times New Roman" w:cs="Times New Roman"/>
          <w:sz w:val="24"/>
          <w:szCs w:val="24"/>
        </w:rPr>
        <w:t>social exchange</w:t>
      </w:r>
      <w:r w:rsidR="00DA2719" w:rsidRPr="00ED4200">
        <w:rPr>
          <w:rFonts w:ascii="Times New Roman" w:hAnsi="Times New Roman" w:cs="Times New Roman"/>
          <w:sz w:val="24"/>
          <w:szCs w:val="24"/>
        </w:rPr>
        <w:t xml:space="preserve"> for the local</w:t>
      </w:r>
      <w:r w:rsidR="00CF5A00" w:rsidRPr="00ED4200">
        <w:rPr>
          <w:rFonts w:ascii="Times New Roman" w:hAnsi="Times New Roman" w:cs="Times New Roman"/>
          <w:sz w:val="24"/>
          <w:szCs w:val="24"/>
        </w:rPr>
        <w:t xml:space="preserve"> population (Hanachi &amp;</w:t>
      </w:r>
      <w:r w:rsidR="00EB5D04" w:rsidRPr="00ED4200">
        <w:rPr>
          <w:rFonts w:ascii="Times New Roman" w:hAnsi="Times New Roman" w:cs="Times New Roman"/>
          <w:sz w:val="24"/>
          <w:szCs w:val="24"/>
        </w:rPr>
        <w:t xml:space="preserve"> Yadollahi, 2011; McMillan, 2002</w:t>
      </w:r>
      <w:r w:rsidR="00CF5A00" w:rsidRPr="00ED4200">
        <w:rPr>
          <w:rFonts w:ascii="Times New Roman" w:hAnsi="Times New Roman" w:cs="Times New Roman"/>
          <w:sz w:val="24"/>
          <w:szCs w:val="24"/>
        </w:rPr>
        <w:t xml:space="preserve">). </w:t>
      </w:r>
      <w:r w:rsidR="00D06787" w:rsidRPr="00ED4200">
        <w:rPr>
          <w:rFonts w:ascii="Times New Roman" w:hAnsi="Times New Roman" w:cs="Times New Roman"/>
          <w:sz w:val="24"/>
          <w:szCs w:val="24"/>
        </w:rPr>
        <w:t>Unlike their modern</w:t>
      </w:r>
      <w:r w:rsidR="00CB6030" w:rsidRPr="00ED4200">
        <w:rPr>
          <w:rFonts w:ascii="Times New Roman" w:hAnsi="Times New Roman" w:cs="Times New Roman"/>
          <w:sz w:val="24"/>
          <w:szCs w:val="24"/>
        </w:rPr>
        <w:t>-</w:t>
      </w:r>
      <w:r w:rsidR="00D06787" w:rsidRPr="00ED4200">
        <w:rPr>
          <w:rFonts w:ascii="Times New Roman" w:hAnsi="Times New Roman" w:cs="Times New Roman"/>
          <w:sz w:val="24"/>
          <w:szCs w:val="24"/>
        </w:rPr>
        <w:t xml:space="preserve">day </w:t>
      </w:r>
      <w:r w:rsidR="00CB6030" w:rsidRPr="00ED4200">
        <w:rPr>
          <w:rFonts w:ascii="Times New Roman" w:hAnsi="Times New Roman" w:cs="Times New Roman"/>
          <w:sz w:val="24"/>
          <w:szCs w:val="24"/>
        </w:rPr>
        <w:t xml:space="preserve">shopping </w:t>
      </w:r>
      <w:r w:rsidR="00D06787" w:rsidRPr="00ED4200">
        <w:rPr>
          <w:rFonts w:ascii="Times New Roman" w:hAnsi="Times New Roman" w:cs="Times New Roman"/>
          <w:sz w:val="24"/>
          <w:szCs w:val="24"/>
        </w:rPr>
        <w:t>counterparts, Bazaars are typically located in central urban area</w:t>
      </w:r>
      <w:r w:rsidR="00CB6030" w:rsidRPr="00ED4200">
        <w:rPr>
          <w:rFonts w:ascii="Times New Roman" w:hAnsi="Times New Roman" w:cs="Times New Roman"/>
          <w:sz w:val="24"/>
          <w:szCs w:val="24"/>
        </w:rPr>
        <w:t>s such as the Grand Bazaar</w:t>
      </w:r>
      <w:r w:rsidR="00D06787" w:rsidRPr="00ED4200">
        <w:rPr>
          <w:rFonts w:ascii="Times New Roman" w:hAnsi="Times New Roman" w:cs="Times New Roman"/>
          <w:sz w:val="24"/>
          <w:szCs w:val="24"/>
        </w:rPr>
        <w:t xml:space="preserve"> Istanbul, </w:t>
      </w:r>
      <w:r w:rsidR="00CB6030" w:rsidRPr="00ED4200">
        <w:rPr>
          <w:rFonts w:ascii="Times New Roman" w:hAnsi="Times New Roman" w:cs="Times New Roman"/>
          <w:sz w:val="24"/>
          <w:szCs w:val="24"/>
        </w:rPr>
        <w:t>and act as focal points for the residential communities that have developed around them</w:t>
      </w:r>
      <w:r w:rsidR="00EB5D04" w:rsidRPr="00ED4200">
        <w:rPr>
          <w:rFonts w:ascii="Times New Roman" w:hAnsi="Times New Roman" w:cs="Times New Roman"/>
          <w:sz w:val="24"/>
          <w:szCs w:val="24"/>
        </w:rPr>
        <w:t xml:space="preserve"> (Madoeuf &amp; Snider 2012)</w:t>
      </w:r>
      <w:r w:rsidR="00CB6030" w:rsidRPr="00ED4200">
        <w:rPr>
          <w:rFonts w:ascii="Times New Roman" w:hAnsi="Times New Roman" w:cs="Times New Roman"/>
          <w:sz w:val="24"/>
          <w:szCs w:val="24"/>
        </w:rPr>
        <w:t>. The tendency for a central location, consequently renders them easily accessible attractions for visiting tourists.</w:t>
      </w:r>
      <w:r w:rsidR="00D06787" w:rsidRPr="00ED4200">
        <w:rPr>
          <w:rFonts w:ascii="Times New Roman" w:hAnsi="Times New Roman" w:cs="Times New Roman"/>
          <w:sz w:val="24"/>
          <w:szCs w:val="24"/>
        </w:rPr>
        <w:t xml:space="preserve"> </w:t>
      </w:r>
      <w:r w:rsidR="008E46BF" w:rsidRPr="00ED4200">
        <w:rPr>
          <w:rFonts w:ascii="Times New Roman" w:hAnsi="Times New Roman" w:cs="Times New Roman"/>
          <w:sz w:val="24"/>
          <w:szCs w:val="24"/>
        </w:rPr>
        <w:t>As</w:t>
      </w:r>
      <w:r w:rsidR="00CF5A00" w:rsidRPr="00ED4200">
        <w:rPr>
          <w:rFonts w:ascii="Times New Roman" w:hAnsi="Times New Roman" w:cs="Times New Roman"/>
          <w:sz w:val="24"/>
          <w:szCs w:val="24"/>
        </w:rPr>
        <w:t xml:space="preserve"> this study seeks to investigate the influence of visitors’ serious leisure motivations upon perceptions of authenticity and subsequent </w:t>
      </w:r>
      <w:r w:rsidR="008E46BF" w:rsidRPr="00ED4200">
        <w:rPr>
          <w:rFonts w:ascii="Times New Roman" w:hAnsi="Times New Roman" w:cs="Times New Roman"/>
          <w:sz w:val="24"/>
          <w:szCs w:val="24"/>
        </w:rPr>
        <w:t xml:space="preserve">WOM </w:t>
      </w:r>
      <w:r w:rsidR="00CF5A00" w:rsidRPr="00ED4200">
        <w:rPr>
          <w:rFonts w:ascii="Times New Roman" w:hAnsi="Times New Roman" w:cs="Times New Roman"/>
          <w:sz w:val="24"/>
          <w:szCs w:val="24"/>
        </w:rPr>
        <w:t>recommendation</w:t>
      </w:r>
      <w:r w:rsidR="008E46BF"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the </w:t>
      </w:r>
      <w:r w:rsidR="00DE5FDA" w:rsidRPr="00ED4200">
        <w:rPr>
          <w:rFonts w:ascii="Times New Roman" w:hAnsi="Times New Roman" w:cs="Times New Roman"/>
          <w:sz w:val="24"/>
          <w:szCs w:val="24"/>
        </w:rPr>
        <w:t xml:space="preserve">dual-pronged nature of the </w:t>
      </w:r>
      <w:r w:rsidR="00CF5A00" w:rsidRPr="00ED4200">
        <w:rPr>
          <w:rFonts w:ascii="Times New Roman" w:hAnsi="Times New Roman" w:cs="Times New Roman"/>
          <w:sz w:val="24"/>
          <w:szCs w:val="24"/>
        </w:rPr>
        <w:t xml:space="preserve">Tabriz Bazaar </w:t>
      </w:r>
      <w:r w:rsidR="001E621F" w:rsidRPr="00ED4200">
        <w:rPr>
          <w:rFonts w:ascii="Times New Roman" w:hAnsi="Times New Roman" w:cs="Times New Roman"/>
          <w:sz w:val="24"/>
          <w:szCs w:val="24"/>
        </w:rPr>
        <w:t xml:space="preserve">in </w:t>
      </w:r>
      <w:r w:rsidR="00CF5A00" w:rsidRPr="00ED4200">
        <w:rPr>
          <w:rFonts w:ascii="Times New Roman" w:hAnsi="Times New Roman" w:cs="Times New Roman"/>
          <w:sz w:val="24"/>
          <w:szCs w:val="24"/>
        </w:rPr>
        <w:t>Iran represent</w:t>
      </w:r>
      <w:r w:rsidR="008E46BF"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an appropriate setting in which to explore these phenomena. A self-administered survey served</w:t>
      </w:r>
      <w:r w:rsidR="001E621F" w:rsidRPr="00ED4200">
        <w:rPr>
          <w:rFonts w:ascii="Times New Roman" w:hAnsi="Times New Roman" w:cs="Times New Roman"/>
          <w:sz w:val="24"/>
          <w:szCs w:val="24"/>
        </w:rPr>
        <w:t xml:space="preserve"> as</w:t>
      </w:r>
      <w:r w:rsidR="00CF5A00" w:rsidRPr="00ED4200">
        <w:rPr>
          <w:rFonts w:ascii="Times New Roman" w:hAnsi="Times New Roman" w:cs="Times New Roman"/>
          <w:sz w:val="24"/>
          <w:szCs w:val="24"/>
        </w:rPr>
        <w:t xml:space="preserve"> the data collection process. </w:t>
      </w:r>
      <w:r w:rsidR="00D35E8B" w:rsidRPr="00ED4200">
        <w:rPr>
          <w:rFonts w:ascii="Times New Roman" w:hAnsi="Times New Roman" w:cs="Times New Roman"/>
          <w:sz w:val="24"/>
          <w:szCs w:val="24"/>
        </w:rPr>
        <w:t xml:space="preserve">Judgmental sampling was used in this study </w:t>
      </w:r>
      <w:r w:rsidR="00076F57" w:rsidRPr="00ED4200">
        <w:rPr>
          <w:rFonts w:ascii="Times New Roman" w:hAnsi="Times New Roman" w:cs="Times New Roman"/>
          <w:sz w:val="24"/>
          <w:szCs w:val="24"/>
        </w:rPr>
        <w:t>as it</w:t>
      </w:r>
      <w:r w:rsidR="00D35E8B" w:rsidRPr="00ED4200">
        <w:rPr>
          <w:rFonts w:ascii="Times New Roman" w:hAnsi="Times New Roman" w:cs="Times New Roman"/>
          <w:sz w:val="24"/>
          <w:szCs w:val="24"/>
        </w:rPr>
        <w:t xml:space="preserve"> is an effective way of collecting data </w:t>
      </w:r>
      <w:r w:rsidR="008F528B" w:rsidRPr="00ED4200">
        <w:rPr>
          <w:rFonts w:ascii="Times New Roman" w:hAnsi="Times New Roman" w:cs="Times New Roman"/>
          <w:sz w:val="24"/>
          <w:szCs w:val="24"/>
        </w:rPr>
        <w:t>when</w:t>
      </w:r>
      <w:r w:rsidR="00D35E8B" w:rsidRPr="00ED4200">
        <w:rPr>
          <w:rFonts w:ascii="Times New Roman" w:hAnsi="Times New Roman" w:cs="Times New Roman"/>
          <w:sz w:val="24"/>
          <w:szCs w:val="24"/>
        </w:rPr>
        <w:t xml:space="preserve"> the aim is theoretical advancement rather than generalizability (Wells et al., 2016). </w:t>
      </w:r>
      <w:r w:rsidR="0002768C" w:rsidRPr="00ED4200">
        <w:rPr>
          <w:rFonts w:ascii="Times New Roman" w:hAnsi="Times New Roman" w:cs="Times New Roman"/>
          <w:sz w:val="24"/>
          <w:szCs w:val="24"/>
        </w:rPr>
        <w:t>G</w:t>
      </w:r>
      <w:r w:rsidR="00CF5A00" w:rsidRPr="00ED4200">
        <w:rPr>
          <w:rFonts w:ascii="Times New Roman" w:hAnsi="Times New Roman" w:cs="Times New Roman"/>
          <w:sz w:val="24"/>
          <w:szCs w:val="24"/>
        </w:rPr>
        <w:t>iven</w:t>
      </w:r>
      <w:r w:rsidR="00E20164" w:rsidRPr="00ED4200">
        <w:rPr>
          <w:rFonts w:ascii="Times New Roman" w:hAnsi="Times New Roman" w:cs="Times New Roman"/>
          <w:sz w:val="24"/>
          <w:szCs w:val="24"/>
        </w:rPr>
        <w:t xml:space="preserve"> </w:t>
      </w:r>
      <w:r w:rsidR="007417D3" w:rsidRPr="00ED4200">
        <w:rPr>
          <w:rFonts w:ascii="Times New Roman" w:hAnsi="Times New Roman" w:cs="Times New Roman"/>
          <w:sz w:val="24"/>
          <w:szCs w:val="24"/>
        </w:rPr>
        <w:t>Tabriz</w:t>
      </w:r>
      <w:r w:rsidR="00D35476" w:rsidRPr="00ED4200">
        <w:rPr>
          <w:rFonts w:ascii="Times New Roman" w:hAnsi="Times New Roman" w:cs="Times New Roman"/>
          <w:sz w:val="24"/>
          <w:szCs w:val="24"/>
        </w:rPr>
        <w:t xml:space="preserve"> B</w:t>
      </w:r>
      <w:r w:rsidR="00E20164" w:rsidRPr="00ED4200">
        <w:rPr>
          <w:rFonts w:ascii="Times New Roman" w:hAnsi="Times New Roman" w:cs="Times New Roman"/>
          <w:sz w:val="24"/>
          <w:szCs w:val="24"/>
        </w:rPr>
        <w:t xml:space="preserve">azaar’s </w:t>
      </w:r>
      <w:r w:rsidR="00CF5A00" w:rsidRPr="00ED4200">
        <w:rPr>
          <w:rFonts w:ascii="Times New Roman" w:hAnsi="Times New Roman" w:cs="Times New Roman"/>
          <w:sz w:val="24"/>
          <w:szCs w:val="24"/>
        </w:rPr>
        <w:t xml:space="preserve">issues </w:t>
      </w:r>
      <w:r w:rsidR="007417D3" w:rsidRPr="00ED4200">
        <w:rPr>
          <w:rFonts w:ascii="Times New Roman" w:hAnsi="Times New Roman" w:cs="Times New Roman"/>
          <w:sz w:val="24"/>
          <w:szCs w:val="24"/>
        </w:rPr>
        <w:t>with</w:t>
      </w:r>
      <w:r w:rsidR="00CF5A00" w:rsidRPr="00ED4200">
        <w:rPr>
          <w:rFonts w:ascii="Times New Roman" w:hAnsi="Times New Roman" w:cs="Times New Roman"/>
          <w:sz w:val="24"/>
          <w:szCs w:val="24"/>
        </w:rPr>
        <w:t xml:space="preserve"> overcrowding, </w:t>
      </w:r>
      <w:r w:rsidR="004277E6" w:rsidRPr="00ED4200">
        <w:rPr>
          <w:rFonts w:ascii="Times New Roman" w:hAnsi="Times New Roman" w:cs="Times New Roman"/>
          <w:sz w:val="24"/>
          <w:szCs w:val="24"/>
        </w:rPr>
        <w:t>the administration of</w:t>
      </w:r>
      <w:r w:rsidR="0002768C" w:rsidRPr="00ED4200">
        <w:rPr>
          <w:rFonts w:ascii="Times New Roman" w:hAnsi="Times New Roman" w:cs="Times New Roman"/>
          <w:sz w:val="24"/>
          <w:szCs w:val="24"/>
        </w:rPr>
        <w:t xml:space="preserve"> an on-site survey was </w:t>
      </w:r>
      <w:r w:rsidR="008E46BF" w:rsidRPr="00ED4200">
        <w:rPr>
          <w:rFonts w:ascii="Times New Roman" w:hAnsi="Times New Roman" w:cs="Times New Roman"/>
          <w:sz w:val="24"/>
          <w:szCs w:val="24"/>
        </w:rPr>
        <w:t xml:space="preserve">considered </w:t>
      </w:r>
      <w:r w:rsidR="0002768C" w:rsidRPr="00ED4200">
        <w:rPr>
          <w:rFonts w:ascii="Times New Roman" w:hAnsi="Times New Roman" w:cs="Times New Roman"/>
          <w:sz w:val="24"/>
          <w:szCs w:val="24"/>
        </w:rPr>
        <w:t>overly challenging</w:t>
      </w:r>
      <w:r w:rsidR="002142AA" w:rsidRPr="00ED4200">
        <w:rPr>
          <w:rFonts w:ascii="Times New Roman" w:hAnsi="Times New Roman" w:cs="Times New Roman"/>
          <w:sz w:val="24"/>
          <w:szCs w:val="24"/>
        </w:rPr>
        <w:t>.</w:t>
      </w:r>
      <w:r w:rsidR="0002768C" w:rsidRPr="00ED4200">
        <w:rPr>
          <w:rFonts w:ascii="Times New Roman" w:hAnsi="Times New Roman" w:cs="Times New Roman"/>
          <w:sz w:val="24"/>
          <w:szCs w:val="24"/>
        </w:rPr>
        <w:t xml:space="preserve"> </w:t>
      </w:r>
      <w:r w:rsidR="002142AA" w:rsidRPr="00ED4200">
        <w:rPr>
          <w:rFonts w:ascii="Times New Roman" w:hAnsi="Times New Roman" w:cs="Times New Roman"/>
          <w:sz w:val="24"/>
          <w:szCs w:val="24"/>
        </w:rPr>
        <w:t>T</w:t>
      </w:r>
      <w:r w:rsidR="00CF5A00" w:rsidRPr="00ED4200">
        <w:rPr>
          <w:rFonts w:ascii="Times New Roman" w:hAnsi="Times New Roman" w:cs="Times New Roman"/>
          <w:sz w:val="24"/>
          <w:szCs w:val="24"/>
        </w:rPr>
        <w:t xml:space="preserve">herefore, data collection was conducted </w:t>
      </w:r>
      <w:r w:rsidR="00E20164" w:rsidRPr="00ED4200">
        <w:rPr>
          <w:rFonts w:ascii="Times New Roman" w:hAnsi="Times New Roman" w:cs="Times New Roman"/>
          <w:sz w:val="24"/>
          <w:szCs w:val="24"/>
        </w:rPr>
        <w:t>on</w:t>
      </w:r>
      <w:r w:rsidR="00CF5A00" w:rsidRPr="00ED4200">
        <w:rPr>
          <w:rFonts w:ascii="Times New Roman" w:hAnsi="Times New Roman" w:cs="Times New Roman"/>
          <w:sz w:val="24"/>
          <w:szCs w:val="24"/>
        </w:rPr>
        <w:t xml:space="preserve"> international tourists at three hotels in Tabriz and at Tabriz International Airport. </w:t>
      </w:r>
      <w:r w:rsidR="007B081B" w:rsidRPr="00ED4200">
        <w:rPr>
          <w:rFonts w:ascii="Times New Roman" w:hAnsi="Times New Roman" w:cs="Times New Roman"/>
          <w:sz w:val="24"/>
          <w:szCs w:val="24"/>
        </w:rPr>
        <w:t xml:space="preserve">The research team looked </w:t>
      </w:r>
      <w:r w:rsidR="004521AF" w:rsidRPr="00ED4200">
        <w:rPr>
          <w:rFonts w:ascii="Times New Roman" w:hAnsi="Times New Roman" w:cs="Times New Roman"/>
          <w:sz w:val="24"/>
          <w:szCs w:val="24"/>
        </w:rPr>
        <w:t>into</w:t>
      </w:r>
      <w:r w:rsidR="007B081B" w:rsidRPr="00ED4200">
        <w:rPr>
          <w:rFonts w:ascii="Times New Roman" w:hAnsi="Times New Roman" w:cs="Times New Roman"/>
          <w:sz w:val="24"/>
          <w:szCs w:val="24"/>
        </w:rPr>
        <w:t xml:space="preserve"> all</w:t>
      </w:r>
      <w:r w:rsidR="004521AF" w:rsidRPr="00ED4200">
        <w:rPr>
          <w:rFonts w:ascii="Times New Roman" w:hAnsi="Times New Roman" w:cs="Times New Roman"/>
          <w:sz w:val="24"/>
          <w:szCs w:val="24"/>
        </w:rPr>
        <w:t xml:space="preserve"> member</w:t>
      </w:r>
      <w:r w:rsidR="007B081B" w:rsidRPr="00ED4200">
        <w:rPr>
          <w:rFonts w:ascii="Times New Roman" w:hAnsi="Times New Roman" w:cs="Times New Roman"/>
          <w:sz w:val="24"/>
          <w:szCs w:val="24"/>
        </w:rPr>
        <w:t xml:space="preserve"> hotels of the Official Organization for Tourism and Tourism in Iran (ITTO) in city of Tabriz (ITTO, 2017). </w:t>
      </w:r>
      <w:r w:rsidR="00006DE2" w:rsidRPr="00ED4200">
        <w:rPr>
          <w:rFonts w:ascii="Times New Roman" w:hAnsi="Times New Roman" w:cs="Times New Roman"/>
          <w:sz w:val="24"/>
          <w:szCs w:val="24"/>
        </w:rPr>
        <w:t>From this, t</w:t>
      </w:r>
      <w:r w:rsidR="004521AF" w:rsidRPr="00ED4200">
        <w:rPr>
          <w:rFonts w:ascii="Times New Roman" w:hAnsi="Times New Roman" w:cs="Times New Roman"/>
          <w:sz w:val="24"/>
          <w:szCs w:val="24"/>
        </w:rPr>
        <w:t>he three hotels</w:t>
      </w:r>
      <w:r w:rsidR="00006DE2" w:rsidRPr="00ED4200">
        <w:rPr>
          <w:rFonts w:ascii="Times New Roman" w:hAnsi="Times New Roman" w:cs="Times New Roman"/>
          <w:sz w:val="24"/>
          <w:szCs w:val="24"/>
        </w:rPr>
        <w:t xml:space="preserve"> were</w:t>
      </w:r>
      <w:r w:rsidR="004521AF" w:rsidRPr="00ED4200">
        <w:rPr>
          <w:rFonts w:ascii="Times New Roman" w:hAnsi="Times New Roman" w:cs="Times New Roman"/>
          <w:sz w:val="24"/>
          <w:szCs w:val="24"/>
        </w:rPr>
        <w:t xml:space="preserve"> selected </w:t>
      </w:r>
      <w:r w:rsidR="00006DE2" w:rsidRPr="00ED4200">
        <w:rPr>
          <w:rFonts w:ascii="Times New Roman" w:hAnsi="Times New Roman" w:cs="Times New Roman"/>
          <w:sz w:val="24"/>
          <w:szCs w:val="24"/>
        </w:rPr>
        <w:t xml:space="preserve">as they </w:t>
      </w:r>
      <w:r w:rsidR="007B081B" w:rsidRPr="00ED4200">
        <w:rPr>
          <w:rFonts w:ascii="Times New Roman" w:hAnsi="Times New Roman" w:cs="Times New Roman"/>
          <w:sz w:val="24"/>
          <w:szCs w:val="24"/>
        </w:rPr>
        <w:t xml:space="preserve">receive the highest number of international tourists. </w:t>
      </w:r>
    </w:p>
    <w:p w14:paraId="76FAFBBA" w14:textId="7F58312E" w:rsidR="00CF5A00" w:rsidRPr="00ED4200" w:rsidRDefault="00CF5A00" w:rsidP="00FA5631">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lastRenderedPageBreak/>
        <w:tab/>
      </w:r>
      <w:r w:rsidR="00E20164" w:rsidRPr="00ED4200">
        <w:rPr>
          <w:rFonts w:ascii="Times New Roman" w:hAnsi="Times New Roman" w:cs="Times New Roman"/>
          <w:sz w:val="24"/>
          <w:szCs w:val="24"/>
        </w:rPr>
        <w:t>Following</w:t>
      </w:r>
      <w:r w:rsidR="005E20D3" w:rsidRPr="00ED4200">
        <w:rPr>
          <w:rFonts w:ascii="Times New Roman" w:hAnsi="Times New Roman" w:cs="Times New Roman"/>
          <w:sz w:val="24"/>
          <w:szCs w:val="24"/>
        </w:rPr>
        <w:t xml:space="preserve"> a pilot test </w:t>
      </w:r>
      <w:r w:rsidR="001311BB" w:rsidRPr="00ED4200">
        <w:rPr>
          <w:rFonts w:ascii="Times New Roman" w:hAnsi="Times New Roman" w:cs="Times New Roman"/>
          <w:sz w:val="24"/>
          <w:szCs w:val="24"/>
        </w:rPr>
        <w:t>on</w:t>
      </w:r>
      <w:r w:rsidRPr="00ED4200">
        <w:rPr>
          <w:rFonts w:ascii="Times New Roman" w:hAnsi="Times New Roman" w:cs="Times New Roman"/>
          <w:sz w:val="24"/>
          <w:szCs w:val="24"/>
        </w:rPr>
        <w:t xml:space="preserve"> 40 tourists, minor modifications </w:t>
      </w:r>
      <w:r w:rsidR="001311BB" w:rsidRPr="00ED4200">
        <w:rPr>
          <w:rFonts w:ascii="Times New Roman" w:hAnsi="Times New Roman" w:cs="Times New Roman"/>
          <w:sz w:val="24"/>
          <w:szCs w:val="24"/>
        </w:rPr>
        <w:t xml:space="preserve">were made </w:t>
      </w:r>
      <w:r w:rsidRPr="00ED4200">
        <w:rPr>
          <w:rFonts w:ascii="Times New Roman" w:hAnsi="Times New Roman" w:cs="Times New Roman"/>
          <w:sz w:val="24"/>
          <w:szCs w:val="24"/>
        </w:rPr>
        <w:t xml:space="preserve">to the survey instrument. The data collection process was </w:t>
      </w:r>
      <w:r w:rsidR="00AF0EAB" w:rsidRPr="00ED4200">
        <w:rPr>
          <w:rFonts w:ascii="Times New Roman" w:hAnsi="Times New Roman" w:cs="Times New Roman"/>
          <w:sz w:val="24"/>
          <w:szCs w:val="24"/>
        </w:rPr>
        <w:t>supported</w:t>
      </w:r>
      <w:r w:rsidRPr="00ED4200">
        <w:rPr>
          <w:rFonts w:ascii="Times New Roman" w:hAnsi="Times New Roman" w:cs="Times New Roman"/>
          <w:sz w:val="24"/>
          <w:szCs w:val="24"/>
        </w:rPr>
        <w:t xml:space="preserve"> by a team of research assistants with </w:t>
      </w:r>
      <w:r w:rsidR="00AF0EAB" w:rsidRPr="00ED4200">
        <w:rPr>
          <w:rFonts w:ascii="Times New Roman" w:hAnsi="Times New Roman" w:cs="Times New Roman"/>
          <w:sz w:val="24"/>
          <w:szCs w:val="24"/>
        </w:rPr>
        <w:t>fluent</w:t>
      </w:r>
      <w:r w:rsidRPr="00ED4200">
        <w:rPr>
          <w:rFonts w:ascii="Times New Roman" w:hAnsi="Times New Roman" w:cs="Times New Roman"/>
          <w:sz w:val="24"/>
          <w:szCs w:val="24"/>
        </w:rPr>
        <w:t xml:space="preserve"> English language skills. Respondents were initially asked if they had visited the Grand Bazaar in Tabriz, resulting in 615 usable surveys being collected over a 3-month period in 2015. </w:t>
      </w:r>
      <w:r w:rsidR="00253121" w:rsidRPr="00ED4200">
        <w:rPr>
          <w:rFonts w:ascii="Times New Roman" w:hAnsi="Times New Roman" w:cs="Times New Roman"/>
          <w:sz w:val="24"/>
          <w:szCs w:val="24"/>
        </w:rPr>
        <w:t>S</w:t>
      </w:r>
      <w:r w:rsidRPr="00ED4200">
        <w:rPr>
          <w:rFonts w:ascii="Times New Roman" w:hAnsi="Times New Roman" w:cs="Times New Roman"/>
          <w:sz w:val="24"/>
          <w:szCs w:val="24"/>
        </w:rPr>
        <w:t>urveys were completed by respondents from the Middle-East and Asia (43.4%), the EU (13.3%), and other regions (</w:t>
      </w:r>
      <w:r w:rsidR="002B6A19" w:rsidRPr="00ED4200">
        <w:rPr>
          <w:rFonts w:ascii="Times New Roman" w:hAnsi="Times New Roman" w:cs="Times New Roman"/>
          <w:sz w:val="24"/>
          <w:szCs w:val="24"/>
        </w:rPr>
        <w:t>43</w:t>
      </w:r>
      <w:r w:rsidRPr="00ED4200">
        <w:rPr>
          <w:rFonts w:ascii="Times New Roman" w:hAnsi="Times New Roman" w:cs="Times New Roman"/>
          <w:sz w:val="24"/>
          <w:szCs w:val="24"/>
        </w:rPr>
        <w:t>.</w:t>
      </w:r>
      <w:r w:rsidR="002B6A19" w:rsidRPr="00ED4200">
        <w:rPr>
          <w:rFonts w:ascii="Times New Roman" w:hAnsi="Times New Roman" w:cs="Times New Roman"/>
          <w:sz w:val="24"/>
          <w:szCs w:val="24"/>
        </w:rPr>
        <w:t>4</w:t>
      </w:r>
      <w:r w:rsidRPr="00ED4200">
        <w:rPr>
          <w:rFonts w:ascii="Times New Roman" w:hAnsi="Times New Roman" w:cs="Times New Roman"/>
          <w:sz w:val="24"/>
          <w:szCs w:val="24"/>
        </w:rPr>
        <w:t xml:space="preserve">%). </w:t>
      </w:r>
      <w:r w:rsidR="007417D3" w:rsidRPr="00ED4200">
        <w:rPr>
          <w:rFonts w:ascii="Times New Roman" w:hAnsi="Times New Roman" w:cs="Times New Roman"/>
          <w:sz w:val="24"/>
          <w:szCs w:val="24"/>
        </w:rPr>
        <w:t>R</w:t>
      </w:r>
      <w:r w:rsidR="001E621F" w:rsidRPr="00ED4200">
        <w:rPr>
          <w:rFonts w:ascii="Times New Roman" w:hAnsi="Times New Roman" w:cs="Times New Roman"/>
          <w:sz w:val="24"/>
          <w:szCs w:val="24"/>
        </w:rPr>
        <w:t xml:space="preserve">espondents </w:t>
      </w:r>
      <w:r w:rsidR="00430A9C" w:rsidRPr="00ED4200">
        <w:rPr>
          <w:rFonts w:ascii="Times New Roman" w:hAnsi="Times New Roman" w:cs="Times New Roman"/>
          <w:sz w:val="24"/>
          <w:szCs w:val="24"/>
        </w:rPr>
        <w:t>were</w:t>
      </w:r>
      <w:r w:rsidR="001E621F" w:rsidRPr="00ED4200">
        <w:rPr>
          <w:rFonts w:ascii="Times New Roman" w:hAnsi="Times New Roman" w:cs="Times New Roman"/>
          <w:sz w:val="24"/>
          <w:szCs w:val="24"/>
        </w:rPr>
        <w:t xml:space="preserve"> </w:t>
      </w:r>
      <w:r w:rsidRPr="00ED4200">
        <w:rPr>
          <w:rFonts w:ascii="Times New Roman" w:hAnsi="Times New Roman" w:cs="Times New Roman"/>
          <w:sz w:val="24"/>
          <w:szCs w:val="24"/>
        </w:rPr>
        <w:t>40.</w:t>
      </w:r>
      <w:r w:rsidR="00CD2C85" w:rsidRPr="00ED4200">
        <w:rPr>
          <w:rFonts w:ascii="Times New Roman" w:hAnsi="Times New Roman" w:cs="Times New Roman"/>
          <w:sz w:val="24"/>
          <w:szCs w:val="24"/>
        </w:rPr>
        <w:t>8</w:t>
      </w:r>
      <w:r w:rsidRPr="00ED4200">
        <w:rPr>
          <w:rFonts w:ascii="Times New Roman" w:hAnsi="Times New Roman" w:cs="Times New Roman"/>
          <w:sz w:val="24"/>
          <w:szCs w:val="24"/>
        </w:rPr>
        <w:t>% female</w:t>
      </w:r>
      <w:r w:rsidR="001E621F" w:rsidRPr="00ED4200">
        <w:rPr>
          <w:rFonts w:ascii="Times New Roman" w:hAnsi="Times New Roman" w:cs="Times New Roman"/>
          <w:sz w:val="24"/>
          <w:szCs w:val="24"/>
        </w:rPr>
        <w:t xml:space="preserve"> and</w:t>
      </w:r>
      <w:r w:rsidRPr="00ED4200">
        <w:rPr>
          <w:rFonts w:ascii="Times New Roman" w:hAnsi="Times New Roman" w:cs="Times New Roman"/>
          <w:sz w:val="24"/>
          <w:szCs w:val="24"/>
        </w:rPr>
        <w:t xml:space="preserve"> 59.2% male</w:t>
      </w:r>
      <w:r w:rsidR="003D2B4D" w:rsidRPr="00ED4200">
        <w:rPr>
          <w:rFonts w:ascii="Times New Roman" w:hAnsi="Times New Roman" w:cs="Times New Roman"/>
          <w:sz w:val="24"/>
          <w:szCs w:val="24"/>
        </w:rPr>
        <w:t xml:space="preserve">, with </w:t>
      </w:r>
      <w:r w:rsidRPr="00ED4200">
        <w:rPr>
          <w:rFonts w:ascii="Times New Roman" w:hAnsi="Times New Roman" w:cs="Times New Roman"/>
          <w:sz w:val="24"/>
          <w:szCs w:val="24"/>
        </w:rPr>
        <w:t xml:space="preserve">36.7% aged between 18-35 years, 31.7% between 36-45 years, and 31.6% </w:t>
      </w:r>
      <w:r w:rsidR="00430A9C" w:rsidRPr="00ED4200">
        <w:rPr>
          <w:rFonts w:ascii="Times New Roman" w:hAnsi="Times New Roman" w:cs="Times New Roman"/>
          <w:sz w:val="24"/>
          <w:szCs w:val="24"/>
        </w:rPr>
        <w:t>46 years old or above</w:t>
      </w:r>
      <w:r w:rsidRPr="00ED4200">
        <w:rPr>
          <w:rFonts w:ascii="Times New Roman" w:hAnsi="Times New Roman" w:cs="Times New Roman"/>
          <w:sz w:val="24"/>
          <w:szCs w:val="24"/>
        </w:rPr>
        <w:t xml:space="preserve">. </w:t>
      </w:r>
    </w:p>
    <w:p w14:paraId="1597F394" w14:textId="77777777" w:rsidR="00CF5A00" w:rsidRPr="00ED4200" w:rsidRDefault="00CF5A00" w:rsidP="00FA5631">
      <w:pPr>
        <w:pStyle w:val="Heading2"/>
        <w:numPr>
          <w:ilvl w:val="0"/>
          <w:numId w:val="0"/>
        </w:numPr>
        <w:spacing w:line="480" w:lineRule="auto"/>
        <w:ind w:left="576" w:hanging="576"/>
        <w:jc w:val="both"/>
        <w:rPr>
          <w:rFonts w:ascii="Times New Roman" w:hAnsi="Times New Roman" w:cs="Times New Roman"/>
          <w:i/>
          <w:color w:val="auto"/>
          <w:sz w:val="24"/>
          <w:szCs w:val="24"/>
        </w:rPr>
      </w:pPr>
      <w:r w:rsidRPr="00ED4200">
        <w:rPr>
          <w:rFonts w:ascii="Times New Roman" w:hAnsi="Times New Roman" w:cs="Times New Roman"/>
          <w:i/>
          <w:color w:val="auto"/>
          <w:sz w:val="24"/>
          <w:szCs w:val="24"/>
        </w:rPr>
        <w:t>Measures</w:t>
      </w:r>
    </w:p>
    <w:p w14:paraId="0168228D" w14:textId="08C265C7" w:rsidR="00CF5A00" w:rsidRPr="00ED4200" w:rsidRDefault="00CF5A00" w:rsidP="003B0E3C">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Measures were adapted from</w:t>
      </w:r>
      <w:r w:rsidR="00647FE6" w:rsidRPr="00ED4200">
        <w:rPr>
          <w:rFonts w:ascii="Times New Roman" w:hAnsi="Times New Roman" w:cs="Times New Roman"/>
          <w:sz w:val="24"/>
          <w:szCs w:val="24"/>
        </w:rPr>
        <w:t xml:space="preserve"> </w:t>
      </w:r>
      <w:r w:rsidR="00991F1C" w:rsidRPr="00ED4200">
        <w:rPr>
          <w:rFonts w:ascii="Times New Roman" w:hAnsi="Times New Roman" w:cs="Times New Roman"/>
          <w:sz w:val="24"/>
          <w:szCs w:val="24"/>
        </w:rPr>
        <w:t xml:space="preserve">established </w:t>
      </w:r>
      <w:r w:rsidR="0014556D" w:rsidRPr="00ED4200">
        <w:rPr>
          <w:rFonts w:ascii="Times New Roman" w:hAnsi="Times New Roman" w:cs="Times New Roman"/>
          <w:sz w:val="24"/>
          <w:szCs w:val="24"/>
        </w:rPr>
        <w:t>constructs</w:t>
      </w:r>
      <w:r w:rsidRPr="00ED4200">
        <w:rPr>
          <w:rFonts w:ascii="Times New Roman" w:hAnsi="Times New Roman" w:cs="Times New Roman"/>
          <w:sz w:val="24"/>
          <w:szCs w:val="24"/>
        </w:rPr>
        <w:t xml:space="preserve"> </w:t>
      </w:r>
      <w:r w:rsidR="00AC58C7" w:rsidRPr="00ED4200">
        <w:rPr>
          <w:rFonts w:ascii="Times New Roman" w:hAnsi="Times New Roman" w:cs="Times New Roman"/>
          <w:sz w:val="24"/>
          <w:szCs w:val="24"/>
        </w:rPr>
        <w:t xml:space="preserve">in order </w:t>
      </w:r>
      <w:r w:rsidRPr="00ED4200">
        <w:rPr>
          <w:rFonts w:ascii="Times New Roman" w:hAnsi="Times New Roman" w:cs="Times New Roman"/>
          <w:sz w:val="24"/>
          <w:szCs w:val="24"/>
        </w:rPr>
        <w:t xml:space="preserve">to maximise the content validity of our model. Participants were asked to indicate their </w:t>
      </w:r>
      <w:r w:rsidR="00CC5816" w:rsidRPr="00ED4200">
        <w:rPr>
          <w:rFonts w:ascii="Times New Roman" w:hAnsi="Times New Roman" w:cs="Times New Roman"/>
          <w:sz w:val="24"/>
          <w:szCs w:val="24"/>
        </w:rPr>
        <w:t xml:space="preserve">level of </w:t>
      </w:r>
      <w:r w:rsidRPr="00ED4200">
        <w:rPr>
          <w:rFonts w:ascii="Times New Roman" w:hAnsi="Times New Roman" w:cs="Times New Roman"/>
          <w:sz w:val="24"/>
          <w:szCs w:val="24"/>
        </w:rPr>
        <w:t>agreement with the following constructs. The serious leisure higher-order construct consisted</w:t>
      </w:r>
      <w:r w:rsidR="005E20D3" w:rsidRPr="00ED4200">
        <w:rPr>
          <w:rFonts w:ascii="Times New Roman" w:hAnsi="Times New Roman" w:cs="Times New Roman"/>
          <w:sz w:val="24"/>
          <w:szCs w:val="24"/>
        </w:rPr>
        <w:t xml:space="preserve"> of two dimensions: </w:t>
      </w:r>
      <w:r w:rsidR="000F6D1F" w:rsidRPr="00ED4200">
        <w:rPr>
          <w:rFonts w:ascii="Times New Roman" w:hAnsi="Times New Roman" w:cs="Times New Roman"/>
          <w:sz w:val="24"/>
          <w:szCs w:val="24"/>
        </w:rPr>
        <w:t>r</w:t>
      </w:r>
      <w:r w:rsidR="005E20D3" w:rsidRPr="00ED4200">
        <w:rPr>
          <w:rFonts w:ascii="Times New Roman" w:hAnsi="Times New Roman" w:cs="Times New Roman"/>
          <w:sz w:val="24"/>
          <w:szCs w:val="24"/>
        </w:rPr>
        <w:t xml:space="preserve">eflective </w:t>
      </w:r>
      <w:r w:rsidR="00525FDE" w:rsidRPr="00ED4200">
        <w:rPr>
          <w:rFonts w:ascii="Times New Roman" w:hAnsi="Times New Roman" w:cs="Times New Roman"/>
          <w:sz w:val="24"/>
          <w:szCs w:val="24"/>
        </w:rPr>
        <w:t>(4-</w:t>
      </w:r>
      <w:r w:rsidRPr="00ED4200">
        <w:rPr>
          <w:rFonts w:ascii="Times New Roman" w:hAnsi="Times New Roman" w:cs="Times New Roman"/>
          <w:sz w:val="24"/>
          <w:szCs w:val="24"/>
        </w:rPr>
        <w:t xml:space="preserve">items) and </w:t>
      </w:r>
      <w:r w:rsidR="005E20D3" w:rsidRPr="00ED4200">
        <w:rPr>
          <w:rFonts w:ascii="Times New Roman" w:hAnsi="Times New Roman" w:cs="Times New Roman"/>
          <w:sz w:val="24"/>
          <w:szCs w:val="24"/>
        </w:rPr>
        <w:t>r</w:t>
      </w:r>
      <w:r w:rsidRPr="00ED4200">
        <w:rPr>
          <w:rFonts w:ascii="Times New Roman" w:hAnsi="Times New Roman" w:cs="Times New Roman"/>
          <w:sz w:val="24"/>
          <w:szCs w:val="24"/>
        </w:rPr>
        <w:t>ecre</w:t>
      </w:r>
      <w:r w:rsidR="005E20D3" w:rsidRPr="00ED4200">
        <w:rPr>
          <w:rFonts w:ascii="Times New Roman" w:hAnsi="Times New Roman" w:cs="Times New Roman"/>
          <w:sz w:val="24"/>
          <w:szCs w:val="24"/>
        </w:rPr>
        <w:t xml:space="preserve">ational </w:t>
      </w:r>
      <w:r w:rsidR="00881305" w:rsidRPr="00ED4200">
        <w:rPr>
          <w:rFonts w:ascii="Times New Roman" w:hAnsi="Times New Roman" w:cs="Times New Roman"/>
          <w:sz w:val="24"/>
          <w:szCs w:val="24"/>
        </w:rPr>
        <w:t>(</w:t>
      </w:r>
      <w:r w:rsidR="00525FDE" w:rsidRPr="00ED4200">
        <w:rPr>
          <w:rFonts w:ascii="Times New Roman" w:hAnsi="Times New Roman" w:cs="Times New Roman"/>
          <w:sz w:val="24"/>
          <w:szCs w:val="24"/>
        </w:rPr>
        <w:t>4-</w:t>
      </w:r>
      <w:r w:rsidR="00881305" w:rsidRPr="00ED4200">
        <w:rPr>
          <w:rFonts w:ascii="Times New Roman" w:hAnsi="Times New Roman" w:cs="Times New Roman"/>
          <w:sz w:val="24"/>
          <w:szCs w:val="24"/>
        </w:rPr>
        <w:t>items)</w:t>
      </w:r>
      <w:r w:rsidR="000F6D1F" w:rsidRPr="00ED4200">
        <w:rPr>
          <w:rFonts w:ascii="Times New Roman" w:hAnsi="Times New Roman" w:cs="Times New Roman"/>
          <w:sz w:val="24"/>
          <w:szCs w:val="24"/>
        </w:rPr>
        <w:t xml:space="preserve"> motivation,</w:t>
      </w:r>
      <w:r w:rsidRPr="00ED4200">
        <w:rPr>
          <w:rFonts w:ascii="Times New Roman" w:hAnsi="Times New Roman" w:cs="Times New Roman"/>
          <w:sz w:val="24"/>
          <w:szCs w:val="24"/>
        </w:rPr>
        <w:t xml:space="preserve"> which were </w:t>
      </w:r>
      <w:r w:rsidR="00EE499B" w:rsidRPr="00ED4200">
        <w:rPr>
          <w:rFonts w:ascii="Times New Roman" w:hAnsi="Times New Roman" w:cs="Times New Roman"/>
          <w:sz w:val="24"/>
          <w:szCs w:val="24"/>
        </w:rPr>
        <w:t>adapted</w:t>
      </w:r>
      <w:r w:rsidR="00544469" w:rsidRPr="00ED4200">
        <w:rPr>
          <w:rFonts w:ascii="Times New Roman" w:hAnsi="Times New Roman" w:cs="Times New Roman"/>
          <w:sz w:val="24"/>
          <w:szCs w:val="24"/>
        </w:rPr>
        <w:t xml:space="preserve"> for use in the tourism leisure context by</w:t>
      </w:r>
      <w:r w:rsidRPr="00ED4200">
        <w:rPr>
          <w:rFonts w:ascii="Times New Roman" w:hAnsi="Times New Roman" w:cs="Times New Roman"/>
          <w:sz w:val="24"/>
          <w:szCs w:val="24"/>
        </w:rPr>
        <w:t xml:space="preserve"> Taheri et al. (2014)</w:t>
      </w:r>
      <w:r w:rsidR="00544469" w:rsidRPr="00ED4200">
        <w:rPr>
          <w:rFonts w:ascii="Times New Roman" w:hAnsi="Times New Roman" w:cs="Times New Roman"/>
          <w:sz w:val="24"/>
          <w:szCs w:val="24"/>
        </w:rPr>
        <w:t>, and originally derived from the 72-item SLIM index (Gould et al., 2008)</w:t>
      </w:r>
      <w:r w:rsidRPr="00ED4200">
        <w:rPr>
          <w:rFonts w:ascii="Times New Roman" w:hAnsi="Times New Roman" w:cs="Times New Roman"/>
          <w:sz w:val="24"/>
          <w:szCs w:val="24"/>
        </w:rPr>
        <w:t xml:space="preserve">. </w:t>
      </w:r>
      <w:r w:rsidR="003B0E3C" w:rsidRPr="00ED4200">
        <w:rPr>
          <w:rFonts w:ascii="Times New Roman" w:hAnsi="Times New Roman" w:cs="Times New Roman"/>
          <w:sz w:val="24"/>
          <w:szCs w:val="24"/>
        </w:rPr>
        <w:t xml:space="preserve">MacKenzie, Podsakoff, and Jarvis (2005, p.715) argue that a higher order measurement “faithfully represents all of the conceptual distinctions that the researcher believes are important, and it provides the most powerful means of testing and evaluating the construct”. </w:t>
      </w:r>
      <w:r w:rsidRPr="00ED4200">
        <w:rPr>
          <w:rFonts w:ascii="Times New Roman" w:hAnsi="Times New Roman" w:cs="Times New Roman"/>
          <w:sz w:val="24"/>
          <w:szCs w:val="24"/>
        </w:rPr>
        <w:t xml:space="preserve">We </w:t>
      </w:r>
      <w:r w:rsidR="00CD2C85" w:rsidRPr="00ED4200">
        <w:rPr>
          <w:rFonts w:ascii="Times New Roman" w:hAnsi="Times New Roman" w:cs="Times New Roman"/>
          <w:sz w:val="24"/>
          <w:szCs w:val="24"/>
        </w:rPr>
        <w:t xml:space="preserve">also </w:t>
      </w:r>
      <w:r w:rsidR="00214358" w:rsidRPr="00ED4200">
        <w:rPr>
          <w:rFonts w:ascii="Times New Roman" w:hAnsi="Times New Roman" w:cs="Times New Roman"/>
          <w:sz w:val="24"/>
          <w:szCs w:val="24"/>
        </w:rPr>
        <w:t>drew upon</w:t>
      </w:r>
      <w:r w:rsidRPr="00ED4200">
        <w:rPr>
          <w:rFonts w:ascii="Times New Roman" w:hAnsi="Times New Roman" w:cs="Times New Roman"/>
          <w:sz w:val="24"/>
          <w:szCs w:val="24"/>
        </w:rPr>
        <w:t xml:space="preserve"> the </w:t>
      </w:r>
      <w:r w:rsidR="00525FDE" w:rsidRPr="00ED4200">
        <w:rPr>
          <w:rFonts w:ascii="Times New Roman" w:hAnsi="Times New Roman" w:cs="Times New Roman"/>
          <w:sz w:val="24"/>
          <w:szCs w:val="24"/>
        </w:rPr>
        <w:t>4</w:t>
      </w:r>
      <w:r w:rsidRPr="00ED4200">
        <w:rPr>
          <w:rFonts w:ascii="Times New Roman" w:hAnsi="Times New Roman" w:cs="Times New Roman"/>
          <w:sz w:val="24"/>
          <w:szCs w:val="24"/>
        </w:rPr>
        <w:t xml:space="preserve">-item object-based authenticity and </w:t>
      </w:r>
      <w:r w:rsidR="00525FDE" w:rsidRPr="00ED4200">
        <w:rPr>
          <w:rFonts w:ascii="Times New Roman" w:hAnsi="Times New Roman" w:cs="Times New Roman"/>
          <w:sz w:val="24"/>
          <w:szCs w:val="24"/>
        </w:rPr>
        <w:t>6</w:t>
      </w:r>
      <w:r w:rsidRPr="00ED4200">
        <w:rPr>
          <w:rFonts w:ascii="Times New Roman" w:hAnsi="Times New Roman" w:cs="Times New Roman"/>
          <w:sz w:val="24"/>
          <w:szCs w:val="24"/>
        </w:rPr>
        <w:t xml:space="preserve">-item existential authenticity scales </w:t>
      </w:r>
      <w:r w:rsidR="00FE70EF" w:rsidRPr="00ED4200">
        <w:rPr>
          <w:rFonts w:ascii="Times New Roman" w:hAnsi="Times New Roman" w:cs="Times New Roman"/>
          <w:sz w:val="24"/>
          <w:szCs w:val="24"/>
        </w:rPr>
        <w:t>used by</w:t>
      </w:r>
      <w:r w:rsidRPr="00ED4200">
        <w:rPr>
          <w:rFonts w:ascii="Times New Roman" w:hAnsi="Times New Roman" w:cs="Times New Roman"/>
          <w:sz w:val="24"/>
          <w:szCs w:val="24"/>
        </w:rPr>
        <w:t xml:space="preserve"> Kolar and Zabkar (2010). A </w:t>
      </w:r>
      <w:r w:rsidR="00525FDE" w:rsidRPr="00ED4200">
        <w:rPr>
          <w:rFonts w:ascii="Times New Roman" w:hAnsi="Times New Roman" w:cs="Times New Roman"/>
          <w:sz w:val="24"/>
          <w:szCs w:val="24"/>
        </w:rPr>
        <w:t>4</w:t>
      </w:r>
      <w:r w:rsidR="005E20D3" w:rsidRPr="00ED4200">
        <w:rPr>
          <w:rFonts w:ascii="Times New Roman" w:hAnsi="Times New Roman" w:cs="Times New Roman"/>
          <w:sz w:val="24"/>
          <w:szCs w:val="24"/>
        </w:rPr>
        <w:t>-</w:t>
      </w:r>
      <w:r w:rsidRPr="00ED4200">
        <w:rPr>
          <w:rFonts w:ascii="Times New Roman" w:hAnsi="Times New Roman" w:cs="Times New Roman"/>
          <w:sz w:val="24"/>
          <w:szCs w:val="24"/>
        </w:rPr>
        <w:t xml:space="preserve">item </w:t>
      </w:r>
      <w:r w:rsidR="001D2E5D" w:rsidRPr="00ED4200">
        <w:rPr>
          <w:rFonts w:ascii="Times New Roman" w:hAnsi="Times New Roman" w:cs="Times New Roman"/>
          <w:sz w:val="24"/>
          <w:szCs w:val="24"/>
        </w:rPr>
        <w:t xml:space="preserve">WOM </w:t>
      </w:r>
      <w:r w:rsidRPr="00ED4200">
        <w:rPr>
          <w:rFonts w:ascii="Times New Roman" w:hAnsi="Times New Roman" w:cs="Times New Roman"/>
          <w:sz w:val="24"/>
          <w:szCs w:val="24"/>
        </w:rPr>
        <w:t xml:space="preserve">recommendation construct was adapted from Maxham and Netemeyer (2002). </w:t>
      </w:r>
      <w:r w:rsidR="00525FDE" w:rsidRPr="00ED4200">
        <w:rPr>
          <w:rFonts w:ascii="Times New Roman" w:hAnsi="Times New Roman" w:cs="Times New Roman"/>
          <w:sz w:val="24"/>
          <w:szCs w:val="24"/>
        </w:rPr>
        <w:t>R</w:t>
      </w:r>
      <w:r w:rsidRPr="00ED4200">
        <w:rPr>
          <w:rFonts w:ascii="Times New Roman" w:hAnsi="Times New Roman" w:cs="Times New Roman"/>
          <w:sz w:val="24"/>
          <w:szCs w:val="24"/>
        </w:rPr>
        <w:t>esponse scales</w:t>
      </w:r>
      <w:r w:rsidR="00A75870" w:rsidRPr="00ED4200">
        <w:rPr>
          <w:rFonts w:ascii="Times New Roman" w:hAnsi="Times New Roman" w:cs="Times New Roman"/>
          <w:sz w:val="24"/>
          <w:szCs w:val="24"/>
        </w:rPr>
        <w:t>,</w:t>
      </w:r>
      <w:r w:rsidRPr="00ED4200">
        <w:rPr>
          <w:rFonts w:ascii="Times New Roman" w:hAnsi="Times New Roman" w:cs="Times New Roman"/>
          <w:sz w:val="24"/>
          <w:szCs w:val="24"/>
        </w:rPr>
        <w:t xml:space="preserve"> ranging from </w:t>
      </w:r>
      <w:r w:rsidR="00A75870" w:rsidRPr="00ED4200">
        <w:rPr>
          <w:rFonts w:ascii="Times New Roman" w:hAnsi="Times New Roman" w:cs="Times New Roman"/>
          <w:sz w:val="24"/>
          <w:szCs w:val="24"/>
        </w:rPr>
        <w:t>(</w:t>
      </w:r>
      <w:r w:rsidRPr="00ED4200">
        <w:rPr>
          <w:rFonts w:ascii="Times New Roman" w:hAnsi="Times New Roman" w:cs="Times New Roman"/>
          <w:sz w:val="24"/>
          <w:szCs w:val="24"/>
        </w:rPr>
        <w:t>1</w:t>
      </w:r>
      <w:r w:rsidR="00A75870" w:rsidRPr="00ED4200">
        <w:rPr>
          <w:rFonts w:ascii="Times New Roman" w:hAnsi="Times New Roman" w:cs="Times New Roman"/>
          <w:sz w:val="24"/>
          <w:szCs w:val="24"/>
        </w:rPr>
        <w:t>)</w:t>
      </w:r>
      <w:r w:rsidRPr="00ED4200">
        <w:rPr>
          <w:rFonts w:ascii="Times New Roman" w:hAnsi="Times New Roman" w:cs="Times New Roman"/>
          <w:sz w:val="24"/>
          <w:szCs w:val="24"/>
        </w:rPr>
        <w:t xml:space="preserve"> “strongly disagree” to </w:t>
      </w:r>
      <w:r w:rsidR="00A75870" w:rsidRPr="00ED4200">
        <w:rPr>
          <w:rFonts w:ascii="Times New Roman" w:hAnsi="Times New Roman" w:cs="Times New Roman"/>
          <w:sz w:val="24"/>
          <w:szCs w:val="24"/>
        </w:rPr>
        <w:t>(</w:t>
      </w:r>
      <w:r w:rsidRPr="00ED4200">
        <w:rPr>
          <w:rFonts w:ascii="Times New Roman" w:hAnsi="Times New Roman" w:cs="Times New Roman"/>
          <w:sz w:val="24"/>
          <w:szCs w:val="24"/>
        </w:rPr>
        <w:t>7</w:t>
      </w:r>
      <w:r w:rsidR="00A75870" w:rsidRPr="00ED4200">
        <w:rPr>
          <w:rFonts w:ascii="Times New Roman" w:hAnsi="Times New Roman" w:cs="Times New Roman"/>
          <w:sz w:val="24"/>
          <w:szCs w:val="24"/>
        </w:rPr>
        <w:t>)</w:t>
      </w:r>
      <w:r w:rsidRPr="00ED4200">
        <w:rPr>
          <w:rFonts w:ascii="Times New Roman" w:hAnsi="Times New Roman" w:cs="Times New Roman"/>
          <w:sz w:val="24"/>
          <w:szCs w:val="24"/>
        </w:rPr>
        <w:t xml:space="preserve"> “strongly agree”</w:t>
      </w:r>
      <w:r w:rsidR="003D2B4D" w:rsidRPr="00ED4200">
        <w:rPr>
          <w:rFonts w:ascii="Times New Roman" w:hAnsi="Times New Roman" w:cs="Times New Roman"/>
          <w:sz w:val="24"/>
          <w:szCs w:val="24"/>
        </w:rPr>
        <w:t xml:space="preserve"> were used</w:t>
      </w:r>
      <w:r w:rsidR="00477FD1" w:rsidRPr="00ED4200">
        <w:rPr>
          <w:rFonts w:ascii="Times New Roman" w:hAnsi="Times New Roman" w:cs="Times New Roman"/>
          <w:sz w:val="24"/>
          <w:szCs w:val="24"/>
        </w:rPr>
        <w:t xml:space="preserve"> throughout</w:t>
      </w:r>
      <w:r w:rsidRPr="00ED4200">
        <w:rPr>
          <w:rFonts w:ascii="Times New Roman" w:hAnsi="Times New Roman" w:cs="Times New Roman"/>
          <w:sz w:val="24"/>
          <w:szCs w:val="24"/>
        </w:rPr>
        <w:t xml:space="preserve">. The study further controlled </w:t>
      </w:r>
      <w:r w:rsidR="004222B9" w:rsidRPr="00ED4200">
        <w:rPr>
          <w:rFonts w:ascii="Times New Roman" w:hAnsi="Times New Roman" w:cs="Times New Roman"/>
          <w:sz w:val="24"/>
          <w:szCs w:val="24"/>
        </w:rPr>
        <w:t xml:space="preserve">for </w:t>
      </w:r>
      <w:r w:rsidRPr="00ED4200">
        <w:rPr>
          <w:rFonts w:ascii="Times New Roman" w:hAnsi="Times New Roman" w:cs="Times New Roman"/>
          <w:sz w:val="24"/>
          <w:szCs w:val="24"/>
        </w:rPr>
        <w:t xml:space="preserve">the influence of </w:t>
      </w:r>
      <w:r w:rsidR="00C10F0D" w:rsidRPr="00ED4200">
        <w:rPr>
          <w:rFonts w:ascii="Times New Roman" w:hAnsi="Times New Roman" w:cs="Times New Roman"/>
          <w:sz w:val="24"/>
          <w:szCs w:val="24"/>
        </w:rPr>
        <w:t>demographic</w:t>
      </w:r>
      <w:r w:rsidRPr="00ED4200">
        <w:rPr>
          <w:rFonts w:ascii="Times New Roman" w:hAnsi="Times New Roman" w:cs="Times New Roman"/>
          <w:sz w:val="24"/>
          <w:szCs w:val="24"/>
        </w:rPr>
        <w:t xml:space="preserve"> characteristics including age, gender</w:t>
      </w:r>
      <w:r w:rsidR="00525FDE" w:rsidRPr="00ED4200">
        <w:rPr>
          <w:rFonts w:ascii="Times New Roman" w:hAnsi="Times New Roman" w:cs="Times New Roman"/>
          <w:sz w:val="24"/>
          <w:szCs w:val="24"/>
        </w:rPr>
        <w:t>,</w:t>
      </w:r>
      <w:r w:rsidRPr="00ED4200">
        <w:rPr>
          <w:rFonts w:ascii="Times New Roman" w:hAnsi="Times New Roman" w:cs="Times New Roman"/>
          <w:sz w:val="24"/>
          <w:szCs w:val="24"/>
        </w:rPr>
        <w:t xml:space="preserve"> and</w:t>
      </w:r>
      <w:r w:rsidR="00F1472B" w:rsidRPr="00ED4200">
        <w:rPr>
          <w:rFonts w:ascii="Times New Roman" w:hAnsi="Times New Roman" w:cs="Times New Roman"/>
          <w:sz w:val="24"/>
          <w:szCs w:val="24"/>
        </w:rPr>
        <w:t xml:space="preserve"> education</w:t>
      </w:r>
      <w:r w:rsidRPr="00ED4200">
        <w:rPr>
          <w:rFonts w:ascii="Times New Roman" w:hAnsi="Times New Roman" w:cs="Times New Roman"/>
          <w:sz w:val="24"/>
          <w:szCs w:val="24"/>
        </w:rPr>
        <w:t xml:space="preserve"> based</w:t>
      </w:r>
      <w:r w:rsidR="00F1472B" w:rsidRPr="00ED4200">
        <w:rPr>
          <w:rFonts w:ascii="Times New Roman" w:hAnsi="Times New Roman" w:cs="Times New Roman"/>
          <w:sz w:val="24"/>
          <w:szCs w:val="24"/>
        </w:rPr>
        <w:t xml:space="preserve"> on the</w:t>
      </w:r>
      <w:r w:rsidRPr="00ED4200">
        <w:rPr>
          <w:rFonts w:ascii="Times New Roman" w:hAnsi="Times New Roman" w:cs="Times New Roman"/>
          <w:sz w:val="24"/>
          <w:szCs w:val="24"/>
        </w:rPr>
        <w:t xml:space="preserve"> intimations of their influence (Brown, Broderick, &amp; Lee, 2007; Garbarino &amp; Strahilevitz, 2004) </w:t>
      </w:r>
      <w:r w:rsidRPr="00ED4200">
        <w:rPr>
          <w:rFonts w:ascii="Times New Roman" w:hAnsi="Times New Roman" w:cs="Times New Roman"/>
          <w:b/>
          <w:sz w:val="24"/>
          <w:szCs w:val="24"/>
        </w:rPr>
        <w:t>Table 1</w:t>
      </w:r>
      <w:r w:rsidRPr="00ED4200">
        <w:rPr>
          <w:rFonts w:ascii="Times New Roman" w:hAnsi="Times New Roman" w:cs="Times New Roman"/>
          <w:sz w:val="24"/>
          <w:szCs w:val="24"/>
        </w:rPr>
        <w:t xml:space="preserve"> shows the list of items for each construct. </w:t>
      </w:r>
    </w:p>
    <w:p w14:paraId="13022E07" w14:textId="77777777" w:rsidR="00CF5A00" w:rsidRPr="00ED4200" w:rsidRDefault="00CF5A00" w:rsidP="009F0F48">
      <w:pPr>
        <w:spacing w:line="480" w:lineRule="auto"/>
        <w:jc w:val="center"/>
        <w:rPr>
          <w:rFonts w:ascii="Times New Roman" w:hAnsi="Times New Roman" w:cs="Times New Roman"/>
          <w:b/>
          <w:sz w:val="24"/>
          <w:szCs w:val="24"/>
        </w:rPr>
      </w:pPr>
      <w:r w:rsidRPr="00ED4200">
        <w:rPr>
          <w:rFonts w:ascii="Times New Roman" w:hAnsi="Times New Roman" w:cs="Times New Roman"/>
          <w:b/>
          <w:sz w:val="24"/>
          <w:szCs w:val="24"/>
        </w:rPr>
        <w:t>[Table 1 Here]</w:t>
      </w:r>
    </w:p>
    <w:p w14:paraId="55AC7BDD"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lastRenderedPageBreak/>
        <w:t xml:space="preserve">Common method variance </w:t>
      </w:r>
    </w:p>
    <w:p w14:paraId="5518B0E7" w14:textId="0C781EB8" w:rsidR="00CF5A00" w:rsidRPr="00ED4200" w:rsidRDefault="00C27DCE" w:rsidP="00FA5631">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Data collected from s</w:t>
      </w:r>
      <w:r w:rsidR="00525FDE" w:rsidRPr="00ED4200">
        <w:rPr>
          <w:rFonts w:ascii="Times New Roman" w:hAnsi="Times New Roman" w:cs="Times New Roman"/>
          <w:sz w:val="24"/>
          <w:szCs w:val="24"/>
        </w:rPr>
        <w:t>elf-reported participant responses</w:t>
      </w:r>
      <w:r w:rsidRPr="00ED4200">
        <w:rPr>
          <w:rFonts w:ascii="Times New Roman" w:hAnsi="Times New Roman" w:cs="Times New Roman"/>
          <w:sz w:val="24"/>
          <w:szCs w:val="24"/>
        </w:rPr>
        <w:t xml:space="preserve"> </w:t>
      </w:r>
      <w:r w:rsidR="00525FDE" w:rsidRPr="00ED4200">
        <w:rPr>
          <w:rFonts w:ascii="Times New Roman" w:hAnsi="Times New Roman" w:cs="Times New Roman"/>
          <w:sz w:val="24"/>
          <w:szCs w:val="24"/>
        </w:rPr>
        <w:t xml:space="preserve">may be subject to common method variance (CMV) </w:t>
      </w:r>
      <w:r w:rsidR="00CF5A00" w:rsidRPr="00ED4200">
        <w:rPr>
          <w:rFonts w:ascii="Times New Roman" w:hAnsi="Times New Roman" w:cs="Times New Roman"/>
          <w:sz w:val="24"/>
          <w:szCs w:val="24"/>
        </w:rPr>
        <w:t xml:space="preserve">(Podsakoff, MacKenzie, Lee, &amp; Podsakoff, 2003). </w:t>
      </w:r>
      <w:r w:rsidR="0094554B" w:rsidRPr="00ED4200">
        <w:rPr>
          <w:rFonts w:ascii="Times New Roman" w:hAnsi="Times New Roman" w:cs="Times New Roman"/>
          <w:sz w:val="24"/>
          <w:szCs w:val="24"/>
        </w:rPr>
        <w:t>Several steps were undertaken i</w:t>
      </w:r>
      <w:r w:rsidR="00CF5A00" w:rsidRPr="00ED4200">
        <w:rPr>
          <w:rFonts w:ascii="Times New Roman" w:hAnsi="Times New Roman" w:cs="Times New Roman"/>
          <w:sz w:val="24"/>
          <w:szCs w:val="24"/>
        </w:rPr>
        <w:t xml:space="preserve">n order to </w:t>
      </w:r>
      <w:r w:rsidR="004D1A98" w:rsidRPr="00ED4200">
        <w:rPr>
          <w:rFonts w:ascii="Times New Roman" w:hAnsi="Times New Roman" w:cs="Times New Roman"/>
          <w:sz w:val="24"/>
          <w:szCs w:val="24"/>
        </w:rPr>
        <w:t>curtail</w:t>
      </w:r>
      <w:r w:rsidR="00CF5A00" w:rsidRPr="00ED4200">
        <w:rPr>
          <w:rFonts w:ascii="Times New Roman" w:hAnsi="Times New Roman" w:cs="Times New Roman"/>
          <w:sz w:val="24"/>
          <w:szCs w:val="24"/>
        </w:rPr>
        <w:t xml:space="preserve"> this</w:t>
      </w:r>
      <w:r w:rsidR="00DA2E98" w:rsidRPr="00ED4200">
        <w:rPr>
          <w:rFonts w:ascii="Times New Roman" w:hAnsi="Times New Roman" w:cs="Times New Roman"/>
          <w:sz w:val="24"/>
          <w:szCs w:val="24"/>
        </w:rPr>
        <w:t>: (</w:t>
      </w:r>
      <w:r w:rsidR="00CF5A00" w:rsidRPr="00ED4200">
        <w:rPr>
          <w:rFonts w:ascii="Times New Roman" w:hAnsi="Times New Roman" w:cs="Times New Roman"/>
          <w:sz w:val="24"/>
          <w:szCs w:val="24"/>
        </w:rPr>
        <w:t>1) we ensured the anonymity and confidentiality of participants</w:t>
      </w:r>
      <w:r w:rsidR="001330B5"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(2) </w:t>
      </w:r>
      <w:r w:rsidR="001330B5" w:rsidRPr="00ED4200">
        <w:rPr>
          <w:rFonts w:ascii="Times New Roman" w:hAnsi="Times New Roman" w:cs="Times New Roman"/>
          <w:sz w:val="24"/>
          <w:szCs w:val="24"/>
        </w:rPr>
        <w:t>w</w:t>
      </w:r>
      <w:r w:rsidR="00CF5A00" w:rsidRPr="00ED4200">
        <w:rPr>
          <w:rFonts w:ascii="Times New Roman" w:hAnsi="Times New Roman" w:cs="Times New Roman"/>
          <w:sz w:val="24"/>
          <w:szCs w:val="24"/>
        </w:rPr>
        <w:t>e placed the dependent and independent constructs in different part</w:t>
      </w:r>
      <w:r w:rsidR="003D2B4D" w:rsidRPr="00ED4200">
        <w:rPr>
          <w:rFonts w:ascii="Times New Roman" w:hAnsi="Times New Roman" w:cs="Times New Roman"/>
          <w:sz w:val="24"/>
          <w:szCs w:val="24"/>
        </w:rPr>
        <w:t>s</w:t>
      </w:r>
      <w:r w:rsidR="001330B5" w:rsidRPr="00ED4200">
        <w:rPr>
          <w:rFonts w:ascii="Times New Roman" w:hAnsi="Times New Roman" w:cs="Times New Roman"/>
          <w:sz w:val="24"/>
          <w:szCs w:val="24"/>
        </w:rPr>
        <w:t xml:space="preserve"> of our questionnaire;</w:t>
      </w:r>
      <w:r w:rsidR="00CF5A00" w:rsidRPr="00ED4200">
        <w:rPr>
          <w:rFonts w:ascii="Times New Roman" w:hAnsi="Times New Roman" w:cs="Times New Roman"/>
          <w:sz w:val="24"/>
          <w:szCs w:val="24"/>
        </w:rPr>
        <w:t xml:space="preserve"> (3) </w:t>
      </w:r>
      <w:r w:rsidR="001330B5" w:rsidRPr="00ED4200">
        <w:rPr>
          <w:rFonts w:ascii="Times New Roman" w:hAnsi="Times New Roman" w:cs="Times New Roman"/>
          <w:sz w:val="24"/>
          <w:szCs w:val="24"/>
        </w:rPr>
        <w:t>w</w:t>
      </w:r>
      <w:r w:rsidR="00CF5A00" w:rsidRPr="00ED4200">
        <w:rPr>
          <w:rFonts w:ascii="Times New Roman" w:hAnsi="Times New Roman" w:cs="Times New Roman"/>
          <w:sz w:val="24"/>
          <w:szCs w:val="24"/>
        </w:rPr>
        <w:t xml:space="preserve">e used Harman’s single-factor test. </w:t>
      </w:r>
      <w:r w:rsidR="001330B5" w:rsidRPr="00ED4200">
        <w:rPr>
          <w:rFonts w:ascii="Times New Roman" w:hAnsi="Times New Roman" w:cs="Times New Roman"/>
          <w:sz w:val="24"/>
          <w:szCs w:val="24"/>
        </w:rPr>
        <w:t>A</w:t>
      </w:r>
      <w:r w:rsidR="00CF5A00" w:rsidRPr="00ED4200">
        <w:rPr>
          <w:rFonts w:ascii="Times New Roman" w:hAnsi="Times New Roman" w:cs="Times New Roman"/>
          <w:sz w:val="24"/>
          <w:szCs w:val="24"/>
        </w:rPr>
        <w:t xml:space="preserve">ll variables </w:t>
      </w:r>
      <w:r w:rsidR="001330B5" w:rsidRPr="00ED4200">
        <w:rPr>
          <w:rFonts w:ascii="Times New Roman" w:hAnsi="Times New Roman" w:cs="Times New Roman"/>
          <w:sz w:val="24"/>
          <w:szCs w:val="24"/>
        </w:rPr>
        <w:t xml:space="preserve">were loaded </w:t>
      </w:r>
      <w:r w:rsidR="00CF5A00" w:rsidRPr="00ED4200">
        <w:rPr>
          <w:rFonts w:ascii="Times New Roman" w:hAnsi="Times New Roman" w:cs="Times New Roman"/>
          <w:sz w:val="24"/>
          <w:szCs w:val="24"/>
        </w:rPr>
        <w:t>in</w:t>
      </w:r>
      <w:r w:rsidR="003D2B4D" w:rsidRPr="00ED4200">
        <w:rPr>
          <w:rFonts w:ascii="Times New Roman" w:hAnsi="Times New Roman" w:cs="Times New Roman"/>
          <w:sz w:val="24"/>
          <w:szCs w:val="24"/>
        </w:rPr>
        <w:t>to</w:t>
      </w:r>
      <w:r w:rsidR="00CF5A00" w:rsidRPr="00ED4200">
        <w:rPr>
          <w:rFonts w:ascii="Times New Roman" w:hAnsi="Times New Roman" w:cs="Times New Roman"/>
          <w:sz w:val="24"/>
          <w:szCs w:val="24"/>
        </w:rPr>
        <w:t xml:space="preserve"> an exploratory factor analysis (EFA). EFA findings </w:t>
      </w:r>
      <w:r w:rsidR="007507E1" w:rsidRPr="00ED4200">
        <w:rPr>
          <w:rFonts w:ascii="Times New Roman" w:hAnsi="Times New Roman" w:cs="Times New Roman"/>
          <w:sz w:val="24"/>
          <w:szCs w:val="24"/>
        </w:rPr>
        <w:t>demonstrated</w:t>
      </w:r>
      <w:r w:rsidR="00CF5A00" w:rsidRPr="00ED4200">
        <w:rPr>
          <w:rFonts w:ascii="Times New Roman" w:hAnsi="Times New Roman" w:cs="Times New Roman"/>
          <w:sz w:val="24"/>
          <w:szCs w:val="24"/>
        </w:rPr>
        <w:t xml:space="preserve"> the existence of five factors with eigenvalues larger than 1, with the first factor accounting for only 41.057</w:t>
      </w:r>
      <w:r w:rsidR="003D2B4D" w:rsidRPr="00ED4200">
        <w:rPr>
          <w:rFonts w:ascii="Times New Roman" w:hAnsi="Times New Roman" w:cs="Times New Roman"/>
          <w:sz w:val="24"/>
          <w:szCs w:val="24"/>
        </w:rPr>
        <w:t xml:space="preserve"> </w:t>
      </w:r>
      <w:r w:rsidR="00CF5A00" w:rsidRPr="00ED4200">
        <w:rPr>
          <w:rFonts w:ascii="Times New Roman" w:hAnsi="Times New Roman" w:cs="Times New Roman"/>
          <w:sz w:val="24"/>
          <w:szCs w:val="24"/>
        </w:rPr>
        <w:t xml:space="preserve">percent of the total variance. Therefore, CMV is not a concern for our data.  </w:t>
      </w:r>
    </w:p>
    <w:p w14:paraId="2F476762"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 xml:space="preserve">Analytical procedure </w:t>
      </w:r>
    </w:p>
    <w:p w14:paraId="6155EFCB" w14:textId="509C1DB0" w:rsidR="00CF5A00" w:rsidRPr="00ED4200" w:rsidRDefault="00CF5A00" w:rsidP="00FA5631">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 xml:space="preserve">Partial least squares structural equation modelling (PLS-SEM) was </w:t>
      </w:r>
      <w:r w:rsidR="004D1A98" w:rsidRPr="00ED4200">
        <w:rPr>
          <w:rFonts w:ascii="Times New Roman" w:hAnsi="Times New Roman" w:cs="Times New Roman"/>
          <w:sz w:val="24"/>
          <w:szCs w:val="24"/>
        </w:rPr>
        <w:t>employed</w:t>
      </w:r>
      <w:r w:rsidRPr="00ED4200">
        <w:rPr>
          <w:rFonts w:ascii="Times New Roman" w:hAnsi="Times New Roman" w:cs="Times New Roman"/>
          <w:sz w:val="24"/>
          <w:szCs w:val="24"/>
        </w:rPr>
        <w:t xml:space="preserve"> to test our conceptual model</w:t>
      </w:r>
      <w:r w:rsidR="004D1A98" w:rsidRPr="00ED4200">
        <w:rPr>
          <w:rFonts w:ascii="Times New Roman" w:hAnsi="Times New Roman" w:cs="Times New Roman"/>
          <w:sz w:val="24"/>
          <w:szCs w:val="24"/>
        </w:rPr>
        <w:t xml:space="preserve"> as it</w:t>
      </w:r>
      <w:r w:rsidRPr="00ED4200">
        <w:rPr>
          <w:rFonts w:ascii="Times New Roman" w:hAnsi="Times New Roman" w:cs="Times New Roman"/>
          <w:sz w:val="24"/>
          <w:szCs w:val="24"/>
        </w:rPr>
        <w:t xml:space="preserve"> provides robust results for both normal and non-normal distributional properties (Hair, Hult, Ringle, &amp; Sarstedt, 2014; Wells, Taheri, Gregory-Smith, &amp; Manika, 2016). </w:t>
      </w:r>
      <w:r w:rsidR="00130FE0" w:rsidRPr="00ED4200">
        <w:rPr>
          <w:rFonts w:ascii="Times New Roman" w:hAnsi="Times New Roman" w:cs="Times New Roman"/>
          <w:sz w:val="24"/>
          <w:szCs w:val="24"/>
        </w:rPr>
        <w:t xml:space="preserve">Skewness and kurtosis were calculated for each item of the questionnaire and were assessed against acceptable values, between -3 and +3 </w:t>
      </w:r>
      <w:r w:rsidRPr="00ED4200">
        <w:rPr>
          <w:rFonts w:ascii="Times New Roman" w:eastAsia="Cambria" w:hAnsi="Times New Roman" w:cs="Times New Roman"/>
          <w:sz w:val="24"/>
          <w:szCs w:val="24"/>
        </w:rPr>
        <w:t xml:space="preserve">(Mardia, 1970). </w:t>
      </w:r>
      <w:r w:rsidR="00130FE0" w:rsidRPr="00ED4200">
        <w:rPr>
          <w:rFonts w:ascii="Times New Roman" w:eastAsia="Cambria" w:hAnsi="Times New Roman" w:cs="Times New Roman"/>
          <w:sz w:val="24"/>
          <w:szCs w:val="24"/>
        </w:rPr>
        <w:t xml:space="preserve">Findings indicated that the assumption of normality was </w:t>
      </w:r>
      <w:r w:rsidR="001F5A4C" w:rsidRPr="00ED4200">
        <w:rPr>
          <w:rFonts w:ascii="Times New Roman" w:eastAsia="Cambria" w:hAnsi="Times New Roman" w:cs="Times New Roman"/>
          <w:sz w:val="24"/>
          <w:szCs w:val="24"/>
        </w:rPr>
        <w:t>violated;</w:t>
      </w:r>
      <w:r w:rsidR="00130FE0" w:rsidRPr="00ED4200">
        <w:rPr>
          <w:rFonts w:ascii="Times New Roman" w:eastAsia="Cambria" w:hAnsi="Times New Roman" w:cs="Times New Roman"/>
          <w:sz w:val="24"/>
          <w:szCs w:val="24"/>
        </w:rPr>
        <w:t xml:space="preserve"> hence PLS-SEM is suitable for this study</w:t>
      </w:r>
      <w:r w:rsidR="00F75609" w:rsidRPr="00ED4200">
        <w:rPr>
          <w:rFonts w:ascii="Times New Roman" w:eastAsia="Cambria" w:hAnsi="Times New Roman" w:cs="Times New Roman"/>
          <w:sz w:val="24"/>
          <w:szCs w:val="24"/>
        </w:rPr>
        <w:t xml:space="preserve"> (Hair et al., 2014)</w:t>
      </w:r>
      <w:r w:rsidR="00130FE0" w:rsidRPr="00ED4200">
        <w:rPr>
          <w:rFonts w:ascii="Times New Roman" w:eastAsia="Cambria" w:hAnsi="Times New Roman" w:cs="Times New Roman"/>
          <w:sz w:val="24"/>
          <w:szCs w:val="24"/>
        </w:rPr>
        <w:t xml:space="preserve">.  </w:t>
      </w:r>
      <w:r w:rsidRPr="00ED4200">
        <w:rPr>
          <w:rFonts w:ascii="Times New Roman" w:eastAsia="Cambria" w:hAnsi="Times New Roman" w:cs="Times New Roman"/>
          <w:sz w:val="24"/>
          <w:szCs w:val="24"/>
        </w:rPr>
        <w:t>PLS</w:t>
      </w:r>
      <w:r w:rsidR="00B82233" w:rsidRPr="00ED4200">
        <w:rPr>
          <w:rFonts w:ascii="Times New Roman" w:eastAsia="Cambria" w:hAnsi="Times New Roman" w:cs="Times New Roman"/>
          <w:sz w:val="24"/>
          <w:szCs w:val="24"/>
        </w:rPr>
        <w:t>-SEM</w:t>
      </w:r>
      <w:r w:rsidRPr="00ED4200">
        <w:rPr>
          <w:rFonts w:ascii="Times New Roman" w:eastAsia="Cambria" w:hAnsi="Times New Roman" w:cs="Times New Roman"/>
          <w:sz w:val="24"/>
          <w:szCs w:val="24"/>
        </w:rPr>
        <w:t xml:space="preserve"> can be employed for reflective, formative</w:t>
      </w:r>
      <w:r w:rsidR="001330B1" w:rsidRPr="00ED4200">
        <w:rPr>
          <w:rFonts w:ascii="Times New Roman" w:eastAsia="Cambria" w:hAnsi="Times New Roman" w:cs="Times New Roman"/>
          <w:sz w:val="24"/>
          <w:szCs w:val="24"/>
        </w:rPr>
        <w:t>,</w:t>
      </w:r>
      <w:r w:rsidRPr="00ED4200">
        <w:rPr>
          <w:rFonts w:ascii="Times New Roman" w:eastAsia="Cambria" w:hAnsi="Times New Roman" w:cs="Times New Roman"/>
          <w:sz w:val="24"/>
          <w:szCs w:val="24"/>
        </w:rPr>
        <w:t xml:space="preserve"> and hierar</w:t>
      </w:r>
      <w:r w:rsidR="001330B1" w:rsidRPr="00ED4200">
        <w:rPr>
          <w:rFonts w:ascii="Times New Roman" w:eastAsia="Cambria" w:hAnsi="Times New Roman" w:cs="Times New Roman"/>
          <w:sz w:val="24"/>
          <w:szCs w:val="24"/>
        </w:rPr>
        <w:t>chical modes (Hair et al., 2014</w:t>
      </w:r>
      <w:r w:rsidRPr="00ED4200">
        <w:rPr>
          <w:rFonts w:ascii="Times New Roman" w:eastAsia="Cambria" w:hAnsi="Times New Roman" w:cs="Times New Roman"/>
          <w:sz w:val="24"/>
          <w:szCs w:val="24"/>
        </w:rPr>
        <w:t>). SmartPLS 3.</w:t>
      </w:r>
      <w:r w:rsidR="005B00F9" w:rsidRPr="00ED4200">
        <w:rPr>
          <w:rFonts w:ascii="Times New Roman" w:eastAsia="Cambria" w:hAnsi="Times New Roman" w:cs="Times New Roman"/>
          <w:sz w:val="24"/>
          <w:szCs w:val="24"/>
        </w:rPr>
        <w:t>2</w:t>
      </w:r>
      <w:r w:rsidR="00480BE6" w:rsidRPr="00ED4200">
        <w:rPr>
          <w:rFonts w:ascii="Times New Roman" w:eastAsia="Cambria" w:hAnsi="Times New Roman" w:cs="Times New Roman"/>
          <w:sz w:val="24"/>
          <w:szCs w:val="24"/>
        </w:rPr>
        <w:t>.4</w:t>
      </w:r>
      <w:r w:rsidR="005B00F9" w:rsidRPr="00ED4200">
        <w:rPr>
          <w:rFonts w:ascii="Times New Roman" w:eastAsia="Cambria" w:hAnsi="Times New Roman" w:cs="Times New Roman"/>
          <w:sz w:val="24"/>
          <w:szCs w:val="24"/>
        </w:rPr>
        <w:t xml:space="preserve"> </w:t>
      </w:r>
      <w:r w:rsidRPr="00ED4200">
        <w:rPr>
          <w:rFonts w:ascii="Times New Roman" w:eastAsia="Cambria" w:hAnsi="Times New Roman" w:cs="Times New Roman"/>
          <w:sz w:val="24"/>
          <w:szCs w:val="24"/>
        </w:rPr>
        <w:t xml:space="preserve">software was used to test both </w:t>
      </w:r>
      <w:r w:rsidRPr="00ED4200">
        <w:rPr>
          <w:rFonts w:ascii="Times New Roman" w:hAnsi="Times New Roman" w:cs="Times New Roman"/>
          <w:sz w:val="24"/>
          <w:szCs w:val="24"/>
        </w:rPr>
        <w:t xml:space="preserve">measurement and structural models (Ringle, Wende, &amp; Becker, 2014). </w:t>
      </w:r>
    </w:p>
    <w:p w14:paraId="38DD2CBE" w14:textId="77777777" w:rsidR="00CF5A00" w:rsidRPr="00ED4200" w:rsidRDefault="00CF5A00" w:rsidP="009F0F48">
      <w:pPr>
        <w:rPr>
          <w:rFonts w:ascii="Times New Roman" w:hAnsi="Times New Roman" w:cs="Times New Roman"/>
          <w:b/>
          <w:sz w:val="24"/>
          <w:szCs w:val="24"/>
        </w:rPr>
      </w:pPr>
      <w:r w:rsidRPr="00ED4200">
        <w:rPr>
          <w:rFonts w:ascii="Times New Roman" w:hAnsi="Times New Roman" w:cs="Times New Roman"/>
          <w:b/>
          <w:sz w:val="24"/>
          <w:szCs w:val="24"/>
        </w:rPr>
        <w:t>Results</w:t>
      </w:r>
    </w:p>
    <w:p w14:paraId="180A4161"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Reflective measurement models</w:t>
      </w:r>
    </w:p>
    <w:p w14:paraId="5C7ADD3C" w14:textId="08D2AE8B" w:rsidR="00CF5A00" w:rsidRPr="00ED4200" w:rsidRDefault="00CF5A00" w:rsidP="00625871">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We used EFA with Oblique rotation to test for uni</w:t>
      </w:r>
      <w:r w:rsidR="003D2B4D" w:rsidRPr="00ED4200">
        <w:rPr>
          <w:rFonts w:ascii="Times New Roman" w:hAnsi="Times New Roman" w:cs="Times New Roman"/>
          <w:sz w:val="24"/>
          <w:szCs w:val="24"/>
        </w:rPr>
        <w:t>-</w:t>
      </w:r>
      <w:r w:rsidRPr="00ED4200">
        <w:rPr>
          <w:rFonts w:ascii="Times New Roman" w:hAnsi="Times New Roman" w:cs="Times New Roman"/>
          <w:sz w:val="24"/>
          <w:szCs w:val="24"/>
        </w:rPr>
        <w:t>dimensionality for</w:t>
      </w:r>
      <w:r w:rsidR="003F286E" w:rsidRPr="00ED4200">
        <w:rPr>
          <w:rFonts w:ascii="Times New Roman" w:hAnsi="Times New Roman" w:cs="Times New Roman"/>
          <w:sz w:val="24"/>
          <w:szCs w:val="24"/>
        </w:rPr>
        <w:t xml:space="preserve"> the WOM</w:t>
      </w:r>
      <w:r w:rsidRPr="00ED4200">
        <w:rPr>
          <w:rFonts w:ascii="Times New Roman" w:hAnsi="Times New Roman" w:cs="Times New Roman"/>
          <w:sz w:val="24"/>
          <w:szCs w:val="24"/>
        </w:rPr>
        <w:t xml:space="preserve"> recommendation, object-based authenticity</w:t>
      </w:r>
      <w:r w:rsidR="00801D7B" w:rsidRPr="00ED4200">
        <w:rPr>
          <w:rFonts w:ascii="Times New Roman" w:hAnsi="Times New Roman" w:cs="Times New Roman"/>
          <w:sz w:val="24"/>
          <w:szCs w:val="24"/>
        </w:rPr>
        <w:t>,</w:t>
      </w:r>
      <w:r w:rsidRPr="00ED4200">
        <w:rPr>
          <w:rFonts w:ascii="Times New Roman" w:hAnsi="Times New Roman" w:cs="Times New Roman"/>
          <w:sz w:val="24"/>
          <w:szCs w:val="24"/>
        </w:rPr>
        <w:t xml:space="preserve"> and existential aut</w:t>
      </w:r>
      <w:r w:rsidR="00F0493E" w:rsidRPr="00ED4200">
        <w:rPr>
          <w:rFonts w:ascii="Times New Roman" w:hAnsi="Times New Roman" w:cs="Times New Roman"/>
          <w:sz w:val="24"/>
          <w:szCs w:val="24"/>
        </w:rPr>
        <w:t>henticity reflective constructs, and</w:t>
      </w:r>
      <w:r w:rsidRPr="00ED4200">
        <w:rPr>
          <w:rFonts w:ascii="Times New Roman" w:hAnsi="Times New Roman" w:cs="Times New Roman"/>
          <w:sz w:val="24"/>
          <w:szCs w:val="24"/>
        </w:rPr>
        <w:t xml:space="preserve"> </w:t>
      </w:r>
      <w:r w:rsidR="00F0493E" w:rsidRPr="00ED4200">
        <w:rPr>
          <w:rFonts w:ascii="Times New Roman" w:hAnsi="Times New Roman" w:cs="Times New Roman"/>
          <w:sz w:val="24"/>
          <w:szCs w:val="24"/>
        </w:rPr>
        <w:t>a</w:t>
      </w:r>
      <w:r w:rsidRPr="00ED4200">
        <w:rPr>
          <w:rFonts w:ascii="Times New Roman" w:hAnsi="Times New Roman" w:cs="Times New Roman"/>
          <w:sz w:val="24"/>
          <w:szCs w:val="24"/>
        </w:rPr>
        <w:t xml:space="preserve">ll factor loadings </w:t>
      </w:r>
      <w:r w:rsidR="003F286E" w:rsidRPr="00ED4200">
        <w:rPr>
          <w:rFonts w:ascii="Times New Roman" w:hAnsi="Times New Roman" w:cs="Times New Roman"/>
          <w:sz w:val="24"/>
          <w:szCs w:val="24"/>
        </w:rPr>
        <w:t>exceeded</w:t>
      </w:r>
      <w:r w:rsidRPr="00ED4200">
        <w:rPr>
          <w:rFonts w:ascii="Times New Roman" w:hAnsi="Times New Roman" w:cs="Times New Roman"/>
          <w:sz w:val="24"/>
          <w:szCs w:val="24"/>
        </w:rPr>
        <w:t xml:space="preserve"> the minimum threshold (≥ .40) under each construct (Hair, Black, Babin, &amp; Anderson, 2010). </w:t>
      </w:r>
      <w:r w:rsidR="00FB3A15" w:rsidRPr="00ED4200">
        <w:rPr>
          <w:rFonts w:ascii="Times New Roman" w:hAnsi="Times New Roman" w:cs="Times New Roman"/>
          <w:sz w:val="24"/>
          <w:szCs w:val="24"/>
        </w:rPr>
        <w:t>The researchers</w:t>
      </w:r>
      <w:r w:rsidR="00625871" w:rsidRPr="00ED4200">
        <w:rPr>
          <w:rFonts w:ascii="Times New Roman" w:hAnsi="Times New Roman" w:cs="Times New Roman"/>
          <w:sz w:val="24"/>
          <w:szCs w:val="24"/>
        </w:rPr>
        <w:t xml:space="preserve"> undertook tests for convergent and </w:t>
      </w:r>
      <w:r w:rsidR="00625871" w:rsidRPr="00ED4200">
        <w:rPr>
          <w:rFonts w:ascii="Times New Roman" w:hAnsi="Times New Roman" w:cs="Times New Roman"/>
          <w:sz w:val="24"/>
          <w:szCs w:val="24"/>
        </w:rPr>
        <w:lastRenderedPageBreak/>
        <w:t xml:space="preserve">discriminant validity in order to </w:t>
      </w:r>
      <w:r w:rsidR="00FB3A15" w:rsidRPr="00ED4200">
        <w:rPr>
          <w:rFonts w:ascii="Times New Roman" w:hAnsi="Times New Roman" w:cs="Times New Roman"/>
          <w:sz w:val="24"/>
          <w:szCs w:val="24"/>
        </w:rPr>
        <w:t>guarantee</w:t>
      </w:r>
      <w:r w:rsidR="00625871" w:rsidRPr="00ED4200">
        <w:rPr>
          <w:rFonts w:ascii="Times New Roman" w:hAnsi="Times New Roman" w:cs="Times New Roman"/>
          <w:sz w:val="24"/>
          <w:szCs w:val="24"/>
        </w:rPr>
        <w:t xml:space="preserve"> that the items of each construct assess what they are supposed to </w:t>
      </w:r>
      <w:r w:rsidR="00FB3A15" w:rsidRPr="00ED4200">
        <w:rPr>
          <w:rFonts w:ascii="Times New Roman" w:hAnsi="Times New Roman" w:cs="Times New Roman"/>
          <w:sz w:val="24"/>
          <w:szCs w:val="24"/>
        </w:rPr>
        <w:t xml:space="preserve">evaluate. </w:t>
      </w:r>
      <w:r w:rsidRPr="00ED4200">
        <w:rPr>
          <w:rFonts w:ascii="Times New Roman" w:hAnsi="Times New Roman" w:cs="Times New Roman"/>
          <w:sz w:val="24"/>
          <w:szCs w:val="24"/>
        </w:rPr>
        <w:t xml:space="preserve">As </w:t>
      </w:r>
      <w:r w:rsidR="00C61150" w:rsidRPr="00ED4200">
        <w:rPr>
          <w:rFonts w:ascii="Times New Roman" w:hAnsi="Times New Roman" w:cs="Times New Roman"/>
          <w:sz w:val="24"/>
          <w:szCs w:val="24"/>
        </w:rPr>
        <w:t>shown</w:t>
      </w:r>
      <w:r w:rsidRPr="00ED4200">
        <w:rPr>
          <w:rFonts w:ascii="Times New Roman" w:hAnsi="Times New Roman" w:cs="Times New Roman"/>
          <w:sz w:val="24"/>
          <w:szCs w:val="24"/>
        </w:rPr>
        <w:t xml:space="preserve"> </w:t>
      </w:r>
      <w:r w:rsidR="003C45B5" w:rsidRPr="00ED4200">
        <w:rPr>
          <w:rFonts w:ascii="Times New Roman" w:hAnsi="Times New Roman" w:cs="Times New Roman"/>
          <w:sz w:val="24"/>
          <w:szCs w:val="24"/>
        </w:rPr>
        <w:t xml:space="preserve">in </w:t>
      </w:r>
      <w:r w:rsidRPr="00ED4200">
        <w:rPr>
          <w:rFonts w:ascii="Times New Roman" w:hAnsi="Times New Roman" w:cs="Times New Roman"/>
          <w:b/>
          <w:sz w:val="24"/>
          <w:szCs w:val="24"/>
        </w:rPr>
        <w:t>Table 1</w:t>
      </w:r>
      <w:r w:rsidRPr="00ED4200">
        <w:rPr>
          <w:rFonts w:ascii="Times New Roman" w:hAnsi="Times New Roman" w:cs="Times New Roman"/>
          <w:sz w:val="24"/>
          <w:szCs w:val="24"/>
        </w:rPr>
        <w:t xml:space="preserve">, </w:t>
      </w:r>
      <w:r w:rsidR="009414C8" w:rsidRPr="00ED4200">
        <w:rPr>
          <w:rFonts w:ascii="Times New Roman" w:hAnsi="Times New Roman" w:cs="Times New Roman"/>
          <w:sz w:val="24"/>
          <w:szCs w:val="24"/>
        </w:rPr>
        <w:t xml:space="preserve">the Cronbach’s αs for all first-order reflective constructs reached the recommended threshold of .70 (Hair et al., 2010), thus the first-order constructs are internally consistent. Composite reliability (CR) was above the suggested threshold (0.70). </w:t>
      </w:r>
      <w:r w:rsidR="003E2F34" w:rsidRPr="00ED4200">
        <w:rPr>
          <w:rFonts w:ascii="Times New Roman" w:hAnsi="Times New Roman" w:cs="Times New Roman"/>
          <w:sz w:val="24"/>
          <w:szCs w:val="24"/>
        </w:rPr>
        <w:t xml:space="preserve">Construct differentiation (i.e. discriminate validity) was achieved through </w:t>
      </w:r>
      <w:r w:rsidR="00625871" w:rsidRPr="00ED4200">
        <w:rPr>
          <w:rFonts w:ascii="Times New Roman" w:hAnsi="Times New Roman" w:cs="Times New Roman"/>
          <w:sz w:val="24"/>
          <w:szCs w:val="24"/>
        </w:rPr>
        <w:t>two</w:t>
      </w:r>
      <w:r w:rsidR="003E2F34" w:rsidRPr="00ED4200">
        <w:rPr>
          <w:rFonts w:ascii="Times New Roman" w:hAnsi="Times New Roman" w:cs="Times New Roman"/>
          <w:sz w:val="24"/>
          <w:szCs w:val="24"/>
        </w:rPr>
        <w:t xml:space="preserve"> </w:t>
      </w:r>
      <w:r w:rsidR="00625871" w:rsidRPr="00ED4200">
        <w:rPr>
          <w:rFonts w:ascii="Times New Roman" w:hAnsi="Times New Roman" w:cs="Times New Roman"/>
          <w:sz w:val="24"/>
          <w:szCs w:val="24"/>
        </w:rPr>
        <w:t>approaches</w:t>
      </w:r>
      <w:r w:rsidR="003E2F34" w:rsidRPr="00ED4200">
        <w:rPr>
          <w:rFonts w:ascii="Times New Roman" w:hAnsi="Times New Roman" w:cs="Times New Roman"/>
          <w:sz w:val="24"/>
          <w:szCs w:val="24"/>
        </w:rPr>
        <w:t xml:space="preserve">: (1) Fornell and Larcker (1981)’s criterion, which requires a construct’s average variance extracted (AVE) to be larger than the square of its largest correlation with any construct (see </w:t>
      </w:r>
      <w:r w:rsidR="003E2F34" w:rsidRPr="00ED4200">
        <w:rPr>
          <w:rFonts w:ascii="Times New Roman" w:hAnsi="Times New Roman" w:cs="Times New Roman"/>
          <w:b/>
          <w:sz w:val="24"/>
          <w:szCs w:val="24"/>
        </w:rPr>
        <w:t>Table 2</w:t>
      </w:r>
      <w:r w:rsidR="003E2F34" w:rsidRPr="00ED4200">
        <w:rPr>
          <w:rFonts w:ascii="Times New Roman" w:hAnsi="Times New Roman" w:cs="Times New Roman"/>
          <w:sz w:val="24"/>
          <w:szCs w:val="24"/>
        </w:rPr>
        <w:t xml:space="preserve">). </w:t>
      </w:r>
      <w:r w:rsidR="00625871" w:rsidRPr="00ED4200">
        <w:rPr>
          <w:rFonts w:ascii="Times New Roman" w:hAnsi="Times New Roman" w:cs="Times New Roman"/>
          <w:sz w:val="24"/>
          <w:szCs w:val="24"/>
        </w:rPr>
        <w:t>The AVEs were higher than .5. The correlation among all first-order constructs were lower than the .70 cut-off value, thus they were distinct from one another. Finally, all items showed the largest loadings on their intended constructs, and all factor loadings were higher than .6 and significant (</w:t>
      </w:r>
      <w:r w:rsidR="00625871" w:rsidRPr="00ED4200">
        <w:rPr>
          <w:rFonts w:ascii="Times New Roman" w:hAnsi="Times New Roman" w:cs="Times New Roman"/>
          <w:b/>
          <w:sz w:val="24"/>
          <w:szCs w:val="24"/>
        </w:rPr>
        <w:t>Table 1</w:t>
      </w:r>
      <w:r w:rsidR="00625871" w:rsidRPr="00ED4200">
        <w:rPr>
          <w:rFonts w:ascii="Times New Roman" w:hAnsi="Times New Roman" w:cs="Times New Roman"/>
          <w:sz w:val="24"/>
          <w:szCs w:val="24"/>
        </w:rPr>
        <w:t xml:space="preserve">). (2) </w:t>
      </w:r>
      <w:r w:rsidR="00D35B69" w:rsidRPr="00ED4200">
        <w:rPr>
          <w:rFonts w:ascii="Times New Roman" w:hAnsi="Times New Roman" w:cs="Times New Roman"/>
          <w:sz w:val="24"/>
          <w:szCs w:val="24"/>
        </w:rPr>
        <w:t>Nonetheless</w:t>
      </w:r>
      <w:r w:rsidR="0022042A" w:rsidRPr="00ED4200">
        <w:rPr>
          <w:rFonts w:ascii="Times New Roman" w:hAnsi="Times New Roman" w:cs="Times New Roman"/>
          <w:sz w:val="24"/>
          <w:szCs w:val="24"/>
        </w:rPr>
        <w:t xml:space="preserve">, Henseler, Ringle and Satsredt (2015) and Wells et al. (2016) </w:t>
      </w:r>
      <w:r w:rsidR="00D35B69" w:rsidRPr="00ED4200">
        <w:rPr>
          <w:rFonts w:ascii="Times New Roman" w:hAnsi="Times New Roman" w:cs="Times New Roman"/>
          <w:sz w:val="24"/>
          <w:szCs w:val="24"/>
        </w:rPr>
        <w:t xml:space="preserve">have recently </w:t>
      </w:r>
      <w:r w:rsidR="0022042A" w:rsidRPr="00ED4200">
        <w:rPr>
          <w:rFonts w:ascii="Times New Roman" w:hAnsi="Times New Roman" w:cs="Times New Roman"/>
          <w:sz w:val="24"/>
          <w:szCs w:val="24"/>
        </w:rPr>
        <w:t>critici</w:t>
      </w:r>
      <w:r w:rsidR="003C45B5" w:rsidRPr="00ED4200">
        <w:rPr>
          <w:rFonts w:ascii="Times New Roman" w:hAnsi="Times New Roman" w:cs="Times New Roman"/>
          <w:sz w:val="24"/>
          <w:szCs w:val="24"/>
        </w:rPr>
        <w:t>s</w:t>
      </w:r>
      <w:r w:rsidR="0022042A" w:rsidRPr="00ED4200">
        <w:rPr>
          <w:rFonts w:ascii="Times New Roman" w:hAnsi="Times New Roman" w:cs="Times New Roman"/>
          <w:sz w:val="24"/>
          <w:szCs w:val="24"/>
        </w:rPr>
        <w:t xml:space="preserve">ed Fornell and Larcker’s (1981) discriminant validity </w:t>
      </w:r>
      <w:r w:rsidR="00FD4EC7" w:rsidRPr="00ED4200">
        <w:rPr>
          <w:rFonts w:ascii="Times New Roman" w:hAnsi="Times New Roman" w:cs="Times New Roman"/>
          <w:sz w:val="24"/>
          <w:szCs w:val="24"/>
        </w:rPr>
        <w:t>approach</w:t>
      </w:r>
      <w:r w:rsidR="00D35B69" w:rsidRPr="00ED4200">
        <w:rPr>
          <w:rFonts w:ascii="Times New Roman" w:hAnsi="Times New Roman" w:cs="Times New Roman"/>
          <w:sz w:val="24"/>
          <w:szCs w:val="24"/>
        </w:rPr>
        <w:t xml:space="preserve"> and t</w:t>
      </w:r>
      <w:r w:rsidR="0022042A" w:rsidRPr="00ED4200">
        <w:rPr>
          <w:rFonts w:ascii="Times New Roman" w:hAnsi="Times New Roman" w:cs="Times New Roman"/>
          <w:sz w:val="24"/>
          <w:szCs w:val="24"/>
        </w:rPr>
        <w:t>hey suggest</w:t>
      </w:r>
      <w:r w:rsidR="00D35B69" w:rsidRPr="00ED4200">
        <w:rPr>
          <w:rFonts w:ascii="Times New Roman" w:hAnsi="Times New Roman" w:cs="Times New Roman"/>
          <w:sz w:val="24"/>
          <w:szCs w:val="24"/>
        </w:rPr>
        <w:t xml:space="preserve"> </w:t>
      </w:r>
      <w:r w:rsidR="003C45B5" w:rsidRPr="00ED4200">
        <w:rPr>
          <w:rFonts w:ascii="Times New Roman" w:hAnsi="Times New Roman" w:cs="Times New Roman"/>
          <w:sz w:val="24"/>
          <w:szCs w:val="24"/>
        </w:rPr>
        <w:t xml:space="preserve">an </w:t>
      </w:r>
      <w:r w:rsidR="0022042A" w:rsidRPr="00ED4200">
        <w:rPr>
          <w:rFonts w:ascii="Times New Roman" w:hAnsi="Times New Roman" w:cs="Times New Roman"/>
          <w:sz w:val="24"/>
          <w:szCs w:val="24"/>
        </w:rPr>
        <w:t>alternative technique, based on the multi</w:t>
      </w:r>
      <w:r w:rsidR="003C45B5" w:rsidRPr="00ED4200">
        <w:rPr>
          <w:rFonts w:ascii="Times New Roman" w:hAnsi="Times New Roman" w:cs="Times New Roman"/>
          <w:sz w:val="24"/>
          <w:szCs w:val="24"/>
        </w:rPr>
        <w:t xml:space="preserve"> </w:t>
      </w:r>
      <w:r w:rsidR="0022042A" w:rsidRPr="00ED4200">
        <w:rPr>
          <w:rFonts w:ascii="Times New Roman" w:hAnsi="Times New Roman" w:cs="Times New Roman"/>
          <w:sz w:val="24"/>
          <w:szCs w:val="24"/>
        </w:rPr>
        <w:t xml:space="preserve">trait-multimethod matrix, to test discriminant validity using the heterotrait-monotrait (HTMT) ration of correlations (Henseler et al., 2015). </w:t>
      </w:r>
      <w:r w:rsidR="00625871" w:rsidRPr="00ED4200">
        <w:rPr>
          <w:rFonts w:ascii="Times New Roman" w:hAnsi="Times New Roman" w:cs="Times New Roman"/>
          <w:sz w:val="24"/>
          <w:szCs w:val="24"/>
        </w:rPr>
        <w:t>Therefore,</w:t>
      </w:r>
      <w:r w:rsidR="00B16AA2" w:rsidRPr="00ED4200">
        <w:rPr>
          <w:rFonts w:ascii="Times New Roman" w:hAnsi="Times New Roman" w:cs="Times New Roman"/>
          <w:sz w:val="24"/>
          <w:szCs w:val="24"/>
        </w:rPr>
        <w:t xml:space="preserve"> u</w:t>
      </w:r>
      <w:r w:rsidR="00D35B69" w:rsidRPr="00ED4200">
        <w:rPr>
          <w:rFonts w:ascii="Times New Roman" w:hAnsi="Times New Roman" w:cs="Times New Roman"/>
          <w:sz w:val="24"/>
          <w:szCs w:val="24"/>
        </w:rPr>
        <w:t>sing HTMT</w:t>
      </w:r>
      <w:r w:rsidR="00EE18B5" w:rsidRPr="00ED4200">
        <w:rPr>
          <w:rFonts w:ascii="Times New Roman" w:hAnsi="Times New Roman" w:cs="Times New Roman"/>
          <w:sz w:val="24"/>
          <w:szCs w:val="24"/>
        </w:rPr>
        <w:t>,</w:t>
      </w:r>
      <w:r w:rsidR="00D35B69" w:rsidRPr="00ED4200">
        <w:rPr>
          <w:rFonts w:ascii="Times New Roman" w:hAnsi="Times New Roman" w:cs="Times New Roman"/>
          <w:sz w:val="24"/>
          <w:szCs w:val="24"/>
        </w:rPr>
        <w:t xml:space="preserve"> d</w:t>
      </w:r>
      <w:r w:rsidR="0022042A" w:rsidRPr="00ED4200">
        <w:rPr>
          <w:rFonts w:ascii="Times New Roman" w:hAnsi="Times New Roman" w:cs="Times New Roman"/>
          <w:sz w:val="24"/>
          <w:szCs w:val="24"/>
        </w:rPr>
        <w:t xml:space="preserve">iscriminant validity has </w:t>
      </w:r>
      <w:r w:rsidR="00D35B69" w:rsidRPr="00ED4200">
        <w:rPr>
          <w:rFonts w:ascii="Times New Roman" w:hAnsi="Times New Roman" w:cs="Times New Roman"/>
          <w:sz w:val="24"/>
          <w:szCs w:val="24"/>
        </w:rPr>
        <w:t>also b</w:t>
      </w:r>
      <w:r w:rsidR="0022042A" w:rsidRPr="00ED4200">
        <w:rPr>
          <w:rFonts w:ascii="Times New Roman" w:hAnsi="Times New Roman" w:cs="Times New Roman"/>
          <w:sz w:val="24"/>
          <w:szCs w:val="24"/>
        </w:rPr>
        <w:t xml:space="preserve">een established </w:t>
      </w:r>
      <w:r w:rsidR="00D35B69" w:rsidRPr="00ED4200">
        <w:rPr>
          <w:rFonts w:ascii="Times New Roman" w:hAnsi="Times New Roman" w:cs="Times New Roman"/>
          <w:sz w:val="24"/>
          <w:szCs w:val="24"/>
        </w:rPr>
        <w:t>as</w:t>
      </w:r>
      <w:r w:rsidR="0022042A" w:rsidRPr="00ED4200">
        <w:rPr>
          <w:rFonts w:ascii="Times New Roman" w:hAnsi="Times New Roman" w:cs="Times New Roman"/>
          <w:sz w:val="24"/>
          <w:szCs w:val="24"/>
        </w:rPr>
        <w:t xml:space="preserve"> all findings of the HTMT</w:t>
      </w:r>
      <w:r w:rsidR="0022042A" w:rsidRPr="00ED4200">
        <w:rPr>
          <w:rFonts w:ascii="Times New Roman" w:hAnsi="Times New Roman" w:cs="Times New Roman"/>
          <w:sz w:val="24"/>
          <w:szCs w:val="24"/>
          <w:vertAlign w:val="subscript"/>
        </w:rPr>
        <w:t>.85</w:t>
      </w:r>
      <w:r w:rsidR="0022042A" w:rsidRPr="00ED4200">
        <w:rPr>
          <w:rFonts w:ascii="Times New Roman" w:hAnsi="Times New Roman" w:cs="Times New Roman"/>
          <w:sz w:val="24"/>
          <w:szCs w:val="24"/>
        </w:rPr>
        <w:t xml:space="preserve"> criterion (raging between .316 and .639) were lower than</w:t>
      </w:r>
      <w:r w:rsidR="00EE18B5" w:rsidRPr="00ED4200">
        <w:rPr>
          <w:rFonts w:ascii="Times New Roman" w:hAnsi="Times New Roman" w:cs="Times New Roman"/>
          <w:sz w:val="24"/>
          <w:szCs w:val="24"/>
        </w:rPr>
        <w:t xml:space="preserve"> the</w:t>
      </w:r>
      <w:r w:rsidR="0022042A" w:rsidRPr="00ED4200">
        <w:rPr>
          <w:rFonts w:ascii="Times New Roman" w:hAnsi="Times New Roman" w:cs="Times New Roman"/>
          <w:sz w:val="24"/>
          <w:szCs w:val="24"/>
        </w:rPr>
        <w:t xml:space="preserve"> suggested </w:t>
      </w:r>
      <w:r w:rsidR="00FD4EC7" w:rsidRPr="00ED4200">
        <w:rPr>
          <w:rFonts w:ascii="Times New Roman" w:hAnsi="Times New Roman" w:cs="Times New Roman"/>
          <w:sz w:val="24"/>
          <w:szCs w:val="24"/>
        </w:rPr>
        <w:t>threshold</w:t>
      </w:r>
      <w:r w:rsidR="0022042A" w:rsidRPr="00ED4200">
        <w:rPr>
          <w:rFonts w:ascii="Times New Roman" w:hAnsi="Times New Roman" w:cs="Times New Roman"/>
          <w:sz w:val="24"/>
          <w:szCs w:val="24"/>
        </w:rPr>
        <w:t xml:space="preserve"> of .85. </w:t>
      </w:r>
    </w:p>
    <w:p w14:paraId="70862D12" w14:textId="77777777" w:rsidR="00CF5A00" w:rsidRPr="00ED4200" w:rsidRDefault="00CF5A00" w:rsidP="009F0F48">
      <w:pPr>
        <w:jc w:val="center"/>
        <w:rPr>
          <w:rFonts w:ascii="Times New Roman" w:hAnsi="Times New Roman" w:cs="Times New Roman"/>
          <w:b/>
          <w:sz w:val="24"/>
        </w:rPr>
      </w:pPr>
      <w:r w:rsidRPr="00ED4200">
        <w:rPr>
          <w:rFonts w:ascii="Times New Roman" w:hAnsi="Times New Roman" w:cs="Times New Roman"/>
          <w:b/>
          <w:sz w:val="24"/>
        </w:rPr>
        <w:t>[Table 2 Here]</w:t>
      </w:r>
    </w:p>
    <w:p w14:paraId="667C096B"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Higher-order measurement model</w:t>
      </w:r>
    </w:p>
    <w:p w14:paraId="3F822DB4" w14:textId="02496815" w:rsidR="00CF5A00" w:rsidRPr="00ED4200" w:rsidRDefault="00CF5A00" w:rsidP="00FA5631">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 xml:space="preserve">We </w:t>
      </w:r>
      <w:r w:rsidR="00FB7C6C" w:rsidRPr="00ED4200">
        <w:rPr>
          <w:rFonts w:ascii="Times New Roman" w:hAnsi="Times New Roman" w:cs="Times New Roman"/>
          <w:sz w:val="24"/>
          <w:szCs w:val="24"/>
        </w:rPr>
        <w:t>employed</w:t>
      </w:r>
      <w:r w:rsidRPr="00ED4200">
        <w:rPr>
          <w:rFonts w:ascii="Times New Roman" w:hAnsi="Times New Roman" w:cs="Times New Roman"/>
          <w:sz w:val="24"/>
          <w:szCs w:val="24"/>
        </w:rPr>
        <w:t xml:space="preserve"> several steps</w:t>
      </w:r>
      <w:r w:rsidR="00382B7B" w:rsidRPr="00ED4200">
        <w:rPr>
          <w:rFonts w:ascii="Times New Roman" w:hAnsi="Times New Roman" w:cs="Times New Roman"/>
          <w:sz w:val="24"/>
          <w:szCs w:val="24"/>
        </w:rPr>
        <w:t xml:space="preserve"> in order</w:t>
      </w:r>
      <w:r w:rsidRPr="00ED4200">
        <w:rPr>
          <w:rFonts w:ascii="Times New Roman" w:hAnsi="Times New Roman" w:cs="Times New Roman"/>
          <w:sz w:val="24"/>
          <w:szCs w:val="24"/>
        </w:rPr>
        <w:t xml:space="preserve"> to </w:t>
      </w:r>
      <w:r w:rsidR="00FB7C6C" w:rsidRPr="00ED4200">
        <w:rPr>
          <w:rFonts w:ascii="Times New Roman" w:hAnsi="Times New Roman" w:cs="Times New Roman"/>
          <w:sz w:val="24"/>
          <w:szCs w:val="24"/>
        </w:rPr>
        <w:t>endorse</w:t>
      </w:r>
      <w:r w:rsidRPr="00ED4200">
        <w:rPr>
          <w:rFonts w:ascii="Times New Roman" w:hAnsi="Times New Roman" w:cs="Times New Roman"/>
          <w:sz w:val="24"/>
          <w:szCs w:val="24"/>
        </w:rPr>
        <w:t xml:space="preserve"> </w:t>
      </w:r>
      <w:r w:rsidR="00FB7C6C" w:rsidRPr="00ED4200">
        <w:rPr>
          <w:rFonts w:ascii="Times New Roman" w:hAnsi="Times New Roman" w:cs="Times New Roman"/>
          <w:sz w:val="24"/>
          <w:szCs w:val="24"/>
        </w:rPr>
        <w:t xml:space="preserve">the </w:t>
      </w:r>
      <w:r w:rsidRPr="00ED4200">
        <w:rPr>
          <w:rFonts w:ascii="Times New Roman" w:hAnsi="Times New Roman" w:cs="Times New Roman"/>
          <w:sz w:val="24"/>
          <w:szCs w:val="24"/>
        </w:rPr>
        <w:t>reliability and validity of serious leisure as a higher-order construct. EFA</w:t>
      </w:r>
      <w:r w:rsidR="00A023BB" w:rsidRPr="00ED4200">
        <w:rPr>
          <w:rFonts w:ascii="Times New Roman" w:hAnsi="Times New Roman" w:cs="Times New Roman"/>
          <w:sz w:val="24"/>
          <w:szCs w:val="24"/>
        </w:rPr>
        <w:t>,</w:t>
      </w:r>
      <w:r w:rsidRPr="00ED4200">
        <w:rPr>
          <w:rFonts w:ascii="Times New Roman" w:hAnsi="Times New Roman" w:cs="Times New Roman"/>
          <w:sz w:val="24"/>
          <w:szCs w:val="24"/>
        </w:rPr>
        <w:t xml:space="preserve"> with Oblique rotation</w:t>
      </w:r>
      <w:r w:rsidR="00A023BB" w:rsidRPr="00ED4200">
        <w:rPr>
          <w:rFonts w:ascii="Times New Roman" w:hAnsi="Times New Roman" w:cs="Times New Roman"/>
          <w:sz w:val="24"/>
          <w:szCs w:val="24"/>
        </w:rPr>
        <w:t>,</w:t>
      </w:r>
      <w:r w:rsidRPr="00ED4200">
        <w:rPr>
          <w:rFonts w:ascii="Times New Roman" w:hAnsi="Times New Roman" w:cs="Times New Roman"/>
          <w:sz w:val="24"/>
          <w:szCs w:val="24"/>
        </w:rPr>
        <w:t xml:space="preserve"> was used to test </w:t>
      </w:r>
      <w:r w:rsidR="00FB7C6C" w:rsidRPr="00ED4200">
        <w:rPr>
          <w:rFonts w:ascii="Times New Roman" w:hAnsi="Times New Roman" w:cs="Times New Roman"/>
          <w:sz w:val="24"/>
          <w:szCs w:val="24"/>
        </w:rPr>
        <w:t>whether</w:t>
      </w:r>
      <w:r w:rsidRPr="00ED4200">
        <w:rPr>
          <w:rFonts w:ascii="Times New Roman" w:hAnsi="Times New Roman" w:cs="Times New Roman"/>
          <w:sz w:val="24"/>
          <w:szCs w:val="24"/>
        </w:rPr>
        <w:t xml:space="preserve"> serious leisure </w:t>
      </w:r>
      <w:r w:rsidR="00FB7C6C" w:rsidRPr="00ED4200">
        <w:rPr>
          <w:rFonts w:ascii="Times New Roman" w:hAnsi="Times New Roman" w:cs="Times New Roman"/>
          <w:sz w:val="24"/>
          <w:szCs w:val="24"/>
        </w:rPr>
        <w:t>was comprised of</w:t>
      </w:r>
      <w:r w:rsidRPr="00ED4200">
        <w:rPr>
          <w:rFonts w:ascii="Times New Roman" w:hAnsi="Times New Roman" w:cs="Times New Roman"/>
          <w:sz w:val="24"/>
          <w:szCs w:val="24"/>
        </w:rPr>
        <w:t xml:space="preserve"> two dimensions. Serious leisure was </w:t>
      </w:r>
      <w:r w:rsidR="00B151DD" w:rsidRPr="00ED4200">
        <w:rPr>
          <w:rFonts w:ascii="Times New Roman" w:hAnsi="Times New Roman" w:cs="Times New Roman"/>
          <w:sz w:val="24"/>
          <w:szCs w:val="24"/>
        </w:rPr>
        <w:t xml:space="preserve">subsequently </w:t>
      </w:r>
      <w:r w:rsidRPr="00ED4200">
        <w:rPr>
          <w:rFonts w:ascii="Times New Roman" w:hAnsi="Times New Roman" w:cs="Times New Roman"/>
          <w:sz w:val="24"/>
          <w:szCs w:val="24"/>
        </w:rPr>
        <w:t xml:space="preserve">found to be a </w:t>
      </w:r>
      <w:r w:rsidR="004B6F61" w:rsidRPr="00ED4200">
        <w:rPr>
          <w:rFonts w:ascii="Times New Roman" w:hAnsi="Times New Roman" w:cs="Times New Roman"/>
          <w:sz w:val="24"/>
          <w:szCs w:val="24"/>
        </w:rPr>
        <w:t>second</w:t>
      </w:r>
      <w:r w:rsidRPr="00ED4200">
        <w:rPr>
          <w:rFonts w:ascii="Times New Roman" w:hAnsi="Times New Roman" w:cs="Times New Roman"/>
          <w:sz w:val="24"/>
          <w:szCs w:val="24"/>
        </w:rPr>
        <w:t xml:space="preserve">-order construct </w:t>
      </w:r>
      <w:r w:rsidR="00A023BB" w:rsidRPr="00ED4200">
        <w:rPr>
          <w:rFonts w:ascii="Times New Roman" w:hAnsi="Times New Roman" w:cs="Times New Roman"/>
          <w:sz w:val="24"/>
          <w:szCs w:val="24"/>
        </w:rPr>
        <w:t>represented</w:t>
      </w:r>
      <w:r w:rsidRPr="00ED4200">
        <w:rPr>
          <w:rFonts w:ascii="Times New Roman" w:hAnsi="Times New Roman" w:cs="Times New Roman"/>
          <w:sz w:val="24"/>
          <w:szCs w:val="24"/>
        </w:rPr>
        <w:t xml:space="preserve"> by two</w:t>
      </w:r>
      <w:r w:rsidR="00A023BB" w:rsidRPr="00ED4200">
        <w:rPr>
          <w:rFonts w:ascii="Times New Roman" w:hAnsi="Times New Roman" w:cs="Times New Roman"/>
          <w:sz w:val="24"/>
          <w:szCs w:val="24"/>
        </w:rPr>
        <w:t xml:space="preserve"> </w:t>
      </w:r>
      <w:r w:rsidR="004B6F61" w:rsidRPr="00ED4200">
        <w:rPr>
          <w:rFonts w:ascii="Times New Roman" w:hAnsi="Times New Roman" w:cs="Times New Roman"/>
          <w:sz w:val="24"/>
          <w:szCs w:val="24"/>
        </w:rPr>
        <w:t>first</w:t>
      </w:r>
      <w:r w:rsidR="00A023BB" w:rsidRPr="00ED4200">
        <w:rPr>
          <w:rFonts w:ascii="Times New Roman" w:hAnsi="Times New Roman" w:cs="Times New Roman"/>
          <w:sz w:val="24"/>
          <w:szCs w:val="24"/>
        </w:rPr>
        <w:t>-order</w:t>
      </w:r>
      <w:r w:rsidRPr="00ED4200">
        <w:rPr>
          <w:rFonts w:ascii="Times New Roman" w:hAnsi="Times New Roman" w:cs="Times New Roman"/>
          <w:sz w:val="24"/>
          <w:szCs w:val="24"/>
        </w:rPr>
        <w:t xml:space="preserve"> dimensions</w:t>
      </w:r>
      <w:r w:rsidR="00615E4B" w:rsidRPr="00ED4200">
        <w:rPr>
          <w:rFonts w:ascii="Times New Roman" w:hAnsi="Times New Roman" w:cs="Times New Roman"/>
          <w:sz w:val="24"/>
          <w:szCs w:val="24"/>
        </w:rPr>
        <w:t>,</w:t>
      </w:r>
      <w:r w:rsidRPr="00ED4200">
        <w:rPr>
          <w:rFonts w:ascii="Times New Roman" w:hAnsi="Times New Roman" w:cs="Times New Roman"/>
          <w:sz w:val="24"/>
          <w:szCs w:val="24"/>
        </w:rPr>
        <w:t xml:space="preserve"> with all factor loadin</w:t>
      </w:r>
      <w:r w:rsidR="00A023BB" w:rsidRPr="00ED4200">
        <w:rPr>
          <w:rFonts w:ascii="Times New Roman" w:hAnsi="Times New Roman" w:cs="Times New Roman"/>
          <w:sz w:val="24"/>
          <w:szCs w:val="24"/>
        </w:rPr>
        <w:t xml:space="preserve">gs above the cut-off value of </w:t>
      </w:r>
      <w:r w:rsidRPr="00ED4200">
        <w:rPr>
          <w:rFonts w:ascii="Times New Roman" w:hAnsi="Times New Roman" w:cs="Times New Roman"/>
          <w:sz w:val="24"/>
          <w:szCs w:val="24"/>
        </w:rPr>
        <w:t xml:space="preserve">.40 </w:t>
      </w:r>
      <w:r w:rsidR="00A023BB" w:rsidRPr="00ED4200">
        <w:rPr>
          <w:rFonts w:ascii="Times New Roman" w:hAnsi="Times New Roman" w:cs="Times New Roman"/>
          <w:sz w:val="24"/>
          <w:szCs w:val="24"/>
        </w:rPr>
        <w:t>for</w:t>
      </w:r>
      <w:r w:rsidRPr="00ED4200">
        <w:rPr>
          <w:rFonts w:ascii="Times New Roman" w:hAnsi="Times New Roman" w:cs="Times New Roman"/>
          <w:sz w:val="24"/>
          <w:szCs w:val="24"/>
        </w:rPr>
        <w:t xml:space="preserve"> each dimension. As shown in </w:t>
      </w:r>
      <w:r w:rsidRPr="00ED4200">
        <w:rPr>
          <w:rFonts w:ascii="Times New Roman" w:hAnsi="Times New Roman" w:cs="Times New Roman"/>
          <w:b/>
          <w:sz w:val="24"/>
          <w:szCs w:val="24"/>
        </w:rPr>
        <w:t>Table 1</w:t>
      </w:r>
      <w:r w:rsidRPr="00ED4200">
        <w:rPr>
          <w:rFonts w:ascii="Times New Roman" w:hAnsi="Times New Roman" w:cs="Times New Roman"/>
          <w:sz w:val="24"/>
          <w:szCs w:val="24"/>
        </w:rPr>
        <w:t xml:space="preserve"> and </w:t>
      </w:r>
      <w:r w:rsidRPr="00ED4200">
        <w:rPr>
          <w:rFonts w:ascii="Times New Roman" w:hAnsi="Times New Roman" w:cs="Times New Roman"/>
          <w:b/>
          <w:sz w:val="24"/>
          <w:szCs w:val="24"/>
        </w:rPr>
        <w:t>Table 2</w:t>
      </w:r>
      <w:r w:rsidRPr="00ED4200">
        <w:rPr>
          <w:rFonts w:ascii="Times New Roman" w:hAnsi="Times New Roman" w:cs="Times New Roman"/>
          <w:sz w:val="24"/>
          <w:szCs w:val="24"/>
        </w:rPr>
        <w:t xml:space="preserve">, CR, AVE, factor </w:t>
      </w:r>
      <w:r w:rsidRPr="00ED4200">
        <w:rPr>
          <w:rFonts w:ascii="Times New Roman" w:hAnsi="Times New Roman" w:cs="Times New Roman"/>
          <w:sz w:val="24"/>
          <w:szCs w:val="24"/>
        </w:rPr>
        <w:lastRenderedPageBreak/>
        <w:t xml:space="preserve">loadings and Cronbach’s α </w:t>
      </w:r>
      <w:r w:rsidR="00B151DD" w:rsidRPr="00ED4200">
        <w:rPr>
          <w:rFonts w:ascii="Times New Roman" w:hAnsi="Times New Roman" w:cs="Times New Roman"/>
          <w:sz w:val="24"/>
          <w:szCs w:val="24"/>
        </w:rPr>
        <w:t>exceeded</w:t>
      </w:r>
      <w:r w:rsidRPr="00ED4200">
        <w:rPr>
          <w:rFonts w:ascii="Times New Roman" w:hAnsi="Times New Roman" w:cs="Times New Roman"/>
          <w:sz w:val="24"/>
          <w:szCs w:val="24"/>
        </w:rPr>
        <w:t xml:space="preserve"> </w:t>
      </w:r>
      <w:r w:rsidR="00B151DD" w:rsidRPr="00ED4200">
        <w:rPr>
          <w:rFonts w:ascii="Times New Roman" w:hAnsi="Times New Roman" w:cs="Times New Roman"/>
          <w:sz w:val="24"/>
          <w:szCs w:val="24"/>
        </w:rPr>
        <w:t>t</w:t>
      </w:r>
      <w:r w:rsidRPr="00ED4200">
        <w:rPr>
          <w:rFonts w:ascii="Times New Roman" w:hAnsi="Times New Roman" w:cs="Times New Roman"/>
          <w:sz w:val="24"/>
          <w:szCs w:val="24"/>
        </w:rPr>
        <w:t>he recommended thresholds.</w:t>
      </w:r>
      <w:r w:rsidR="00360527" w:rsidRPr="00ED4200">
        <w:rPr>
          <w:rFonts w:ascii="Times New Roman" w:hAnsi="Times New Roman" w:cs="Times New Roman"/>
          <w:sz w:val="24"/>
          <w:szCs w:val="24"/>
        </w:rPr>
        <w:t xml:space="preserve"> Subsequently,</w:t>
      </w:r>
      <w:r w:rsidRPr="00ED4200">
        <w:rPr>
          <w:rFonts w:ascii="Times New Roman" w:hAnsi="Times New Roman" w:cs="Times New Roman"/>
          <w:sz w:val="24"/>
          <w:szCs w:val="24"/>
        </w:rPr>
        <w:t xml:space="preserve"> </w:t>
      </w:r>
      <w:r w:rsidR="00360527" w:rsidRPr="00ED4200">
        <w:rPr>
          <w:rFonts w:ascii="Times New Roman" w:hAnsi="Times New Roman" w:cs="Times New Roman"/>
          <w:sz w:val="24"/>
          <w:szCs w:val="24"/>
        </w:rPr>
        <w:t>o</w:t>
      </w:r>
      <w:r w:rsidRPr="00ED4200">
        <w:rPr>
          <w:rFonts w:ascii="Times New Roman" w:hAnsi="Times New Roman" w:cs="Times New Roman"/>
          <w:sz w:val="24"/>
          <w:szCs w:val="24"/>
        </w:rPr>
        <w:t xml:space="preserve">ur two first-order constructs met this requirement. </w:t>
      </w:r>
    </w:p>
    <w:p w14:paraId="00203872" w14:textId="27059215" w:rsidR="00CF5A00" w:rsidRPr="00ED4200" w:rsidRDefault="00CF5A00" w:rsidP="00FA5631">
      <w:pPr>
        <w:spacing w:line="480" w:lineRule="auto"/>
        <w:ind w:firstLine="576"/>
        <w:jc w:val="both"/>
        <w:rPr>
          <w:rFonts w:ascii="Times New Roman" w:hAnsi="Times New Roman" w:cs="Times New Roman"/>
          <w:sz w:val="24"/>
          <w:szCs w:val="24"/>
        </w:rPr>
      </w:pPr>
      <w:r w:rsidRPr="00ED4200">
        <w:rPr>
          <w:rFonts w:ascii="Times New Roman" w:hAnsi="Times New Roman" w:cs="Times New Roman"/>
          <w:sz w:val="24"/>
          <w:szCs w:val="24"/>
        </w:rPr>
        <w:t xml:space="preserve">Following Becker, Klein, and Wetzels (2012) and </w:t>
      </w:r>
      <w:r w:rsidR="00130FE0" w:rsidRPr="00ED4200">
        <w:rPr>
          <w:rFonts w:ascii="Times New Roman" w:hAnsi="Times New Roman" w:cs="Times New Roman"/>
          <w:sz w:val="24"/>
          <w:szCs w:val="24"/>
        </w:rPr>
        <w:t>Lee, Hallak, and Sardeshmukh (2016)</w:t>
      </w:r>
      <w:r w:rsidRPr="00ED4200">
        <w:rPr>
          <w:rFonts w:ascii="Times New Roman" w:hAnsi="Times New Roman" w:cs="Times New Roman"/>
          <w:sz w:val="24"/>
          <w:szCs w:val="24"/>
        </w:rPr>
        <w:t xml:space="preserve">, we employed </w:t>
      </w:r>
      <w:r w:rsidRPr="00ED4200">
        <w:rPr>
          <w:rFonts w:ascii="Times New Roman" w:eastAsia="Cambria" w:hAnsi="Times New Roman" w:cs="Times New Roman"/>
          <w:sz w:val="24"/>
          <w:szCs w:val="24"/>
        </w:rPr>
        <w:t xml:space="preserve">a </w:t>
      </w:r>
      <w:r w:rsidRPr="00ED4200">
        <w:rPr>
          <w:rFonts w:ascii="Times New Roman" w:eastAsia="Calibri" w:hAnsi="Times New Roman" w:cs="Times New Roman"/>
          <w:sz w:val="24"/>
          <w:szCs w:val="24"/>
        </w:rPr>
        <w:t xml:space="preserve">repeated measures approach </w:t>
      </w:r>
      <w:r w:rsidR="005C7F6C" w:rsidRPr="00ED4200">
        <w:rPr>
          <w:rFonts w:ascii="Times New Roman" w:eastAsia="Calibri" w:hAnsi="Times New Roman" w:cs="Times New Roman"/>
          <w:sz w:val="24"/>
          <w:szCs w:val="24"/>
        </w:rPr>
        <w:t>in order to estimate the</w:t>
      </w:r>
      <w:r w:rsidRPr="00ED4200">
        <w:rPr>
          <w:rFonts w:ascii="Times New Roman" w:eastAsia="Calibri" w:hAnsi="Times New Roman" w:cs="Times New Roman"/>
          <w:sz w:val="24"/>
          <w:szCs w:val="24"/>
        </w:rPr>
        <w:t xml:space="preserve"> hierarchal component models (HCMs) in PLS</w:t>
      </w:r>
      <w:r w:rsidR="00121ED5" w:rsidRPr="00ED4200">
        <w:rPr>
          <w:rFonts w:ascii="Times New Roman" w:eastAsia="Calibri" w:hAnsi="Times New Roman" w:cs="Times New Roman"/>
          <w:sz w:val="24"/>
          <w:szCs w:val="24"/>
        </w:rPr>
        <w:t>-SEM</w:t>
      </w:r>
      <w:r w:rsidRPr="00ED4200">
        <w:rPr>
          <w:rFonts w:ascii="Times New Roman" w:eastAsia="Calibri" w:hAnsi="Times New Roman" w:cs="Times New Roman"/>
          <w:sz w:val="24"/>
          <w:szCs w:val="24"/>
        </w:rPr>
        <w:t xml:space="preserve">. </w:t>
      </w:r>
      <w:r w:rsidRPr="00ED4200">
        <w:rPr>
          <w:rFonts w:ascii="Times New Roman" w:hAnsi="Times New Roman" w:cs="Times New Roman"/>
          <w:sz w:val="24"/>
          <w:szCs w:val="24"/>
        </w:rPr>
        <w:t xml:space="preserve">We reflectively assigned all items to their respective first-order constructs. </w:t>
      </w:r>
      <w:r w:rsidR="003C45B5" w:rsidRPr="00ED4200">
        <w:rPr>
          <w:rFonts w:ascii="Times New Roman" w:hAnsi="Times New Roman" w:cs="Times New Roman"/>
          <w:sz w:val="24"/>
          <w:szCs w:val="24"/>
        </w:rPr>
        <w:t>We t</w:t>
      </w:r>
      <w:r w:rsidRPr="00ED4200">
        <w:rPr>
          <w:rFonts w:ascii="Times New Roman" w:hAnsi="Times New Roman" w:cs="Times New Roman"/>
          <w:sz w:val="24"/>
          <w:szCs w:val="24"/>
        </w:rPr>
        <w:t>hen assigned all items to the second-order serious leisure construct. Finally, we reflectively linked the relationship between first-order constructs to the second-order c</w:t>
      </w:r>
      <w:r w:rsidR="005A42EF" w:rsidRPr="00ED4200">
        <w:rPr>
          <w:rFonts w:ascii="Times New Roman" w:hAnsi="Times New Roman" w:cs="Times New Roman"/>
          <w:sz w:val="24"/>
          <w:szCs w:val="24"/>
        </w:rPr>
        <w:t>onstruct. The findings indicate</w:t>
      </w:r>
      <w:r w:rsidRPr="00ED4200">
        <w:rPr>
          <w:rFonts w:ascii="Times New Roman" w:hAnsi="Times New Roman" w:cs="Times New Roman"/>
          <w:sz w:val="24"/>
          <w:szCs w:val="24"/>
        </w:rPr>
        <w:t xml:space="preserve"> that the relationship between </w:t>
      </w:r>
      <w:r w:rsidR="005C7F6C" w:rsidRPr="00ED4200">
        <w:rPr>
          <w:rFonts w:ascii="Times New Roman" w:hAnsi="Times New Roman" w:cs="Times New Roman"/>
          <w:sz w:val="24"/>
          <w:szCs w:val="24"/>
        </w:rPr>
        <w:t xml:space="preserve">the </w:t>
      </w:r>
      <w:r w:rsidRPr="00ED4200">
        <w:rPr>
          <w:rFonts w:ascii="Times New Roman" w:hAnsi="Times New Roman" w:cs="Times New Roman"/>
          <w:sz w:val="24"/>
          <w:szCs w:val="24"/>
        </w:rPr>
        <w:t>second-order construc</w:t>
      </w:r>
      <w:r w:rsidR="005C7F6C" w:rsidRPr="00ED4200">
        <w:rPr>
          <w:rFonts w:ascii="Times New Roman" w:hAnsi="Times New Roman" w:cs="Times New Roman"/>
          <w:sz w:val="24"/>
          <w:szCs w:val="24"/>
        </w:rPr>
        <w:t>t</w:t>
      </w:r>
      <w:r w:rsidRPr="00ED4200">
        <w:rPr>
          <w:rFonts w:ascii="Times New Roman" w:hAnsi="Times New Roman" w:cs="Times New Roman"/>
          <w:sz w:val="24"/>
          <w:szCs w:val="24"/>
        </w:rPr>
        <w:t xml:space="preserve"> and two first-order constructs were significant (</w:t>
      </w:r>
      <w:r w:rsidRPr="00ED4200">
        <w:rPr>
          <w:rFonts w:ascii="Times New Roman" w:hAnsi="Times New Roman" w:cs="Times New Roman"/>
          <w:i/>
          <w:sz w:val="24"/>
          <w:szCs w:val="24"/>
        </w:rPr>
        <w:t>p</w:t>
      </w:r>
      <w:r w:rsidR="00C634D9" w:rsidRPr="00ED4200">
        <w:rPr>
          <w:rFonts w:ascii="Times New Roman" w:hAnsi="Times New Roman" w:cs="Times New Roman"/>
          <w:sz w:val="24"/>
          <w:szCs w:val="24"/>
        </w:rPr>
        <w:t>&lt;</w:t>
      </w:r>
      <w:r w:rsidRPr="00ED4200">
        <w:rPr>
          <w:rFonts w:ascii="Times New Roman" w:hAnsi="Times New Roman" w:cs="Times New Roman"/>
          <w:sz w:val="24"/>
          <w:szCs w:val="24"/>
        </w:rPr>
        <w:t xml:space="preserve">.001) and above the required threshold of .70 (Becker et al., 2012). </w:t>
      </w:r>
      <w:r w:rsidR="00C634D9" w:rsidRPr="00ED4200">
        <w:rPr>
          <w:rFonts w:ascii="Times New Roman" w:hAnsi="Times New Roman" w:cs="Times New Roman"/>
          <w:sz w:val="24"/>
          <w:szCs w:val="24"/>
        </w:rPr>
        <w:t xml:space="preserve">The </w:t>
      </w:r>
      <w:r w:rsidRPr="00ED4200">
        <w:rPr>
          <w:rFonts w:ascii="Times New Roman" w:hAnsi="Times New Roman" w:cs="Times New Roman"/>
          <w:sz w:val="24"/>
          <w:szCs w:val="24"/>
        </w:rPr>
        <w:t>R</w:t>
      </w:r>
      <w:r w:rsidRPr="00ED4200">
        <w:rPr>
          <w:rFonts w:ascii="Times New Roman" w:hAnsi="Times New Roman" w:cs="Times New Roman"/>
          <w:sz w:val="24"/>
          <w:szCs w:val="24"/>
          <w:vertAlign w:val="superscript"/>
        </w:rPr>
        <w:t>2</w:t>
      </w:r>
      <w:r w:rsidRPr="00ED4200">
        <w:rPr>
          <w:rFonts w:ascii="Times New Roman" w:hAnsi="Times New Roman" w:cs="Times New Roman"/>
          <w:sz w:val="24"/>
          <w:szCs w:val="24"/>
        </w:rPr>
        <w:t xml:space="preserve"> for each first-order dimension w</w:t>
      </w:r>
      <w:r w:rsidR="00C634D9" w:rsidRPr="00ED4200">
        <w:rPr>
          <w:rFonts w:ascii="Times New Roman" w:hAnsi="Times New Roman" w:cs="Times New Roman"/>
          <w:sz w:val="24"/>
          <w:szCs w:val="24"/>
        </w:rPr>
        <w:t>as</w:t>
      </w:r>
      <w:r w:rsidRPr="00ED4200">
        <w:rPr>
          <w:rFonts w:ascii="Times New Roman" w:hAnsi="Times New Roman" w:cs="Times New Roman"/>
          <w:sz w:val="24"/>
          <w:szCs w:val="24"/>
        </w:rPr>
        <w:t xml:space="preserve"> higher than .50, </w:t>
      </w:r>
      <w:r w:rsidR="00C46462" w:rsidRPr="00ED4200">
        <w:rPr>
          <w:rFonts w:ascii="Times New Roman" w:hAnsi="Times New Roman" w:cs="Times New Roman"/>
          <w:sz w:val="24"/>
          <w:szCs w:val="24"/>
        </w:rPr>
        <w:t>suggesting</w:t>
      </w:r>
      <w:r w:rsidRPr="00ED4200">
        <w:rPr>
          <w:rFonts w:ascii="Times New Roman" w:hAnsi="Times New Roman" w:cs="Times New Roman"/>
          <w:sz w:val="24"/>
          <w:szCs w:val="24"/>
        </w:rPr>
        <w:t xml:space="preserve"> that the serious leisure second-order construct explores more than 50% of the variance i</w:t>
      </w:r>
      <w:r w:rsidR="003C45B5" w:rsidRPr="00ED4200">
        <w:rPr>
          <w:rFonts w:ascii="Times New Roman" w:hAnsi="Times New Roman" w:cs="Times New Roman"/>
          <w:sz w:val="24"/>
          <w:szCs w:val="24"/>
        </w:rPr>
        <w:t>n</w:t>
      </w:r>
      <w:r w:rsidRPr="00ED4200">
        <w:rPr>
          <w:rFonts w:ascii="Times New Roman" w:hAnsi="Times New Roman" w:cs="Times New Roman"/>
          <w:sz w:val="24"/>
          <w:szCs w:val="24"/>
        </w:rPr>
        <w:t xml:space="preserve"> its dimensions (Hair et al., 2014; Lee</w:t>
      </w:r>
      <w:r w:rsidR="00130FE0" w:rsidRPr="00ED4200">
        <w:rPr>
          <w:rFonts w:ascii="Times New Roman" w:hAnsi="Times New Roman" w:cs="Times New Roman"/>
          <w:sz w:val="24"/>
          <w:szCs w:val="24"/>
        </w:rPr>
        <w:t xml:space="preserve"> et al.,</w:t>
      </w:r>
      <w:r w:rsidRPr="00ED4200">
        <w:rPr>
          <w:rFonts w:ascii="Times New Roman" w:hAnsi="Times New Roman" w:cs="Times New Roman"/>
          <w:sz w:val="24"/>
          <w:szCs w:val="24"/>
        </w:rPr>
        <w:t xml:space="preserve">2016) (see also </w:t>
      </w:r>
      <w:r w:rsidRPr="00ED4200">
        <w:rPr>
          <w:rFonts w:ascii="Times New Roman" w:hAnsi="Times New Roman" w:cs="Times New Roman"/>
          <w:b/>
          <w:sz w:val="24"/>
          <w:szCs w:val="24"/>
        </w:rPr>
        <w:t>Figure 2</w:t>
      </w:r>
      <w:r w:rsidRPr="00ED4200">
        <w:rPr>
          <w:rFonts w:ascii="Times New Roman" w:hAnsi="Times New Roman" w:cs="Times New Roman"/>
          <w:sz w:val="24"/>
          <w:szCs w:val="24"/>
        </w:rPr>
        <w:t xml:space="preserve">). As a result, serious leisure </w:t>
      </w:r>
      <w:r w:rsidR="001C784B" w:rsidRPr="00ED4200">
        <w:rPr>
          <w:rFonts w:ascii="Times New Roman" w:hAnsi="Times New Roman" w:cs="Times New Roman"/>
          <w:sz w:val="24"/>
          <w:szCs w:val="24"/>
        </w:rPr>
        <w:t xml:space="preserve">can be considered as </w:t>
      </w:r>
      <w:r w:rsidRPr="00ED4200">
        <w:rPr>
          <w:rFonts w:ascii="Times New Roman" w:hAnsi="Times New Roman" w:cs="Times New Roman"/>
          <w:sz w:val="24"/>
          <w:szCs w:val="24"/>
        </w:rPr>
        <w:t>a second-order reflective construct represented by two</w:t>
      </w:r>
      <w:r w:rsidR="005A42EF" w:rsidRPr="00ED4200">
        <w:rPr>
          <w:rFonts w:ascii="Times New Roman" w:hAnsi="Times New Roman" w:cs="Times New Roman"/>
          <w:sz w:val="24"/>
          <w:szCs w:val="24"/>
        </w:rPr>
        <w:t xml:space="preserve"> lower-order</w:t>
      </w:r>
      <w:r w:rsidRPr="00ED4200">
        <w:rPr>
          <w:rFonts w:ascii="Times New Roman" w:hAnsi="Times New Roman" w:cs="Times New Roman"/>
          <w:sz w:val="24"/>
          <w:szCs w:val="24"/>
        </w:rPr>
        <w:t xml:space="preserve"> dimensions. </w:t>
      </w:r>
    </w:p>
    <w:p w14:paraId="6F223006" w14:textId="77777777" w:rsidR="00CF5A00" w:rsidRPr="00ED4200" w:rsidRDefault="00CF5A00" w:rsidP="009F0F48">
      <w:pPr>
        <w:spacing w:line="480" w:lineRule="auto"/>
        <w:ind w:firstLine="576"/>
        <w:jc w:val="center"/>
        <w:rPr>
          <w:rFonts w:ascii="Times New Roman" w:hAnsi="Times New Roman" w:cs="Times New Roman"/>
          <w:b/>
          <w:sz w:val="24"/>
          <w:szCs w:val="24"/>
        </w:rPr>
      </w:pPr>
      <w:r w:rsidRPr="00ED4200">
        <w:rPr>
          <w:rFonts w:ascii="Times New Roman" w:hAnsi="Times New Roman" w:cs="Times New Roman"/>
          <w:b/>
          <w:sz w:val="24"/>
          <w:szCs w:val="24"/>
        </w:rPr>
        <w:t>[Figure 2 Here]</w:t>
      </w:r>
    </w:p>
    <w:p w14:paraId="0D994262"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i/>
          <w:color w:val="auto"/>
          <w:sz w:val="24"/>
          <w:szCs w:val="24"/>
        </w:rPr>
      </w:pPr>
      <w:r w:rsidRPr="00ED4200">
        <w:rPr>
          <w:rFonts w:ascii="Times New Roman" w:hAnsi="Times New Roman" w:cs="Times New Roman"/>
          <w:i/>
          <w:color w:val="auto"/>
          <w:sz w:val="24"/>
          <w:szCs w:val="24"/>
        </w:rPr>
        <w:t>Structural model and key findings</w:t>
      </w:r>
    </w:p>
    <w:p w14:paraId="4B945030" w14:textId="17554641" w:rsidR="00CF5A00" w:rsidRPr="00ED4200" w:rsidRDefault="00CF5A00" w:rsidP="00FA5631">
      <w:pPr>
        <w:spacing w:line="480" w:lineRule="auto"/>
        <w:jc w:val="both"/>
        <w:rPr>
          <w:rFonts w:ascii="Times New Roman" w:eastAsia="Calibri" w:hAnsi="Times New Roman" w:cs="Times New Roman"/>
          <w:sz w:val="24"/>
          <w:szCs w:val="24"/>
        </w:rPr>
      </w:pPr>
      <w:r w:rsidRPr="00ED4200">
        <w:rPr>
          <w:rFonts w:ascii="Times New Roman" w:hAnsi="Times New Roman" w:cs="Times New Roman"/>
          <w:b/>
          <w:sz w:val="24"/>
          <w:szCs w:val="24"/>
        </w:rPr>
        <w:t>Table 3</w:t>
      </w:r>
      <w:r w:rsidRPr="00ED4200">
        <w:rPr>
          <w:rFonts w:ascii="Times New Roman" w:hAnsi="Times New Roman" w:cs="Times New Roman"/>
          <w:sz w:val="24"/>
          <w:szCs w:val="24"/>
        </w:rPr>
        <w:t xml:space="preserve"> shows Cohen’s effect sizes </w:t>
      </w:r>
      <w:r w:rsidRPr="00ED4200">
        <w:rPr>
          <w:rFonts w:ascii="Times New Roman" w:eastAsia="Calibri" w:hAnsi="Times New Roman" w:cs="Times New Roman"/>
          <w:sz w:val="24"/>
          <w:szCs w:val="24"/>
        </w:rPr>
        <w:t>(</w:t>
      </w:r>
      <w:r w:rsidRPr="00ED4200">
        <w:rPr>
          <w:rFonts w:ascii="Times New Roman" w:eastAsia="Calibri" w:hAnsi="Times New Roman" w:cs="Times New Roman"/>
          <w:i/>
          <w:sz w:val="24"/>
          <w:szCs w:val="24"/>
        </w:rPr>
        <w:t>ƒ</w:t>
      </w:r>
      <w:r w:rsidRPr="00ED4200">
        <w:rPr>
          <w:rFonts w:ascii="Times New Roman" w:eastAsia="Calibri" w:hAnsi="Times New Roman" w:cs="Times New Roman"/>
          <w:sz w:val="24"/>
          <w:szCs w:val="24"/>
          <w:vertAlign w:val="superscript"/>
        </w:rPr>
        <w:t>2</w:t>
      </w:r>
      <w:r w:rsidRPr="00ED4200">
        <w:rPr>
          <w:rFonts w:ascii="Times New Roman" w:eastAsia="Calibri" w:hAnsi="Times New Roman" w:cs="Times New Roman"/>
          <w:sz w:val="24"/>
          <w:szCs w:val="24"/>
        </w:rPr>
        <w:t>), path coefficient</w:t>
      </w:r>
      <w:r w:rsidR="00CE515F" w:rsidRPr="00ED4200">
        <w:rPr>
          <w:rFonts w:ascii="Times New Roman" w:eastAsia="Calibri" w:hAnsi="Times New Roman" w:cs="Times New Roman"/>
          <w:sz w:val="24"/>
          <w:szCs w:val="24"/>
        </w:rPr>
        <w:t>s,</w:t>
      </w:r>
      <w:r w:rsidRPr="00ED4200">
        <w:rPr>
          <w:rFonts w:ascii="Times New Roman" w:eastAsia="Calibri" w:hAnsi="Times New Roman" w:cs="Times New Roman"/>
          <w:sz w:val="24"/>
          <w:szCs w:val="24"/>
        </w:rPr>
        <w:t xml:space="preserve"> and </w:t>
      </w:r>
      <w:r w:rsidRPr="00ED4200">
        <w:rPr>
          <w:rFonts w:ascii="Times New Roman" w:eastAsia="Calibri" w:hAnsi="Times New Roman" w:cs="Times New Roman"/>
          <w:i/>
          <w:sz w:val="24"/>
          <w:szCs w:val="24"/>
        </w:rPr>
        <w:t>t</w:t>
      </w:r>
      <w:r w:rsidRPr="00ED4200">
        <w:rPr>
          <w:rFonts w:ascii="Times New Roman" w:eastAsia="Calibri" w:hAnsi="Times New Roman" w:cs="Times New Roman"/>
          <w:sz w:val="24"/>
          <w:szCs w:val="24"/>
        </w:rPr>
        <w:t xml:space="preserve">-values for all direct paths. </w:t>
      </w:r>
      <w:r w:rsidRPr="00ED4200">
        <w:rPr>
          <w:rFonts w:ascii="Times New Roman" w:hAnsi="Times New Roman" w:cs="Times New Roman"/>
          <w:sz w:val="24"/>
          <w:szCs w:val="24"/>
        </w:rPr>
        <w:t xml:space="preserve"> For each significant effect in the measurement model, we used Cohen’s effect sizes </w:t>
      </w:r>
      <w:r w:rsidRPr="00ED4200">
        <w:rPr>
          <w:rFonts w:ascii="Times New Roman" w:eastAsia="Calibri" w:hAnsi="Times New Roman" w:cs="Times New Roman"/>
          <w:sz w:val="24"/>
          <w:szCs w:val="24"/>
        </w:rPr>
        <w:t>(</w:t>
      </w:r>
      <w:r w:rsidRPr="00ED4200">
        <w:rPr>
          <w:rFonts w:ascii="Times New Roman" w:eastAsia="Calibri" w:hAnsi="Times New Roman" w:cs="Times New Roman"/>
          <w:i/>
          <w:sz w:val="24"/>
          <w:szCs w:val="24"/>
        </w:rPr>
        <w:t>ƒ</w:t>
      </w:r>
      <w:r w:rsidRPr="00ED4200">
        <w:rPr>
          <w:rFonts w:ascii="Times New Roman" w:eastAsia="Calibri" w:hAnsi="Times New Roman" w:cs="Times New Roman"/>
          <w:sz w:val="24"/>
          <w:szCs w:val="24"/>
          <w:vertAlign w:val="superscript"/>
        </w:rPr>
        <w:t>2</w:t>
      </w:r>
      <w:r w:rsidRPr="00ED4200">
        <w:rPr>
          <w:rFonts w:ascii="Times New Roman" w:eastAsia="Calibri" w:hAnsi="Times New Roman" w:cs="Times New Roman"/>
          <w:sz w:val="24"/>
          <w:szCs w:val="24"/>
        </w:rPr>
        <w:t>), which signif</w:t>
      </w:r>
      <w:r w:rsidR="0085116F" w:rsidRPr="00ED4200">
        <w:rPr>
          <w:rFonts w:ascii="Times New Roman" w:eastAsia="Calibri" w:hAnsi="Times New Roman" w:cs="Times New Roman"/>
          <w:sz w:val="24"/>
          <w:szCs w:val="24"/>
        </w:rPr>
        <w:t>ies</w:t>
      </w:r>
      <w:r w:rsidRPr="00ED4200">
        <w:rPr>
          <w:rFonts w:ascii="Times New Roman" w:eastAsia="Calibri" w:hAnsi="Times New Roman" w:cs="Times New Roman"/>
          <w:sz w:val="24"/>
          <w:szCs w:val="24"/>
        </w:rPr>
        <w:t xml:space="preserve"> .02 for small, .15 for medium</w:t>
      </w:r>
      <w:r w:rsidR="00255336" w:rsidRPr="00ED4200">
        <w:rPr>
          <w:rFonts w:ascii="Times New Roman" w:eastAsia="Calibri" w:hAnsi="Times New Roman" w:cs="Times New Roman"/>
          <w:sz w:val="24"/>
          <w:szCs w:val="24"/>
        </w:rPr>
        <w:t>,</w:t>
      </w:r>
      <w:r w:rsidRPr="00ED4200">
        <w:rPr>
          <w:rFonts w:ascii="Times New Roman" w:eastAsia="Calibri" w:hAnsi="Times New Roman" w:cs="Times New Roman"/>
          <w:sz w:val="24"/>
          <w:szCs w:val="24"/>
        </w:rPr>
        <w:t xml:space="preserve"> and .35 for large effects (Henseler, Ringle, &amp; Sinkovics, 2009). The results indicate </w:t>
      </w:r>
      <w:r w:rsidR="00CE515F" w:rsidRPr="00ED4200">
        <w:rPr>
          <w:rFonts w:ascii="Times New Roman" w:eastAsia="Calibri" w:hAnsi="Times New Roman" w:cs="Times New Roman"/>
          <w:sz w:val="24"/>
          <w:szCs w:val="24"/>
        </w:rPr>
        <w:t xml:space="preserve">that all </w:t>
      </w:r>
      <w:r w:rsidRPr="00ED4200">
        <w:rPr>
          <w:rFonts w:ascii="Times New Roman" w:eastAsia="Calibri" w:hAnsi="Times New Roman" w:cs="Times New Roman"/>
          <w:i/>
          <w:sz w:val="24"/>
          <w:szCs w:val="24"/>
        </w:rPr>
        <w:t>ƒ</w:t>
      </w:r>
      <w:r w:rsidRPr="00ED4200">
        <w:rPr>
          <w:rFonts w:ascii="Times New Roman" w:eastAsia="Calibri" w:hAnsi="Times New Roman" w:cs="Times New Roman"/>
          <w:sz w:val="24"/>
          <w:szCs w:val="24"/>
          <w:vertAlign w:val="superscript"/>
        </w:rPr>
        <w:t>2</w:t>
      </w:r>
      <w:r w:rsidRPr="00ED4200">
        <w:rPr>
          <w:rFonts w:ascii="Times New Roman" w:eastAsia="Calibri" w:hAnsi="Times New Roman" w:cs="Times New Roman"/>
          <w:sz w:val="24"/>
          <w:szCs w:val="24"/>
        </w:rPr>
        <w:t xml:space="preserve"> values </w:t>
      </w:r>
      <w:r w:rsidR="00976C77" w:rsidRPr="00ED4200">
        <w:rPr>
          <w:rFonts w:ascii="Times New Roman" w:eastAsia="Calibri" w:hAnsi="Times New Roman" w:cs="Times New Roman"/>
          <w:sz w:val="24"/>
          <w:szCs w:val="24"/>
        </w:rPr>
        <w:t>exceed</w:t>
      </w:r>
      <w:r w:rsidRPr="00ED4200">
        <w:rPr>
          <w:rFonts w:ascii="Times New Roman" w:eastAsia="Calibri" w:hAnsi="Times New Roman" w:cs="Times New Roman"/>
          <w:sz w:val="24"/>
          <w:szCs w:val="24"/>
        </w:rPr>
        <w:t xml:space="preserve"> .02 in our model. </w:t>
      </w:r>
      <w:r w:rsidR="00130FE0" w:rsidRPr="00ED4200">
        <w:rPr>
          <w:rFonts w:ascii="Times New Roman" w:eastAsia="Calibri" w:hAnsi="Times New Roman" w:cs="Times New Roman"/>
          <w:sz w:val="24"/>
          <w:szCs w:val="24"/>
        </w:rPr>
        <w:t xml:space="preserve">We used SRMR (standardized root mean square residual) for the model fit criterion. </w:t>
      </w:r>
      <w:r w:rsidR="001F5A4C" w:rsidRPr="00ED4200">
        <w:rPr>
          <w:rFonts w:ascii="Times New Roman" w:eastAsia="Calibri" w:hAnsi="Times New Roman" w:cs="Times New Roman"/>
          <w:sz w:val="24"/>
          <w:szCs w:val="24"/>
        </w:rPr>
        <w:t>A</w:t>
      </w:r>
      <w:r w:rsidR="00130FE0" w:rsidRPr="00ED4200">
        <w:rPr>
          <w:rFonts w:ascii="Times New Roman" w:eastAsia="Calibri" w:hAnsi="Times New Roman" w:cs="Times New Roman"/>
          <w:sz w:val="24"/>
          <w:szCs w:val="24"/>
        </w:rPr>
        <w:t xml:space="preserve"> value of .063 was observed for this study</w:t>
      </w:r>
      <w:r w:rsidR="00AF4F80" w:rsidRPr="00ED4200">
        <w:rPr>
          <w:rFonts w:ascii="Times New Roman" w:eastAsia="Calibri" w:hAnsi="Times New Roman" w:cs="Times New Roman"/>
          <w:sz w:val="24"/>
          <w:szCs w:val="24"/>
        </w:rPr>
        <w:t>,</w:t>
      </w:r>
      <w:r w:rsidR="00130FE0" w:rsidRPr="00ED4200">
        <w:rPr>
          <w:rFonts w:ascii="Times New Roman" w:eastAsia="Calibri" w:hAnsi="Times New Roman" w:cs="Times New Roman"/>
          <w:sz w:val="24"/>
          <w:szCs w:val="24"/>
        </w:rPr>
        <w:t xml:space="preserve"> which is smaller </w:t>
      </w:r>
      <w:r w:rsidR="003B0E3C" w:rsidRPr="00ED4200">
        <w:rPr>
          <w:rFonts w:ascii="Times New Roman" w:eastAsia="Calibri" w:hAnsi="Times New Roman" w:cs="Times New Roman"/>
          <w:sz w:val="24"/>
          <w:szCs w:val="24"/>
        </w:rPr>
        <w:t xml:space="preserve">than suggested value of </w:t>
      </w:r>
      <w:r w:rsidR="00130FE0" w:rsidRPr="00ED4200">
        <w:rPr>
          <w:rFonts w:ascii="Times New Roman" w:eastAsia="Calibri" w:hAnsi="Times New Roman" w:cs="Times New Roman"/>
          <w:sz w:val="24"/>
          <w:szCs w:val="24"/>
        </w:rPr>
        <w:t xml:space="preserve">.08 (Henseler et al., 2014). </w:t>
      </w:r>
      <w:r w:rsidR="00452784" w:rsidRPr="00ED4200">
        <w:rPr>
          <w:rFonts w:ascii="Times New Roman" w:eastAsia="Calibri" w:hAnsi="Times New Roman" w:cs="Times New Roman"/>
          <w:sz w:val="24"/>
          <w:szCs w:val="24"/>
        </w:rPr>
        <w:t>Normed Fit Index (NFI) was also calculated. NFI value was .92</w:t>
      </w:r>
      <w:r w:rsidR="008F24C7" w:rsidRPr="00ED4200">
        <w:rPr>
          <w:rFonts w:ascii="Times New Roman" w:eastAsia="Calibri" w:hAnsi="Times New Roman" w:cs="Times New Roman"/>
          <w:sz w:val="24"/>
          <w:szCs w:val="24"/>
        </w:rPr>
        <w:t>;</w:t>
      </w:r>
      <w:r w:rsidR="00452784" w:rsidRPr="00ED4200">
        <w:rPr>
          <w:rFonts w:ascii="Times New Roman" w:eastAsia="Calibri" w:hAnsi="Times New Roman" w:cs="Times New Roman"/>
          <w:sz w:val="24"/>
          <w:szCs w:val="24"/>
        </w:rPr>
        <w:t xml:space="preserve"> larger than rec</w:t>
      </w:r>
      <w:r w:rsidR="00BB7EAC" w:rsidRPr="00ED4200">
        <w:rPr>
          <w:rFonts w:ascii="Times New Roman" w:eastAsia="Calibri" w:hAnsi="Times New Roman" w:cs="Times New Roman"/>
          <w:sz w:val="24"/>
          <w:szCs w:val="24"/>
        </w:rPr>
        <w:t>ommended value of .9 (NFI &gt; .9)</w:t>
      </w:r>
      <w:r w:rsidR="00452784" w:rsidRPr="00ED4200">
        <w:rPr>
          <w:rFonts w:ascii="Times New Roman" w:eastAsia="Calibri" w:hAnsi="Times New Roman" w:cs="Times New Roman"/>
          <w:sz w:val="24"/>
          <w:szCs w:val="24"/>
        </w:rPr>
        <w:t xml:space="preserve"> (Henseler, Hubona &amp; Ray, 2016). </w:t>
      </w:r>
      <w:r w:rsidRPr="00ED4200">
        <w:rPr>
          <w:rFonts w:ascii="Times New Roman" w:eastAsia="Calibri" w:hAnsi="Times New Roman" w:cs="Times New Roman"/>
          <w:sz w:val="24"/>
          <w:szCs w:val="24"/>
        </w:rPr>
        <w:t>The model explained</w:t>
      </w:r>
      <w:r w:rsidR="00D9780A" w:rsidRPr="00ED4200">
        <w:rPr>
          <w:rFonts w:ascii="Times New Roman" w:eastAsia="Calibri" w:hAnsi="Times New Roman" w:cs="Times New Roman"/>
          <w:sz w:val="24"/>
          <w:szCs w:val="24"/>
        </w:rPr>
        <w:t xml:space="preserve"> </w:t>
      </w:r>
      <w:r w:rsidRPr="00ED4200">
        <w:rPr>
          <w:rFonts w:ascii="Times New Roman" w:eastAsia="Calibri" w:hAnsi="Times New Roman" w:cs="Times New Roman"/>
          <w:sz w:val="24"/>
          <w:szCs w:val="24"/>
        </w:rPr>
        <w:lastRenderedPageBreak/>
        <w:t xml:space="preserve">.204% of object-based authenticity, .537% of existential </w:t>
      </w:r>
      <w:r w:rsidR="00130FE0" w:rsidRPr="00ED4200">
        <w:rPr>
          <w:rFonts w:ascii="Times New Roman" w:eastAsia="Calibri" w:hAnsi="Times New Roman" w:cs="Times New Roman"/>
          <w:sz w:val="24"/>
          <w:szCs w:val="24"/>
        </w:rPr>
        <w:t>authenticity</w:t>
      </w:r>
      <w:r w:rsidRPr="00ED4200">
        <w:rPr>
          <w:rFonts w:ascii="Times New Roman" w:eastAsia="Calibri" w:hAnsi="Times New Roman" w:cs="Times New Roman"/>
          <w:sz w:val="24"/>
          <w:szCs w:val="24"/>
        </w:rPr>
        <w:t xml:space="preserve"> and .528% of </w:t>
      </w:r>
      <w:r w:rsidR="00970C2C" w:rsidRPr="00ED4200">
        <w:rPr>
          <w:rFonts w:ascii="Times New Roman" w:eastAsia="Calibri" w:hAnsi="Times New Roman" w:cs="Times New Roman"/>
          <w:sz w:val="24"/>
          <w:szCs w:val="24"/>
        </w:rPr>
        <w:t xml:space="preserve">WOM </w:t>
      </w:r>
      <w:r w:rsidRPr="00ED4200">
        <w:rPr>
          <w:rFonts w:ascii="Times New Roman" w:eastAsia="Calibri" w:hAnsi="Times New Roman" w:cs="Times New Roman"/>
          <w:sz w:val="24"/>
          <w:szCs w:val="24"/>
        </w:rPr>
        <w:t>recommendation</w:t>
      </w:r>
      <w:r w:rsidR="00970C2C" w:rsidRPr="00ED4200">
        <w:rPr>
          <w:rFonts w:ascii="Times New Roman" w:eastAsia="Calibri" w:hAnsi="Times New Roman" w:cs="Times New Roman"/>
          <w:sz w:val="24"/>
          <w:szCs w:val="24"/>
        </w:rPr>
        <w:t>s</w:t>
      </w:r>
      <w:r w:rsidRPr="00ED4200">
        <w:rPr>
          <w:rFonts w:ascii="Times New Roman" w:eastAsia="Calibri" w:hAnsi="Times New Roman" w:cs="Times New Roman"/>
          <w:sz w:val="24"/>
          <w:szCs w:val="24"/>
        </w:rPr>
        <w:t xml:space="preserve">. We confirmed our hypotheses via </w:t>
      </w:r>
      <w:r w:rsidR="00EF5B58" w:rsidRPr="00ED4200">
        <w:rPr>
          <w:rFonts w:ascii="Times New Roman" w:eastAsia="Calibri" w:hAnsi="Times New Roman" w:cs="Times New Roman"/>
          <w:sz w:val="24"/>
          <w:szCs w:val="24"/>
        </w:rPr>
        <w:t xml:space="preserve">the </w:t>
      </w:r>
      <w:r w:rsidRPr="00ED4200">
        <w:rPr>
          <w:rFonts w:ascii="Times New Roman" w:eastAsia="Calibri" w:hAnsi="Times New Roman" w:cs="Times New Roman"/>
          <w:sz w:val="24"/>
          <w:szCs w:val="24"/>
        </w:rPr>
        <w:t xml:space="preserve">interpretation of path coefficients using </w:t>
      </w:r>
      <w:r w:rsidR="00C40651" w:rsidRPr="00ED4200">
        <w:rPr>
          <w:rFonts w:ascii="Times New Roman" w:eastAsia="Calibri" w:hAnsi="Times New Roman" w:cs="Times New Roman"/>
          <w:sz w:val="24"/>
          <w:szCs w:val="24"/>
        </w:rPr>
        <w:t xml:space="preserve">the </w:t>
      </w:r>
      <w:r w:rsidRPr="00ED4200">
        <w:rPr>
          <w:rFonts w:ascii="Times New Roman" w:eastAsia="Cambria" w:hAnsi="Times New Roman" w:cs="Times New Roman"/>
          <w:sz w:val="24"/>
          <w:szCs w:val="24"/>
        </w:rPr>
        <w:t>nonparametric bootstrapping procedure</w:t>
      </w:r>
      <w:r w:rsidRPr="00ED4200">
        <w:rPr>
          <w:rFonts w:ascii="Times New Roman" w:eastAsia="Calibri" w:hAnsi="Times New Roman" w:cs="Times New Roman"/>
          <w:sz w:val="24"/>
          <w:szCs w:val="24"/>
        </w:rPr>
        <w:t xml:space="preserve"> (</w:t>
      </w:r>
      <w:r w:rsidRPr="00ED4200">
        <w:rPr>
          <w:rFonts w:ascii="Times New Roman" w:eastAsia="Calibri" w:hAnsi="Times New Roman" w:cs="Times New Roman"/>
          <w:b/>
          <w:sz w:val="24"/>
          <w:szCs w:val="24"/>
        </w:rPr>
        <w:t>Table 3</w:t>
      </w:r>
      <w:r w:rsidRPr="00ED4200">
        <w:rPr>
          <w:rFonts w:ascii="Times New Roman" w:eastAsia="Calibri" w:hAnsi="Times New Roman" w:cs="Times New Roman"/>
          <w:sz w:val="24"/>
          <w:szCs w:val="24"/>
        </w:rPr>
        <w:t xml:space="preserve">). </w:t>
      </w:r>
    </w:p>
    <w:p w14:paraId="13D5302F" w14:textId="55BB6DC5" w:rsidR="00CF5A00" w:rsidRPr="00ED4200" w:rsidRDefault="00CF5A00" w:rsidP="00FA5631">
      <w:pPr>
        <w:spacing w:line="480" w:lineRule="auto"/>
        <w:ind w:firstLine="720"/>
        <w:jc w:val="both"/>
        <w:rPr>
          <w:rFonts w:ascii="Times New Roman" w:hAnsi="Times New Roman" w:cs="Times New Roman"/>
          <w:sz w:val="24"/>
          <w:szCs w:val="24"/>
        </w:rPr>
      </w:pPr>
      <w:r w:rsidRPr="00ED4200">
        <w:rPr>
          <w:rFonts w:ascii="Times New Roman" w:eastAsia="Calibri" w:hAnsi="Times New Roman" w:cs="Times New Roman"/>
          <w:sz w:val="24"/>
          <w:szCs w:val="24"/>
        </w:rPr>
        <w:t xml:space="preserve">In support of H1, we found a positive relationship between object-based authenticity and existential authenticity </w:t>
      </w:r>
      <w:r w:rsidRPr="00ED4200">
        <w:rPr>
          <w:rFonts w:ascii="Times New Roman" w:hAnsi="Times New Roman" w:cs="Times New Roman"/>
          <w:sz w:val="24"/>
          <w:szCs w:val="24"/>
        </w:rPr>
        <w:t>(</w:t>
      </w:r>
      <w:r w:rsidRPr="00ED4200">
        <w:rPr>
          <w:rFonts w:ascii="Times New Roman" w:hAnsi="Times New Roman" w:cs="Times New Roman"/>
          <w:i/>
          <w:sz w:val="24"/>
          <w:szCs w:val="24"/>
        </w:rPr>
        <w:t>β</w:t>
      </w:r>
      <w:r w:rsidRPr="00ED4200">
        <w:rPr>
          <w:rFonts w:ascii="Times New Roman" w:hAnsi="Times New Roman" w:cs="Times New Roman"/>
          <w:sz w:val="24"/>
          <w:szCs w:val="24"/>
        </w:rPr>
        <w:t>=.307,</w:t>
      </w:r>
      <w:r w:rsidRPr="00ED4200">
        <w:rPr>
          <w:rFonts w:ascii="Times New Roman" w:hAnsi="Times New Roman" w:cs="Times New Roman"/>
          <w:i/>
          <w:sz w:val="24"/>
          <w:szCs w:val="24"/>
        </w:rPr>
        <w:t xml:space="preserve"> p&lt;</w:t>
      </w:r>
      <w:r w:rsidRPr="00ED4200">
        <w:rPr>
          <w:rFonts w:ascii="Times New Roman" w:hAnsi="Times New Roman" w:cs="Times New Roman"/>
          <w:sz w:val="24"/>
          <w:szCs w:val="24"/>
        </w:rPr>
        <w:t xml:space="preserve">.001). The findings revealed significant, positive relationships </w:t>
      </w:r>
      <w:r w:rsidR="008053D1" w:rsidRPr="00ED4200">
        <w:rPr>
          <w:rFonts w:ascii="Times New Roman" w:hAnsi="Times New Roman" w:cs="Times New Roman"/>
          <w:sz w:val="24"/>
          <w:szCs w:val="24"/>
        </w:rPr>
        <w:t>between</w:t>
      </w:r>
      <w:r w:rsidRPr="00ED4200">
        <w:rPr>
          <w:rFonts w:ascii="Times New Roman" w:hAnsi="Times New Roman" w:cs="Times New Roman"/>
          <w:sz w:val="24"/>
          <w:szCs w:val="24"/>
        </w:rPr>
        <w:t xml:space="preserve"> serious leisure </w:t>
      </w:r>
      <w:r w:rsidR="008053D1" w:rsidRPr="00ED4200">
        <w:rPr>
          <w:rFonts w:ascii="Times New Roman" w:hAnsi="Times New Roman" w:cs="Times New Roman"/>
          <w:sz w:val="24"/>
          <w:szCs w:val="24"/>
        </w:rPr>
        <w:t>and</w:t>
      </w:r>
      <w:r w:rsidRPr="00ED4200">
        <w:rPr>
          <w:rFonts w:ascii="Times New Roman" w:hAnsi="Times New Roman" w:cs="Times New Roman"/>
          <w:sz w:val="24"/>
          <w:szCs w:val="24"/>
        </w:rPr>
        <w:t xml:space="preserve"> object-based authenticity (H2: </w:t>
      </w:r>
      <w:r w:rsidRPr="00ED4200">
        <w:rPr>
          <w:rFonts w:ascii="Times New Roman" w:hAnsi="Times New Roman" w:cs="Times New Roman"/>
          <w:i/>
          <w:sz w:val="24"/>
          <w:szCs w:val="24"/>
        </w:rPr>
        <w:t>β</w:t>
      </w:r>
      <w:r w:rsidRPr="00ED4200">
        <w:rPr>
          <w:rFonts w:ascii="Times New Roman" w:hAnsi="Times New Roman" w:cs="Times New Roman"/>
          <w:sz w:val="24"/>
          <w:szCs w:val="24"/>
        </w:rPr>
        <w:t>=.452,</w:t>
      </w:r>
      <w:r w:rsidRPr="00ED4200">
        <w:rPr>
          <w:rFonts w:ascii="Times New Roman" w:hAnsi="Times New Roman" w:cs="Times New Roman"/>
          <w:i/>
          <w:sz w:val="24"/>
          <w:szCs w:val="24"/>
        </w:rPr>
        <w:t xml:space="preserve"> p&lt;</w:t>
      </w:r>
      <w:r w:rsidRPr="00ED4200">
        <w:rPr>
          <w:rFonts w:ascii="Times New Roman" w:hAnsi="Times New Roman" w:cs="Times New Roman"/>
          <w:sz w:val="24"/>
          <w:szCs w:val="24"/>
        </w:rPr>
        <w:t xml:space="preserve">.001) and </w:t>
      </w:r>
      <w:r w:rsidRPr="00ED4200">
        <w:rPr>
          <w:rFonts w:ascii="Times New Roman" w:eastAsia="Calibri" w:hAnsi="Times New Roman" w:cs="Times New Roman"/>
          <w:sz w:val="24"/>
          <w:szCs w:val="24"/>
        </w:rPr>
        <w:t xml:space="preserve">existential authenticity </w:t>
      </w:r>
      <w:r w:rsidRPr="00ED4200">
        <w:rPr>
          <w:rFonts w:ascii="Times New Roman" w:hAnsi="Times New Roman" w:cs="Times New Roman"/>
          <w:sz w:val="24"/>
          <w:szCs w:val="24"/>
        </w:rPr>
        <w:t xml:space="preserve">(H3: </w:t>
      </w:r>
      <w:r w:rsidRPr="00ED4200">
        <w:rPr>
          <w:rFonts w:ascii="Times New Roman" w:hAnsi="Times New Roman" w:cs="Times New Roman"/>
          <w:i/>
          <w:sz w:val="24"/>
          <w:szCs w:val="24"/>
        </w:rPr>
        <w:t>β</w:t>
      </w:r>
      <w:r w:rsidRPr="00ED4200">
        <w:rPr>
          <w:rFonts w:ascii="Times New Roman" w:hAnsi="Times New Roman" w:cs="Times New Roman"/>
          <w:sz w:val="24"/>
          <w:szCs w:val="24"/>
        </w:rPr>
        <w:t>=.541,</w:t>
      </w:r>
      <w:r w:rsidRPr="00ED4200">
        <w:rPr>
          <w:rFonts w:ascii="Times New Roman" w:hAnsi="Times New Roman" w:cs="Times New Roman"/>
          <w:i/>
          <w:sz w:val="24"/>
          <w:szCs w:val="24"/>
        </w:rPr>
        <w:t xml:space="preserve"> p&lt;</w:t>
      </w:r>
      <w:r w:rsidRPr="00ED4200">
        <w:rPr>
          <w:rFonts w:ascii="Times New Roman" w:hAnsi="Times New Roman" w:cs="Times New Roman"/>
          <w:sz w:val="24"/>
          <w:szCs w:val="24"/>
        </w:rPr>
        <w:t xml:space="preserve">.001). We identified a positive relationship </w:t>
      </w:r>
      <w:r w:rsidR="00E51694" w:rsidRPr="00ED4200">
        <w:rPr>
          <w:rFonts w:ascii="Times New Roman" w:hAnsi="Times New Roman" w:cs="Times New Roman"/>
          <w:sz w:val="24"/>
          <w:szCs w:val="24"/>
        </w:rPr>
        <w:t>between</w:t>
      </w:r>
      <w:r w:rsidRPr="00ED4200">
        <w:rPr>
          <w:rFonts w:ascii="Times New Roman" w:hAnsi="Times New Roman" w:cs="Times New Roman"/>
          <w:sz w:val="24"/>
          <w:szCs w:val="24"/>
        </w:rPr>
        <w:t xml:space="preserve"> object-based authenticity and </w:t>
      </w:r>
      <w:r w:rsidR="001D2E5D" w:rsidRPr="00ED4200">
        <w:rPr>
          <w:rFonts w:ascii="Times New Roman" w:hAnsi="Times New Roman" w:cs="Times New Roman"/>
          <w:sz w:val="24"/>
          <w:szCs w:val="24"/>
        </w:rPr>
        <w:t xml:space="preserve">WOM </w:t>
      </w:r>
      <w:r w:rsidRPr="00ED4200">
        <w:rPr>
          <w:rFonts w:ascii="Times New Roman" w:hAnsi="Times New Roman" w:cs="Times New Roman"/>
          <w:sz w:val="24"/>
          <w:szCs w:val="24"/>
        </w:rPr>
        <w:t>recommendation</w:t>
      </w:r>
      <w:r w:rsidR="008053D1" w:rsidRPr="00ED4200">
        <w:rPr>
          <w:rFonts w:ascii="Times New Roman" w:hAnsi="Times New Roman" w:cs="Times New Roman"/>
          <w:sz w:val="24"/>
          <w:szCs w:val="24"/>
        </w:rPr>
        <w:t>s</w:t>
      </w:r>
      <w:r w:rsidRPr="00ED4200">
        <w:rPr>
          <w:rFonts w:ascii="Times New Roman" w:hAnsi="Times New Roman" w:cs="Times New Roman"/>
          <w:sz w:val="24"/>
          <w:szCs w:val="24"/>
        </w:rPr>
        <w:t xml:space="preserve"> (H4: </w:t>
      </w:r>
      <w:r w:rsidRPr="00ED4200">
        <w:rPr>
          <w:rFonts w:ascii="Times New Roman" w:hAnsi="Times New Roman" w:cs="Times New Roman"/>
          <w:i/>
          <w:sz w:val="24"/>
          <w:szCs w:val="24"/>
        </w:rPr>
        <w:t>β</w:t>
      </w:r>
      <w:r w:rsidR="008053D1" w:rsidRPr="00ED4200">
        <w:rPr>
          <w:rFonts w:ascii="Times New Roman" w:hAnsi="Times New Roman" w:cs="Times New Roman"/>
          <w:i/>
          <w:sz w:val="24"/>
          <w:szCs w:val="24"/>
        </w:rPr>
        <w:t>=</w:t>
      </w:r>
      <w:r w:rsidRPr="00ED4200">
        <w:rPr>
          <w:rFonts w:ascii="Times New Roman" w:hAnsi="Times New Roman" w:cs="Times New Roman"/>
          <w:sz w:val="24"/>
          <w:szCs w:val="24"/>
        </w:rPr>
        <w:t>.615,</w:t>
      </w:r>
      <w:r w:rsidRPr="00ED4200">
        <w:rPr>
          <w:rFonts w:ascii="Times New Roman" w:hAnsi="Times New Roman" w:cs="Times New Roman"/>
          <w:i/>
          <w:sz w:val="24"/>
          <w:szCs w:val="24"/>
        </w:rPr>
        <w:t xml:space="preserve"> p&lt;</w:t>
      </w:r>
      <w:r w:rsidRPr="00ED4200">
        <w:rPr>
          <w:rFonts w:ascii="Times New Roman" w:hAnsi="Times New Roman" w:cs="Times New Roman"/>
          <w:sz w:val="24"/>
          <w:szCs w:val="24"/>
        </w:rPr>
        <w:t xml:space="preserve">.001). </w:t>
      </w:r>
      <w:r w:rsidR="004257D5" w:rsidRPr="00ED4200">
        <w:rPr>
          <w:rFonts w:ascii="Times New Roman" w:hAnsi="Times New Roman" w:cs="Times New Roman"/>
          <w:sz w:val="24"/>
          <w:szCs w:val="24"/>
        </w:rPr>
        <w:t>However</w:t>
      </w:r>
      <w:r w:rsidR="00265762" w:rsidRPr="00ED4200">
        <w:rPr>
          <w:rFonts w:ascii="Times New Roman" w:hAnsi="Times New Roman" w:cs="Times New Roman"/>
          <w:sz w:val="24"/>
          <w:szCs w:val="24"/>
        </w:rPr>
        <w:t>, we</w:t>
      </w:r>
      <w:r w:rsidRPr="00ED4200">
        <w:rPr>
          <w:rFonts w:ascii="Times New Roman" w:hAnsi="Times New Roman" w:cs="Times New Roman"/>
          <w:sz w:val="24"/>
          <w:szCs w:val="24"/>
        </w:rPr>
        <w:t xml:space="preserve"> found that </w:t>
      </w:r>
      <w:r w:rsidRPr="00ED4200">
        <w:rPr>
          <w:rFonts w:ascii="Times New Roman" w:eastAsia="Calibri" w:hAnsi="Times New Roman" w:cs="Times New Roman"/>
          <w:sz w:val="24"/>
          <w:szCs w:val="24"/>
        </w:rPr>
        <w:t xml:space="preserve">existential authenticity did not have a significant relationship with </w:t>
      </w:r>
      <w:r w:rsidR="004E4F59" w:rsidRPr="00ED4200">
        <w:rPr>
          <w:rFonts w:ascii="Times New Roman" w:eastAsia="Calibri" w:hAnsi="Times New Roman" w:cs="Times New Roman"/>
          <w:sz w:val="24"/>
          <w:szCs w:val="24"/>
        </w:rPr>
        <w:t xml:space="preserve">WOM </w:t>
      </w:r>
      <w:r w:rsidRPr="00ED4200">
        <w:rPr>
          <w:rFonts w:ascii="Times New Roman" w:eastAsia="Calibri" w:hAnsi="Times New Roman" w:cs="Times New Roman"/>
          <w:sz w:val="24"/>
          <w:szCs w:val="24"/>
        </w:rPr>
        <w:t>recommendation</w:t>
      </w:r>
      <w:r w:rsidR="008053D1" w:rsidRPr="00ED4200">
        <w:rPr>
          <w:rFonts w:ascii="Times New Roman" w:eastAsia="Calibri" w:hAnsi="Times New Roman" w:cs="Times New Roman"/>
          <w:sz w:val="24"/>
          <w:szCs w:val="24"/>
        </w:rPr>
        <w:t>s</w:t>
      </w:r>
      <w:r w:rsidRPr="00ED4200">
        <w:rPr>
          <w:rFonts w:ascii="Times New Roman" w:eastAsia="Calibri" w:hAnsi="Times New Roman" w:cs="Times New Roman"/>
          <w:sz w:val="24"/>
          <w:szCs w:val="24"/>
        </w:rPr>
        <w:t>,</w:t>
      </w:r>
      <w:r w:rsidR="00265762" w:rsidRPr="00ED4200">
        <w:rPr>
          <w:rFonts w:ascii="Times New Roman" w:eastAsia="Calibri" w:hAnsi="Times New Roman" w:cs="Times New Roman"/>
          <w:sz w:val="24"/>
          <w:szCs w:val="24"/>
        </w:rPr>
        <w:t xml:space="preserve"> </w:t>
      </w:r>
      <w:r w:rsidR="00AF4F80" w:rsidRPr="00ED4200">
        <w:rPr>
          <w:rFonts w:ascii="Times New Roman" w:eastAsia="Calibri" w:hAnsi="Times New Roman" w:cs="Times New Roman"/>
          <w:sz w:val="24"/>
          <w:szCs w:val="24"/>
        </w:rPr>
        <w:t>rejecting H5</w:t>
      </w:r>
      <w:r w:rsidRPr="00ED4200">
        <w:rPr>
          <w:rFonts w:ascii="Times New Roman" w:eastAsia="Calibri" w:hAnsi="Times New Roman" w:cs="Times New Roman"/>
          <w:sz w:val="24"/>
          <w:szCs w:val="24"/>
        </w:rPr>
        <w:t xml:space="preserve">. </w:t>
      </w:r>
      <w:r w:rsidR="000E6BCF" w:rsidRPr="00ED4200">
        <w:rPr>
          <w:rFonts w:ascii="Times New Roman" w:eastAsia="Calibri" w:hAnsi="Times New Roman" w:cs="Times New Roman"/>
          <w:sz w:val="24"/>
          <w:szCs w:val="24"/>
        </w:rPr>
        <w:t>Finally, s</w:t>
      </w:r>
      <w:r w:rsidRPr="00ED4200">
        <w:rPr>
          <w:rFonts w:ascii="Times New Roman" w:eastAsia="Calibri" w:hAnsi="Times New Roman" w:cs="Times New Roman"/>
          <w:sz w:val="24"/>
          <w:szCs w:val="24"/>
        </w:rPr>
        <w:t xml:space="preserve">erious leisure exerted positive effect on </w:t>
      </w:r>
      <w:r w:rsidR="004E4F59" w:rsidRPr="00ED4200">
        <w:rPr>
          <w:rFonts w:ascii="Times New Roman" w:eastAsia="Calibri" w:hAnsi="Times New Roman" w:cs="Times New Roman"/>
          <w:sz w:val="24"/>
          <w:szCs w:val="24"/>
        </w:rPr>
        <w:t xml:space="preserve">WOM </w:t>
      </w:r>
      <w:r w:rsidRPr="00ED4200">
        <w:rPr>
          <w:rFonts w:ascii="Times New Roman" w:eastAsia="Calibri" w:hAnsi="Times New Roman" w:cs="Times New Roman"/>
          <w:sz w:val="24"/>
          <w:szCs w:val="24"/>
        </w:rPr>
        <w:t>recommendation</w:t>
      </w:r>
      <w:r w:rsidR="008053D1" w:rsidRPr="00ED4200">
        <w:rPr>
          <w:rFonts w:ascii="Times New Roman" w:eastAsia="Calibri" w:hAnsi="Times New Roman" w:cs="Times New Roman"/>
          <w:sz w:val="24"/>
          <w:szCs w:val="24"/>
        </w:rPr>
        <w:t>s</w:t>
      </w:r>
      <w:r w:rsidRPr="00ED4200">
        <w:rPr>
          <w:rFonts w:ascii="Times New Roman" w:eastAsia="Calibri" w:hAnsi="Times New Roman" w:cs="Times New Roman"/>
          <w:sz w:val="24"/>
          <w:szCs w:val="24"/>
        </w:rPr>
        <w:t xml:space="preserve"> </w:t>
      </w:r>
      <w:r w:rsidRPr="00ED4200">
        <w:rPr>
          <w:rFonts w:ascii="Times New Roman" w:hAnsi="Times New Roman" w:cs="Times New Roman"/>
          <w:sz w:val="24"/>
          <w:szCs w:val="24"/>
        </w:rPr>
        <w:t xml:space="preserve">(H6: </w:t>
      </w:r>
      <w:r w:rsidRPr="00ED4200">
        <w:rPr>
          <w:rFonts w:ascii="Times New Roman" w:hAnsi="Times New Roman" w:cs="Times New Roman"/>
          <w:i/>
          <w:sz w:val="24"/>
          <w:szCs w:val="24"/>
        </w:rPr>
        <w:t>β</w:t>
      </w:r>
      <w:r w:rsidRPr="00ED4200">
        <w:rPr>
          <w:rFonts w:ascii="Times New Roman" w:hAnsi="Times New Roman" w:cs="Times New Roman"/>
          <w:sz w:val="24"/>
          <w:szCs w:val="24"/>
        </w:rPr>
        <w:t>=.196,</w:t>
      </w:r>
      <w:r w:rsidRPr="00ED4200">
        <w:rPr>
          <w:rFonts w:ascii="Times New Roman" w:hAnsi="Times New Roman" w:cs="Times New Roman"/>
          <w:i/>
          <w:sz w:val="24"/>
          <w:szCs w:val="24"/>
        </w:rPr>
        <w:t xml:space="preserve"> p&lt;</w:t>
      </w:r>
      <w:r w:rsidRPr="00ED4200">
        <w:rPr>
          <w:rFonts w:ascii="Times New Roman" w:hAnsi="Times New Roman" w:cs="Times New Roman"/>
          <w:sz w:val="24"/>
          <w:szCs w:val="24"/>
        </w:rPr>
        <w:t xml:space="preserve">.001). </w:t>
      </w:r>
      <w:r w:rsidR="00FE7A35" w:rsidRPr="00ED4200">
        <w:rPr>
          <w:rFonts w:ascii="Times New Roman" w:hAnsi="Times New Roman" w:cs="Times New Roman"/>
          <w:sz w:val="24"/>
          <w:szCs w:val="24"/>
        </w:rPr>
        <w:t>With regards to</w:t>
      </w:r>
      <w:r w:rsidRPr="00ED4200">
        <w:rPr>
          <w:rFonts w:ascii="Times New Roman" w:hAnsi="Times New Roman" w:cs="Times New Roman"/>
          <w:sz w:val="24"/>
          <w:szCs w:val="24"/>
        </w:rPr>
        <w:t xml:space="preserve"> the control variables, </w:t>
      </w:r>
      <w:r w:rsidR="00BC4B08" w:rsidRPr="00ED4200">
        <w:rPr>
          <w:rFonts w:ascii="Times New Roman" w:hAnsi="Times New Roman" w:cs="Times New Roman"/>
          <w:sz w:val="24"/>
          <w:szCs w:val="24"/>
        </w:rPr>
        <w:t>the results suggest</w:t>
      </w:r>
      <w:r w:rsidR="00814525" w:rsidRPr="00ED4200">
        <w:rPr>
          <w:rFonts w:ascii="Times New Roman" w:hAnsi="Times New Roman" w:cs="Times New Roman"/>
          <w:sz w:val="24"/>
          <w:szCs w:val="24"/>
        </w:rPr>
        <w:t xml:space="preserve"> that</w:t>
      </w:r>
      <w:r w:rsidRPr="00ED4200">
        <w:rPr>
          <w:rFonts w:ascii="Times New Roman" w:hAnsi="Times New Roman" w:cs="Times New Roman"/>
          <w:sz w:val="24"/>
          <w:szCs w:val="24"/>
        </w:rPr>
        <w:t xml:space="preserve"> only age ha</w:t>
      </w:r>
      <w:r w:rsidR="004E4F59" w:rsidRPr="00ED4200">
        <w:rPr>
          <w:rFonts w:ascii="Times New Roman" w:hAnsi="Times New Roman" w:cs="Times New Roman"/>
          <w:sz w:val="24"/>
          <w:szCs w:val="24"/>
        </w:rPr>
        <w:t>d</w:t>
      </w:r>
      <w:r w:rsidRPr="00ED4200">
        <w:rPr>
          <w:rFonts w:ascii="Times New Roman" w:hAnsi="Times New Roman" w:cs="Times New Roman"/>
          <w:sz w:val="24"/>
          <w:szCs w:val="24"/>
        </w:rPr>
        <w:t xml:space="preserve"> </w:t>
      </w:r>
      <w:r w:rsidR="004F65F5" w:rsidRPr="00ED4200">
        <w:rPr>
          <w:rFonts w:ascii="Times New Roman" w:hAnsi="Times New Roman" w:cs="Times New Roman"/>
          <w:sz w:val="24"/>
          <w:szCs w:val="24"/>
        </w:rPr>
        <w:t xml:space="preserve">a </w:t>
      </w:r>
      <w:r w:rsidRPr="00ED4200">
        <w:rPr>
          <w:rFonts w:ascii="Times New Roman" w:hAnsi="Times New Roman" w:cs="Times New Roman"/>
          <w:sz w:val="24"/>
          <w:szCs w:val="24"/>
        </w:rPr>
        <w:t xml:space="preserve">significant negative influence on </w:t>
      </w:r>
      <w:r w:rsidR="004E4F59" w:rsidRPr="00ED4200">
        <w:rPr>
          <w:rFonts w:ascii="Times New Roman" w:hAnsi="Times New Roman" w:cs="Times New Roman"/>
          <w:sz w:val="24"/>
          <w:szCs w:val="24"/>
        </w:rPr>
        <w:t xml:space="preserve">WOM </w:t>
      </w:r>
      <w:r w:rsidRPr="00ED4200">
        <w:rPr>
          <w:rFonts w:ascii="Times New Roman" w:hAnsi="Times New Roman" w:cs="Times New Roman"/>
          <w:sz w:val="24"/>
          <w:szCs w:val="24"/>
        </w:rPr>
        <w:t>recommendation</w:t>
      </w:r>
      <w:r w:rsidR="008053D1" w:rsidRPr="00ED4200">
        <w:rPr>
          <w:rFonts w:ascii="Times New Roman" w:hAnsi="Times New Roman" w:cs="Times New Roman"/>
          <w:sz w:val="24"/>
          <w:szCs w:val="24"/>
        </w:rPr>
        <w:t>s</w:t>
      </w:r>
      <w:r w:rsidRPr="00ED4200">
        <w:rPr>
          <w:rFonts w:ascii="Times New Roman" w:hAnsi="Times New Roman" w:cs="Times New Roman"/>
          <w:sz w:val="24"/>
          <w:szCs w:val="24"/>
        </w:rPr>
        <w:t>. The results indicated no significant links among</w:t>
      </w:r>
      <w:r w:rsidR="00C07D6E" w:rsidRPr="00ED4200">
        <w:rPr>
          <w:rFonts w:ascii="Times New Roman" w:hAnsi="Times New Roman" w:cs="Times New Roman"/>
          <w:sz w:val="24"/>
          <w:szCs w:val="24"/>
        </w:rPr>
        <w:t>st</w:t>
      </w:r>
      <w:r w:rsidRPr="00ED4200">
        <w:rPr>
          <w:rFonts w:ascii="Times New Roman" w:hAnsi="Times New Roman" w:cs="Times New Roman"/>
          <w:sz w:val="24"/>
          <w:szCs w:val="24"/>
        </w:rPr>
        <w:t xml:space="preserve"> gender, education</w:t>
      </w:r>
      <w:r w:rsidR="004F65F5" w:rsidRPr="00ED4200">
        <w:rPr>
          <w:rFonts w:ascii="Times New Roman" w:hAnsi="Times New Roman" w:cs="Times New Roman"/>
          <w:sz w:val="24"/>
          <w:szCs w:val="24"/>
        </w:rPr>
        <w:t>,</w:t>
      </w:r>
      <w:r w:rsidRPr="00ED4200">
        <w:rPr>
          <w:rFonts w:ascii="Times New Roman" w:hAnsi="Times New Roman" w:cs="Times New Roman"/>
          <w:sz w:val="24"/>
          <w:szCs w:val="24"/>
        </w:rPr>
        <w:t xml:space="preserve"> and </w:t>
      </w:r>
      <w:r w:rsidR="004E4F59" w:rsidRPr="00ED4200">
        <w:rPr>
          <w:rFonts w:ascii="Times New Roman" w:hAnsi="Times New Roman" w:cs="Times New Roman"/>
          <w:sz w:val="24"/>
          <w:szCs w:val="24"/>
        </w:rPr>
        <w:t xml:space="preserve">WOM </w:t>
      </w:r>
      <w:r w:rsidRPr="00ED4200">
        <w:rPr>
          <w:rFonts w:ascii="Times New Roman" w:hAnsi="Times New Roman" w:cs="Times New Roman"/>
          <w:sz w:val="24"/>
          <w:szCs w:val="24"/>
        </w:rPr>
        <w:t>recommendation</w:t>
      </w:r>
      <w:r w:rsidR="008053D1" w:rsidRPr="00ED4200">
        <w:rPr>
          <w:rFonts w:ascii="Times New Roman" w:hAnsi="Times New Roman" w:cs="Times New Roman"/>
          <w:sz w:val="24"/>
          <w:szCs w:val="24"/>
        </w:rPr>
        <w:t>s</w:t>
      </w:r>
      <w:r w:rsidRPr="00ED4200">
        <w:rPr>
          <w:rFonts w:ascii="Times New Roman" w:hAnsi="Times New Roman" w:cs="Times New Roman"/>
          <w:sz w:val="24"/>
          <w:szCs w:val="24"/>
        </w:rPr>
        <w:t>.</w:t>
      </w:r>
    </w:p>
    <w:p w14:paraId="74A64061" w14:textId="67589FD1" w:rsidR="00CF5A00" w:rsidRPr="00ED4200" w:rsidRDefault="00CF5A00" w:rsidP="00FA5631">
      <w:pPr>
        <w:spacing w:line="480" w:lineRule="auto"/>
        <w:ind w:firstLine="720"/>
        <w:jc w:val="both"/>
        <w:rPr>
          <w:rFonts w:ascii="Times New Roman" w:hAnsi="Times New Roman" w:cs="Times New Roman"/>
          <w:sz w:val="24"/>
          <w:szCs w:val="24"/>
        </w:rPr>
      </w:pPr>
      <w:r w:rsidRPr="00ED4200">
        <w:rPr>
          <w:rFonts w:ascii="Times New Roman" w:hAnsi="Times New Roman" w:cs="Times New Roman"/>
          <w:sz w:val="24"/>
          <w:szCs w:val="24"/>
        </w:rPr>
        <w:t>The PLS</w:t>
      </w:r>
      <w:r w:rsidR="001065F9" w:rsidRPr="00ED4200">
        <w:rPr>
          <w:rFonts w:ascii="Times New Roman" w:hAnsi="Times New Roman" w:cs="Times New Roman"/>
          <w:sz w:val="24"/>
          <w:szCs w:val="24"/>
        </w:rPr>
        <w:t>-SEM</w:t>
      </w:r>
      <w:r w:rsidR="001A50B4" w:rsidRPr="00ED4200">
        <w:rPr>
          <w:rFonts w:ascii="Times New Roman" w:hAnsi="Times New Roman" w:cs="Times New Roman"/>
          <w:sz w:val="24"/>
          <w:szCs w:val="24"/>
        </w:rPr>
        <w:t xml:space="preserve"> findings</w:t>
      </w:r>
      <w:r w:rsidR="001065F9" w:rsidRPr="00ED4200">
        <w:rPr>
          <w:rFonts w:ascii="Times New Roman" w:hAnsi="Times New Roman" w:cs="Times New Roman"/>
          <w:sz w:val="24"/>
          <w:szCs w:val="24"/>
        </w:rPr>
        <w:t xml:space="preserve"> suggest</w:t>
      </w:r>
      <w:r w:rsidRPr="00ED4200">
        <w:rPr>
          <w:rFonts w:ascii="Times New Roman" w:hAnsi="Times New Roman" w:cs="Times New Roman"/>
          <w:sz w:val="24"/>
          <w:szCs w:val="24"/>
        </w:rPr>
        <w:t xml:space="preserve"> the possible existence of mediating relationships within our model. </w:t>
      </w:r>
      <w:r w:rsidR="001065F9" w:rsidRPr="00ED4200">
        <w:rPr>
          <w:rFonts w:ascii="Times New Roman" w:hAnsi="Times New Roman" w:cs="Times New Roman"/>
          <w:sz w:val="24"/>
          <w:szCs w:val="24"/>
        </w:rPr>
        <w:t>In order to explore this w</w:t>
      </w:r>
      <w:r w:rsidRPr="00ED4200">
        <w:rPr>
          <w:rFonts w:ascii="Times New Roman" w:hAnsi="Times New Roman" w:cs="Times New Roman"/>
          <w:sz w:val="24"/>
          <w:szCs w:val="24"/>
        </w:rPr>
        <w:t xml:space="preserve">e used the method of confidence intervals (CI) suggested by Williams and MacKinnon (2008) and Lee et al. (2016) via bootstrapping analysis. Consequently, we </w:t>
      </w:r>
      <w:r w:rsidR="00A03C7C" w:rsidRPr="00ED4200">
        <w:rPr>
          <w:rFonts w:ascii="Times New Roman" w:hAnsi="Times New Roman" w:cs="Times New Roman"/>
          <w:sz w:val="24"/>
          <w:szCs w:val="24"/>
        </w:rPr>
        <w:t>discovered</w:t>
      </w:r>
      <w:r w:rsidRPr="00ED4200">
        <w:rPr>
          <w:rFonts w:ascii="Times New Roman" w:hAnsi="Times New Roman" w:cs="Times New Roman"/>
          <w:sz w:val="24"/>
          <w:szCs w:val="24"/>
        </w:rPr>
        <w:t xml:space="preserve"> that there is </w:t>
      </w:r>
      <w:r w:rsidR="00464886" w:rsidRPr="00ED4200">
        <w:rPr>
          <w:rFonts w:ascii="Times New Roman" w:hAnsi="Times New Roman" w:cs="Times New Roman"/>
          <w:sz w:val="24"/>
          <w:szCs w:val="24"/>
        </w:rPr>
        <w:t xml:space="preserve">an </w:t>
      </w:r>
      <w:r w:rsidRPr="00ED4200">
        <w:rPr>
          <w:rFonts w:ascii="Times New Roman" w:hAnsi="Times New Roman" w:cs="Times New Roman"/>
          <w:sz w:val="24"/>
          <w:szCs w:val="24"/>
        </w:rPr>
        <w:t xml:space="preserve">indirect relationship between serious leisure and </w:t>
      </w:r>
      <w:r w:rsidR="00464886" w:rsidRPr="00ED4200">
        <w:rPr>
          <w:rFonts w:ascii="Times New Roman" w:hAnsi="Times New Roman" w:cs="Times New Roman"/>
          <w:sz w:val="24"/>
          <w:szCs w:val="24"/>
        </w:rPr>
        <w:t xml:space="preserve">WOM </w:t>
      </w:r>
      <w:r w:rsidRPr="00ED4200">
        <w:rPr>
          <w:rFonts w:ascii="Times New Roman" w:hAnsi="Times New Roman" w:cs="Times New Roman"/>
          <w:sz w:val="24"/>
          <w:szCs w:val="24"/>
        </w:rPr>
        <w:t>recommendation</w:t>
      </w:r>
      <w:r w:rsidR="007B5858" w:rsidRPr="00ED4200">
        <w:rPr>
          <w:rFonts w:ascii="Times New Roman" w:hAnsi="Times New Roman" w:cs="Times New Roman"/>
          <w:sz w:val="24"/>
          <w:szCs w:val="24"/>
        </w:rPr>
        <w:t>s</w:t>
      </w:r>
      <w:r w:rsidRPr="00ED4200">
        <w:rPr>
          <w:rFonts w:ascii="Times New Roman" w:hAnsi="Times New Roman" w:cs="Times New Roman"/>
          <w:sz w:val="24"/>
          <w:szCs w:val="24"/>
        </w:rPr>
        <w:t xml:space="preserve"> through object-based authenticity (95% CI = [.186, .358]). </w:t>
      </w:r>
      <w:r w:rsidR="000442E6" w:rsidRPr="00ED4200">
        <w:rPr>
          <w:rFonts w:ascii="Times New Roman" w:hAnsi="Times New Roman" w:cs="Times New Roman"/>
          <w:sz w:val="24"/>
          <w:szCs w:val="24"/>
        </w:rPr>
        <w:t>As</w:t>
      </w:r>
      <w:r w:rsidRPr="00ED4200">
        <w:rPr>
          <w:rFonts w:ascii="Times New Roman" w:hAnsi="Times New Roman" w:cs="Times New Roman"/>
          <w:sz w:val="24"/>
          <w:szCs w:val="24"/>
        </w:rPr>
        <w:t xml:space="preserve"> the direct effect was</w:t>
      </w:r>
      <w:r w:rsidR="008B475F" w:rsidRPr="00ED4200">
        <w:rPr>
          <w:rFonts w:ascii="Times New Roman" w:hAnsi="Times New Roman" w:cs="Times New Roman"/>
          <w:sz w:val="24"/>
          <w:szCs w:val="24"/>
        </w:rPr>
        <w:t xml:space="preserve"> significant, the result reveal</w:t>
      </w:r>
      <w:r w:rsidRPr="00ED4200">
        <w:rPr>
          <w:rFonts w:ascii="Times New Roman" w:hAnsi="Times New Roman" w:cs="Times New Roman"/>
          <w:sz w:val="24"/>
          <w:szCs w:val="24"/>
        </w:rPr>
        <w:t xml:space="preserve"> that object-based authenticity partially mediates the impact of serious leisure on </w:t>
      </w:r>
      <w:r w:rsidR="001D2E5D" w:rsidRPr="00ED4200">
        <w:rPr>
          <w:rFonts w:ascii="Times New Roman" w:hAnsi="Times New Roman" w:cs="Times New Roman"/>
          <w:sz w:val="24"/>
          <w:szCs w:val="24"/>
        </w:rPr>
        <w:t xml:space="preserve">WOM </w:t>
      </w:r>
      <w:r w:rsidRPr="00ED4200">
        <w:rPr>
          <w:rFonts w:ascii="Times New Roman" w:hAnsi="Times New Roman" w:cs="Times New Roman"/>
          <w:sz w:val="24"/>
          <w:szCs w:val="24"/>
        </w:rPr>
        <w:t>recommendation</w:t>
      </w:r>
      <w:r w:rsidR="007B5858" w:rsidRPr="00ED4200">
        <w:rPr>
          <w:rFonts w:ascii="Times New Roman" w:hAnsi="Times New Roman" w:cs="Times New Roman"/>
          <w:sz w:val="24"/>
          <w:szCs w:val="24"/>
        </w:rPr>
        <w:t>s</w:t>
      </w:r>
      <w:r w:rsidRPr="00ED4200">
        <w:rPr>
          <w:rFonts w:ascii="Times New Roman" w:hAnsi="Times New Roman" w:cs="Times New Roman"/>
          <w:sz w:val="24"/>
          <w:szCs w:val="24"/>
        </w:rPr>
        <w:t xml:space="preserve">. </w:t>
      </w:r>
    </w:p>
    <w:p w14:paraId="2900CA1E" w14:textId="77777777" w:rsidR="00CF5A00" w:rsidRPr="00ED4200" w:rsidRDefault="00CF5A00" w:rsidP="009F0F48">
      <w:pPr>
        <w:spacing w:line="480" w:lineRule="auto"/>
        <w:jc w:val="center"/>
        <w:rPr>
          <w:rFonts w:ascii="Times New Roman" w:eastAsia="Cambria" w:hAnsi="Times New Roman" w:cs="Times New Roman"/>
          <w:b/>
          <w:sz w:val="24"/>
          <w:szCs w:val="24"/>
        </w:rPr>
      </w:pPr>
      <w:r w:rsidRPr="00ED4200">
        <w:rPr>
          <w:rFonts w:ascii="Times New Roman" w:eastAsia="Cambria" w:hAnsi="Times New Roman" w:cs="Times New Roman"/>
          <w:b/>
          <w:sz w:val="24"/>
          <w:szCs w:val="24"/>
        </w:rPr>
        <w:t>[Table 3 Here]</w:t>
      </w:r>
    </w:p>
    <w:p w14:paraId="4DF7FBA7" w14:textId="77777777" w:rsidR="008B475F" w:rsidRPr="00ED4200" w:rsidRDefault="008B475F" w:rsidP="009F0F48">
      <w:pPr>
        <w:spacing w:line="480" w:lineRule="auto"/>
        <w:jc w:val="center"/>
        <w:rPr>
          <w:rFonts w:ascii="Times New Roman" w:eastAsia="Cambria" w:hAnsi="Times New Roman" w:cs="Times New Roman"/>
          <w:b/>
          <w:sz w:val="24"/>
          <w:szCs w:val="24"/>
        </w:rPr>
      </w:pPr>
    </w:p>
    <w:p w14:paraId="1E56A490" w14:textId="3D12D9B7" w:rsidR="00CF5A00" w:rsidRPr="00ED4200" w:rsidRDefault="00060800" w:rsidP="009F0F48">
      <w:pPr>
        <w:rPr>
          <w:rFonts w:ascii="Times New Roman" w:hAnsi="Times New Roman" w:cs="Times New Roman"/>
          <w:b/>
          <w:sz w:val="24"/>
        </w:rPr>
      </w:pPr>
      <w:r w:rsidRPr="00ED4200">
        <w:rPr>
          <w:rFonts w:ascii="Times New Roman" w:hAnsi="Times New Roman" w:cs="Times New Roman"/>
          <w:b/>
          <w:sz w:val="24"/>
        </w:rPr>
        <w:t>Conclusion</w:t>
      </w:r>
      <w:r w:rsidR="00576AF2" w:rsidRPr="00ED4200">
        <w:rPr>
          <w:rFonts w:ascii="Times New Roman" w:hAnsi="Times New Roman" w:cs="Times New Roman"/>
          <w:b/>
          <w:sz w:val="24"/>
        </w:rPr>
        <w:t>s and Implications</w:t>
      </w:r>
    </w:p>
    <w:p w14:paraId="12B3AF5F" w14:textId="1A459FD4" w:rsidR="0072361F" w:rsidRPr="00ED4200" w:rsidRDefault="00950653" w:rsidP="00FA5631">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shd w:val="clear" w:color="auto" w:fill="FFFFFF"/>
        </w:rPr>
        <w:lastRenderedPageBreak/>
        <w:t>Those</w:t>
      </w:r>
      <w:r w:rsidR="00400350" w:rsidRPr="00ED4200">
        <w:rPr>
          <w:rFonts w:ascii="Times New Roman" w:hAnsi="Times New Roman" w:cs="Times New Roman"/>
          <w:sz w:val="24"/>
          <w:szCs w:val="24"/>
          <w:shd w:val="clear" w:color="auto" w:fill="FFFFFF"/>
        </w:rPr>
        <w:t xml:space="preserve"> manag</w:t>
      </w:r>
      <w:r w:rsidRPr="00ED4200">
        <w:rPr>
          <w:rFonts w:ascii="Times New Roman" w:hAnsi="Times New Roman" w:cs="Times New Roman"/>
          <w:sz w:val="24"/>
          <w:szCs w:val="24"/>
          <w:shd w:val="clear" w:color="auto" w:fill="FFFFFF"/>
        </w:rPr>
        <w:t xml:space="preserve">ing </w:t>
      </w:r>
      <w:r w:rsidR="007B5858" w:rsidRPr="00ED4200">
        <w:rPr>
          <w:rFonts w:ascii="Times New Roman" w:hAnsi="Times New Roman" w:cs="Times New Roman"/>
          <w:sz w:val="24"/>
          <w:szCs w:val="24"/>
          <w:shd w:val="clear" w:color="auto" w:fill="FFFFFF"/>
        </w:rPr>
        <w:t xml:space="preserve">functioning, historical </w:t>
      </w:r>
      <w:r w:rsidRPr="00ED4200">
        <w:rPr>
          <w:rFonts w:ascii="Times New Roman" w:hAnsi="Times New Roman" w:cs="Times New Roman"/>
          <w:sz w:val="24"/>
          <w:szCs w:val="24"/>
          <w:shd w:val="clear" w:color="auto" w:fill="FFFFFF"/>
        </w:rPr>
        <w:t>tourist sites</w:t>
      </w:r>
      <w:r w:rsidR="00400350" w:rsidRPr="00ED4200">
        <w:rPr>
          <w:rFonts w:ascii="Times New Roman" w:hAnsi="Times New Roman" w:cs="Times New Roman"/>
          <w:sz w:val="24"/>
          <w:szCs w:val="24"/>
          <w:shd w:val="clear" w:color="auto" w:fill="FFFFFF"/>
        </w:rPr>
        <w:t>,</w:t>
      </w:r>
      <w:r w:rsidR="00060800" w:rsidRPr="00ED4200">
        <w:rPr>
          <w:rFonts w:ascii="Times New Roman" w:hAnsi="Times New Roman" w:cs="Times New Roman"/>
          <w:sz w:val="24"/>
          <w:szCs w:val="24"/>
          <w:shd w:val="clear" w:color="auto" w:fill="FFFFFF"/>
        </w:rPr>
        <w:t xml:space="preserve"> such as Iranian Bazaars</w:t>
      </w:r>
      <w:r w:rsidR="00400350" w:rsidRPr="00ED4200">
        <w:rPr>
          <w:rFonts w:ascii="Times New Roman" w:hAnsi="Times New Roman" w:cs="Times New Roman"/>
          <w:sz w:val="24"/>
          <w:szCs w:val="24"/>
          <w:shd w:val="clear" w:color="auto" w:fill="FFFFFF"/>
        </w:rPr>
        <w:t>,</w:t>
      </w:r>
      <w:r w:rsidR="00060800" w:rsidRPr="00ED4200">
        <w:rPr>
          <w:rFonts w:ascii="Times New Roman" w:hAnsi="Times New Roman" w:cs="Times New Roman"/>
          <w:sz w:val="24"/>
          <w:szCs w:val="24"/>
          <w:shd w:val="clear" w:color="auto" w:fill="FFFFFF"/>
        </w:rPr>
        <w:t xml:space="preserve"> </w:t>
      </w:r>
      <w:r w:rsidR="003977BC" w:rsidRPr="00ED4200">
        <w:rPr>
          <w:rFonts w:ascii="Times New Roman" w:hAnsi="Times New Roman" w:cs="Times New Roman"/>
          <w:sz w:val="24"/>
          <w:szCs w:val="24"/>
          <w:shd w:val="clear" w:color="auto" w:fill="FFFFFF"/>
        </w:rPr>
        <w:t>face</w:t>
      </w:r>
      <w:r w:rsidR="00060800" w:rsidRPr="00ED4200">
        <w:rPr>
          <w:rFonts w:ascii="Times New Roman" w:hAnsi="Times New Roman" w:cs="Times New Roman"/>
          <w:sz w:val="24"/>
          <w:szCs w:val="24"/>
          <w:shd w:val="clear" w:color="auto" w:fill="FFFFFF"/>
        </w:rPr>
        <w:t xml:space="preserve"> challenge</w:t>
      </w:r>
      <w:r w:rsidR="003977BC" w:rsidRPr="00ED4200">
        <w:rPr>
          <w:rFonts w:ascii="Times New Roman" w:hAnsi="Times New Roman" w:cs="Times New Roman"/>
          <w:sz w:val="24"/>
          <w:szCs w:val="24"/>
          <w:shd w:val="clear" w:color="auto" w:fill="FFFFFF"/>
        </w:rPr>
        <w:t>s</w:t>
      </w:r>
      <w:r w:rsidR="00060800" w:rsidRPr="00ED4200">
        <w:rPr>
          <w:rFonts w:ascii="Times New Roman" w:hAnsi="Times New Roman" w:cs="Times New Roman"/>
          <w:sz w:val="24"/>
          <w:szCs w:val="24"/>
          <w:shd w:val="clear" w:color="auto" w:fill="FFFFFF"/>
        </w:rPr>
        <w:t xml:space="preserve"> </w:t>
      </w:r>
      <w:r w:rsidR="003977BC" w:rsidRPr="00ED4200">
        <w:rPr>
          <w:rFonts w:ascii="Times New Roman" w:hAnsi="Times New Roman" w:cs="Times New Roman"/>
          <w:sz w:val="24"/>
          <w:szCs w:val="24"/>
          <w:shd w:val="clear" w:color="auto" w:fill="FFFFFF"/>
        </w:rPr>
        <w:t>routed in</w:t>
      </w:r>
      <w:r w:rsidR="00060800" w:rsidRPr="00ED4200">
        <w:rPr>
          <w:rFonts w:ascii="Times New Roman" w:hAnsi="Times New Roman" w:cs="Times New Roman"/>
          <w:sz w:val="24"/>
          <w:szCs w:val="24"/>
          <w:shd w:val="clear" w:color="auto" w:fill="FFFFFF"/>
        </w:rPr>
        <w:t xml:space="preserve"> maintain</w:t>
      </w:r>
      <w:r w:rsidR="003977BC" w:rsidRPr="00ED4200">
        <w:rPr>
          <w:rFonts w:ascii="Times New Roman" w:hAnsi="Times New Roman" w:cs="Times New Roman"/>
          <w:sz w:val="24"/>
          <w:szCs w:val="24"/>
          <w:shd w:val="clear" w:color="auto" w:fill="FFFFFF"/>
        </w:rPr>
        <w:t>ing the site’s</w:t>
      </w:r>
      <w:r w:rsidR="00060800" w:rsidRPr="00ED4200">
        <w:rPr>
          <w:rFonts w:ascii="Times New Roman" w:hAnsi="Times New Roman" w:cs="Times New Roman"/>
          <w:sz w:val="24"/>
          <w:szCs w:val="24"/>
          <w:shd w:val="clear" w:color="auto" w:fill="FFFFFF"/>
        </w:rPr>
        <w:t xml:space="preserve"> relevance</w:t>
      </w:r>
      <w:r w:rsidR="00C47854" w:rsidRPr="00ED4200">
        <w:rPr>
          <w:rFonts w:ascii="Times New Roman" w:hAnsi="Times New Roman" w:cs="Times New Roman"/>
          <w:sz w:val="24"/>
          <w:szCs w:val="24"/>
          <w:shd w:val="clear" w:color="auto" w:fill="FFFFFF"/>
        </w:rPr>
        <w:t xml:space="preserve"> and respecting the site’s importance </w:t>
      </w:r>
      <w:r w:rsidR="00060800" w:rsidRPr="00ED4200">
        <w:rPr>
          <w:rFonts w:ascii="Times New Roman" w:hAnsi="Times New Roman" w:cs="Times New Roman"/>
          <w:sz w:val="24"/>
          <w:szCs w:val="24"/>
          <w:shd w:val="clear" w:color="auto" w:fill="FFFFFF"/>
        </w:rPr>
        <w:t xml:space="preserve">to </w:t>
      </w:r>
      <w:r w:rsidR="00C47854" w:rsidRPr="00ED4200">
        <w:rPr>
          <w:rFonts w:ascii="Times New Roman" w:hAnsi="Times New Roman" w:cs="Times New Roman"/>
          <w:sz w:val="24"/>
          <w:szCs w:val="24"/>
          <w:shd w:val="clear" w:color="auto" w:fill="FFFFFF"/>
        </w:rPr>
        <w:t>locals</w:t>
      </w:r>
      <w:r w:rsidR="00060800" w:rsidRPr="00ED4200">
        <w:rPr>
          <w:rFonts w:ascii="Times New Roman" w:hAnsi="Times New Roman" w:cs="Times New Roman"/>
          <w:sz w:val="24"/>
          <w:szCs w:val="24"/>
          <w:shd w:val="clear" w:color="auto" w:fill="FFFFFF"/>
        </w:rPr>
        <w:t xml:space="preserve"> whilst </w:t>
      </w:r>
      <w:r w:rsidR="0072361F" w:rsidRPr="00ED4200">
        <w:rPr>
          <w:rFonts w:ascii="Times New Roman" w:hAnsi="Times New Roman" w:cs="Times New Roman"/>
          <w:sz w:val="24"/>
          <w:szCs w:val="24"/>
          <w:shd w:val="clear" w:color="auto" w:fill="FFFFFF"/>
        </w:rPr>
        <w:t xml:space="preserve">simultaneously </w:t>
      </w:r>
      <w:r w:rsidR="00060800" w:rsidRPr="00ED4200">
        <w:rPr>
          <w:rFonts w:ascii="Times New Roman" w:hAnsi="Times New Roman" w:cs="Times New Roman"/>
          <w:sz w:val="24"/>
          <w:szCs w:val="24"/>
          <w:shd w:val="clear" w:color="auto" w:fill="FFFFFF"/>
        </w:rPr>
        <w:t>ensuring</w:t>
      </w:r>
      <w:r w:rsidR="00C47854" w:rsidRPr="00ED4200">
        <w:rPr>
          <w:rFonts w:ascii="Times New Roman" w:hAnsi="Times New Roman" w:cs="Times New Roman"/>
          <w:sz w:val="24"/>
          <w:szCs w:val="24"/>
          <w:shd w:val="clear" w:color="auto" w:fill="FFFFFF"/>
        </w:rPr>
        <w:t xml:space="preserve"> it</w:t>
      </w:r>
      <w:r w:rsidR="00060800" w:rsidRPr="00ED4200">
        <w:rPr>
          <w:rFonts w:ascii="Times New Roman" w:hAnsi="Times New Roman" w:cs="Times New Roman"/>
          <w:sz w:val="24"/>
          <w:szCs w:val="24"/>
          <w:shd w:val="clear" w:color="auto" w:fill="FFFFFF"/>
        </w:rPr>
        <w:t xml:space="preserve"> appeal</w:t>
      </w:r>
      <w:r w:rsidR="00C47854" w:rsidRPr="00ED4200">
        <w:rPr>
          <w:rFonts w:ascii="Times New Roman" w:hAnsi="Times New Roman" w:cs="Times New Roman"/>
          <w:sz w:val="24"/>
          <w:szCs w:val="24"/>
          <w:shd w:val="clear" w:color="auto" w:fill="FFFFFF"/>
        </w:rPr>
        <w:t>s</w:t>
      </w:r>
      <w:r w:rsidR="00060800" w:rsidRPr="00ED4200">
        <w:rPr>
          <w:rFonts w:ascii="Times New Roman" w:hAnsi="Times New Roman" w:cs="Times New Roman"/>
          <w:sz w:val="24"/>
          <w:szCs w:val="24"/>
          <w:shd w:val="clear" w:color="auto" w:fill="FFFFFF"/>
        </w:rPr>
        <w:t xml:space="preserve"> to</w:t>
      </w:r>
      <w:r w:rsidR="00C47854" w:rsidRPr="00ED4200">
        <w:rPr>
          <w:rFonts w:ascii="Times New Roman" w:hAnsi="Times New Roman" w:cs="Times New Roman"/>
          <w:sz w:val="24"/>
          <w:szCs w:val="24"/>
          <w:shd w:val="clear" w:color="auto" w:fill="FFFFFF"/>
        </w:rPr>
        <w:t xml:space="preserve"> international</w:t>
      </w:r>
      <w:r w:rsidR="00060800" w:rsidRPr="00ED4200">
        <w:rPr>
          <w:rFonts w:ascii="Times New Roman" w:hAnsi="Times New Roman" w:cs="Times New Roman"/>
          <w:sz w:val="24"/>
          <w:szCs w:val="24"/>
          <w:shd w:val="clear" w:color="auto" w:fill="FFFFFF"/>
        </w:rPr>
        <w:t xml:space="preserve"> visitors. This research answers </w:t>
      </w:r>
      <w:r w:rsidR="006C1411" w:rsidRPr="00ED4200">
        <w:rPr>
          <w:rFonts w:ascii="Times New Roman" w:hAnsi="Times New Roman" w:cs="Times New Roman"/>
          <w:sz w:val="24"/>
          <w:szCs w:val="24"/>
          <w:shd w:val="clear" w:color="auto" w:fill="FFFFFF"/>
        </w:rPr>
        <w:t xml:space="preserve">the </w:t>
      </w:r>
      <w:r w:rsidR="00060800" w:rsidRPr="00ED4200">
        <w:rPr>
          <w:rFonts w:ascii="Times New Roman" w:hAnsi="Times New Roman" w:cs="Times New Roman"/>
          <w:sz w:val="24"/>
          <w:szCs w:val="24"/>
          <w:shd w:val="clear" w:color="auto" w:fill="FFFFFF"/>
        </w:rPr>
        <w:t xml:space="preserve">call to </w:t>
      </w:r>
      <w:r w:rsidR="006C1411" w:rsidRPr="00ED4200">
        <w:rPr>
          <w:rFonts w:ascii="Times New Roman" w:hAnsi="Times New Roman" w:cs="Times New Roman"/>
          <w:sz w:val="24"/>
          <w:szCs w:val="24"/>
          <w:shd w:val="clear" w:color="auto" w:fill="FFFFFF"/>
        </w:rPr>
        <w:t xml:space="preserve">further </w:t>
      </w:r>
      <w:r w:rsidR="00746153" w:rsidRPr="00ED4200">
        <w:rPr>
          <w:rFonts w:ascii="Times New Roman" w:hAnsi="Times New Roman" w:cs="Times New Roman"/>
          <w:sz w:val="24"/>
          <w:szCs w:val="24"/>
          <w:shd w:val="clear" w:color="auto" w:fill="FFFFFF"/>
        </w:rPr>
        <w:t>assess</w:t>
      </w:r>
      <w:r w:rsidR="00060800" w:rsidRPr="00ED4200">
        <w:rPr>
          <w:rFonts w:ascii="Times New Roman" w:hAnsi="Times New Roman" w:cs="Times New Roman"/>
          <w:sz w:val="24"/>
          <w:szCs w:val="24"/>
          <w:shd w:val="clear" w:color="auto" w:fill="FFFFFF"/>
        </w:rPr>
        <w:t xml:space="preserve"> Kolar and Zabkar’s (2010</w:t>
      </w:r>
      <w:r w:rsidR="005E4409" w:rsidRPr="00ED4200">
        <w:rPr>
          <w:rFonts w:ascii="Times New Roman" w:hAnsi="Times New Roman" w:cs="Times New Roman"/>
          <w:sz w:val="24"/>
          <w:szCs w:val="24"/>
          <w:shd w:val="clear" w:color="auto" w:fill="FFFFFF"/>
        </w:rPr>
        <w:t xml:space="preserve">) </w:t>
      </w:r>
      <w:r w:rsidR="00B828EF" w:rsidRPr="00ED4200">
        <w:rPr>
          <w:rFonts w:ascii="Times New Roman" w:hAnsi="Times New Roman" w:cs="Times New Roman"/>
          <w:sz w:val="24"/>
          <w:szCs w:val="24"/>
          <w:shd w:val="clear" w:color="auto" w:fill="FFFFFF"/>
        </w:rPr>
        <w:t>CBA</w:t>
      </w:r>
      <w:r w:rsidR="00060800" w:rsidRPr="00ED4200">
        <w:rPr>
          <w:rFonts w:ascii="Times New Roman" w:hAnsi="Times New Roman" w:cs="Times New Roman"/>
          <w:sz w:val="24"/>
          <w:szCs w:val="24"/>
          <w:shd w:val="clear" w:color="auto" w:fill="FFFFFF"/>
        </w:rPr>
        <w:t xml:space="preserve"> in alternative cultural contexts</w:t>
      </w:r>
      <w:r w:rsidR="005E4409" w:rsidRPr="00ED4200">
        <w:rPr>
          <w:rFonts w:ascii="Times New Roman" w:hAnsi="Times New Roman" w:cs="Times New Roman"/>
          <w:sz w:val="24"/>
          <w:szCs w:val="24"/>
          <w:shd w:val="clear" w:color="auto" w:fill="FFFFFF"/>
        </w:rPr>
        <w:t>. In doing so, it</w:t>
      </w:r>
      <w:r w:rsidR="00060800" w:rsidRPr="00ED4200">
        <w:rPr>
          <w:rFonts w:ascii="Times New Roman" w:hAnsi="Times New Roman" w:cs="Times New Roman"/>
          <w:sz w:val="24"/>
          <w:szCs w:val="24"/>
          <w:shd w:val="clear" w:color="auto" w:fill="FFFFFF"/>
        </w:rPr>
        <w:t xml:space="preserve"> explores the relationship between serious leisure, object-based and existential authenticity</w:t>
      </w:r>
      <w:r w:rsidR="005E4409" w:rsidRPr="00ED4200">
        <w:rPr>
          <w:rFonts w:ascii="Times New Roman" w:hAnsi="Times New Roman" w:cs="Times New Roman"/>
          <w:sz w:val="24"/>
          <w:szCs w:val="24"/>
          <w:shd w:val="clear" w:color="auto" w:fill="FFFFFF"/>
        </w:rPr>
        <w:t>,</w:t>
      </w:r>
      <w:r w:rsidR="00060800" w:rsidRPr="00ED4200">
        <w:rPr>
          <w:rFonts w:ascii="Times New Roman" w:hAnsi="Times New Roman" w:cs="Times New Roman"/>
          <w:sz w:val="24"/>
          <w:szCs w:val="24"/>
          <w:shd w:val="clear" w:color="auto" w:fill="FFFFFF"/>
        </w:rPr>
        <w:t xml:space="preserve"> </w:t>
      </w:r>
      <w:r w:rsidR="005E4409" w:rsidRPr="00ED4200">
        <w:rPr>
          <w:rFonts w:ascii="Times New Roman" w:hAnsi="Times New Roman" w:cs="Times New Roman"/>
          <w:sz w:val="24"/>
          <w:szCs w:val="24"/>
          <w:shd w:val="clear" w:color="auto" w:fill="FFFFFF"/>
        </w:rPr>
        <w:t xml:space="preserve">and the </w:t>
      </w:r>
      <w:r w:rsidR="00060800" w:rsidRPr="00ED4200">
        <w:rPr>
          <w:rFonts w:ascii="Times New Roman" w:hAnsi="Times New Roman" w:cs="Times New Roman"/>
          <w:sz w:val="24"/>
          <w:szCs w:val="24"/>
          <w:shd w:val="clear" w:color="auto" w:fill="FFFFFF"/>
        </w:rPr>
        <w:t>subsequent WOM recommendation</w:t>
      </w:r>
      <w:r w:rsidR="005E4409" w:rsidRPr="00ED4200">
        <w:rPr>
          <w:rFonts w:ascii="Times New Roman" w:hAnsi="Times New Roman" w:cs="Times New Roman"/>
          <w:sz w:val="24"/>
          <w:szCs w:val="24"/>
          <w:shd w:val="clear" w:color="auto" w:fill="FFFFFF"/>
        </w:rPr>
        <w:t>s</w:t>
      </w:r>
      <w:r w:rsidR="00060800" w:rsidRPr="00ED4200">
        <w:rPr>
          <w:rFonts w:ascii="Times New Roman" w:hAnsi="Times New Roman" w:cs="Times New Roman"/>
          <w:sz w:val="24"/>
          <w:szCs w:val="24"/>
          <w:shd w:val="clear" w:color="auto" w:fill="FFFFFF"/>
        </w:rPr>
        <w:t xml:space="preserve"> of tourist site visitors. </w:t>
      </w:r>
      <w:r w:rsidR="007C24CC" w:rsidRPr="00ED4200">
        <w:rPr>
          <w:rFonts w:ascii="Times New Roman" w:hAnsi="Times New Roman" w:cs="Times New Roman"/>
          <w:sz w:val="24"/>
          <w:szCs w:val="24"/>
        </w:rPr>
        <w:t>While</w:t>
      </w:r>
      <w:r w:rsidR="00383CA0" w:rsidRPr="00ED4200">
        <w:rPr>
          <w:rFonts w:ascii="Times New Roman" w:hAnsi="Times New Roman" w:cs="Times New Roman"/>
          <w:sz w:val="24"/>
          <w:szCs w:val="24"/>
        </w:rPr>
        <w:t xml:space="preserve"> scholars have noted a need to investigate perception</w:t>
      </w:r>
      <w:r w:rsidR="00746153" w:rsidRPr="00ED4200">
        <w:rPr>
          <w:rFonts w:ascii="Times New Roman" w:hAnsi="Times New Roman" w:cs="Times New Roman"/>
          <w:sz w:val="24"/>
          <w:szCs w:val="24"/>
        </w:rPr>
        <w:t>s</w:t>
      </w:r>
      <w:r w:rsidR="00383CA0" w:rsidRPr="00ED4200">
        <w:rPr>
          <w:rFonts w:ascii="Times New Roman" w:hAnsi="Times New Roman" w:cs="Times New Roman"/>
          <w:sz w:val="24"/>
          <w:szCs w:val="24"/>
        </w:rPr>
        <w:t xml:space="preserve"> of authenticity and serious leisure in marketplace and </w:t>
      </w:r>
      <w:r w:rsidR="00060800" w:rsidRPr="00ED4200">
        <w:rPr>
          <w:rFonts w:ascii="Times New Roman" w:hAnsi="Times New Roman" w:cs="Times New Roman"/>
          <w:sz w:val="24"/>
          <w:szCs w:val="24"/>
        </w:rPr>
        <w:t>service</w:t>
      </w:r>
      <w:r w:rsidR="00383CA0" w:rsidRPr="00ED4200">
        <w:rPr>
          <w:rFonts w:ascii="Times New Roman" w:hAnsi="Times New Roman" w:cs="Times New Roman"/>
          <w:sz w:val="24"/>
          <w:szCs w:val="24"/>
        </w:rPr>
        <w:t xml:space="preserve"> environment</w:t>
      </w:r>
      <w:r w:rsidR="001E795A" w:rsidRPr="00ED4200">
        <w:rPr>
          <w:rFonts w:ascii="Times New Roman" w:hAnsi="Times New Roman" w:cs="Times New Roman"/>
          <w:sz w:val="24"/>
          <w:szCs w:val="24"/>
        </w:rPr>
        <w:t>s</w:t>
      </w:r>
      <w:r w:rsidR="004F1EEE" w:rsidRPr="00ED4200">
        <w:rPr>
          <w:rFonts w:ascii="Times New Roman" w:hAnsi="Times New Roman" w:cs="Times New Roman"/>
          <w:sz w:val="24"/>
          <w:szCs w:val="24"/>
        </w:rPr>
        <w:t>,</w:t>
      </w:r>
      <w:r w:rsidR="001E795A" w:rsidRPr="00ED4200">
        <w:rPr>
          <w:rFonts w:ascii="Times New Roman" w:hAnsi="Times New Roman" w:cs="Times New Roman"/>
          <w:sz w:val="24"/>
          <w:szCs w:val="24"/>
        </w:rPr>
        <w:t xml:space="preserve"> and</w:t>
      </w:r>
      <w:r w:rsidR="00383CA0" w:rsidRPr="00ED4200">
        <w:rPr>
          <w:rFonts w:ascii="Times New Roman" w:hAnsi="Times New Roman" w:cs="Times New Roman"/>
          <w:sz w:val="24"/>
          <w:szCs w:val="24"/>
        </w:rPr>
        <w:t xml:space="preserve"> the</w:t>
      </w:r>
      <w:r w:rsidR="004F1EEE" w:rsidRPr="00ED4200">
        <w:rPr>
          <w:rFonts w:ascii="Times New Roman" w:hAnsi="Times New Roman" w:cs="Times New Roman"/>
          <w:sz w:val="24"/>
          <w:szCs w:val="24"/>
        </w:rPr>
        <w:t>ir</w:t>
      </w:r>
      <w:r w:rsidR="00383CA0" w:rsidRPr="00ED4200">
        <w:rPr>
          <w:rFonts w:ascii="Times New Roman" w:hAnsi="Times New Roman" w:cs="Times New Roman"/>
          <w:sz w:val="24"/>
          <w:szCs w:val="24"/>
        </w:rPr>
        <w:t xml:space="preserve"> influence on visitor post-consumption behaviour, little </w:t>
      </w:r>
      <w:r w:rsidR="001E795A" w:rsidRPr="00ED4200">
        <w:rPr>
          <w:rFonts w:ascii="Times New Roman" w:hAnsi="Times New Roman" w:cs="Times New Roman"/>
          <w:sz w:val="24"/>
          <w:szCs w:val="24"/>
        </w:rPr>
        <w:t>research</w:t>
      </w:r>
      <w:r w:rsidR="00383CA0" w:rsidRPr="00ED4200">
        <w:rPr>
          <w:rFonts w:ascii="Times New Roman" w:hAnsi="Times New Roman" w:cs="Times New Roman"/>
          <w:sz w:val="24"/>
          <w:szCs w:val="24"/>
        </w:rPr>
        <w:t xml:space="preserve"> has been </w:t>
      </w:r>
      <w:r w:rsidR="001E795A" w:rsidRPr="00ED4200">
        <w:rPr>
          <w:rFonts w:ascii="Times New Roman" w:hAnsi="Times New Roman" w:cs="Times New Roman"/>
          <w:sz w:val="24"/>
          <w:szCs w:val="24"/>
        </w:rPr>
        <w:t>undertaken</w:t>
      </w:r>
      <w:r w:rsidR="004F1EEE" w:rsidRPr="00ED4200">
        <w:rPr>
          <w:rFonts w:ascii="Times New Roman" w:hAnsi="Times New Roman" w:cs="Times New Roman"/>
          <w:sz w:val="24"/>
          <w:szCs w:val="24"/>
        </w:rPr>
        <w:t xml:space="preserve"> </w:t>
      </w:r>
      <w:r w:rsidR="00FA3141" w:rsidRPr="00ED4200">
        <w:rPr>
          <w:rFonts w:ascii="Times New Roman" w:hAnsi="Times New Roman" w:cs="Times New Roman"/>
          <w:sz w:val="24"/>
          <w:szCs w:val="24"/>
        </w:rPr>
        <w:t>i</w:t>
      </w:r>
      <w:r w:rsidR="004F1EEE" w:rsidRPr="00ED4200">
        <w:rPr>
          <w:rFonts w:ascii="Times New Roman" w:hAnsi="Times New Roman" w:cs="Times New Roman"/>
          <w:sz w:val="24"/>
          <w:szCs w:val="24"/>
        </w:rPr>
        <w:t xml:space="preserve">n doing so in a </w:t>
      </w:r>
      <w:r w:rsidR="00523D3C" w:rsidRPr="00ED4200">
        <w:rPr>
          <w:rFonts w:ascii="Times New Roman" w:hAnsi="Times New Roman" w:cs="Times New Roman"/>
          <w:sz w:val="24"/>
          <w:szCs w:val="24"/>
          <w:shd w:val="clear" w:color="auto" w:fill="FFFFFF"/>
        </w:rPr>
        <w:t>Middle-East</w:t>
      </w:r>
      <w:r w:rsidR="001F5A4C" w:rsidRPr="00ED4200">
        <w:rPr>
          <w:rFonts w:ascii="Times New Roman" w:hAnsi="Times New Roman" w:cs="Times New Roman"/>
          <w:sz w:val="24"/>
          <w:szCs w:val="24"/>
          <w:shd w:val="clear" w:color="auto" w:fill="FFFFFF"/>
        </w:rPr>
        <w:t>ern</w:t>
      </w:r>
      <w:r w:rsidR="00523D3C" w:rsidRPr="00ED4200" w:rsidDel="00523D3C">
        <w:rPr>
          <w:rFonts w:ascii="Times New Roman" w:hAnsi="Times New Roman" w:cs="Times New Roman"/>
          <w:sz w:val="24"/>
          <w:szCs w:val="24"/>
        </w:rPr>
        <w:t xml:space="preserve"> </w:t>
      </w:r>
      <w:r w:rsidR="004F1EEE" w:rsidRPr="00ED4200">
        <w:rPr>
          <w:rFonts w:ascii="Times New Roman" w:hAnsi="Times New Roman" w:cs="Times New Roman"/>
          <w:sz w:val="24"/>
          <w:szCs w:val="24"/>
        </w:rPr>
        <w:t>context</w:t>
      </w:r>
      <w:r w:rsidR="00383CA0" w:rsidRPr="00ED4200">
        <w:rPr>
          <w:rFonts w:ascii="Times New Roman" w:hAnsi="Times New Roman" w:cs="Times New Roman"/>
          <w:sz w:val="24"/>
          <w:szCs w:val="24"/>
        </w:rPr>
        <w:t xml:space="preserve">. </w:t>
      </w:r>
    </w:p>
    <w:p w14:paraId="7CF3DC9C" w14:textId="1E388D58" w:rsidR="00CF5A00" w:rsidRPr="00ED4200" w:rsidRDefault="00FD4EC7" w:rsidP="0072361F">
      <w:pPr>
        <w:spacing w:line="480" w:lineRule="auto"/>
        <w:ind w:firstLine="720"/>
        <w:jc w:val="both"/>
        <w:rPr>
          <w:rFonts w:ascii="Times New Roman" w:hAnsi="Times New Roman" w:cs="Times New Roman"/>
          <w:sz w:val="24"/>
          <w:szCs w:val="24"/>
        </w:rPr>
      </w:pPr>
      <w:r w:rsidRPr="00ED4200">
        <w:rPr>
          <w:rFonts w:ascii="Times New Roman" w:hAnsi="Times New Roman" w:cs="Times New Roman"/>
          <w:sz w:val="24"/>
          <w:szCs w:val="24"/>
        </w:rPr>
        <w:t>T</w:t>
      </w:r>
      <w:r w:rsidR="00383CA0" w:rsidRPr="00ED4200">
        <w:rPr>
          <w:rFonts w:ascii="Times New Roman" w:hAnsi="Times New Roman" w:cs="Times New Roman"/>
          <w:sz w:val="24"/>
          <w:szCs w:val="24"/>
        </w:rPr>
        <w:t>he</w:t>
      </w:r>
      <w:r w:rsidR="00CF5A00" w:rsidRPr="00ED4200">
        <w:rPr>
          <w:rFonts w:ascii="Times New Roman" w:hAnsi="Times New Roman" w:cs="Times New Roman"/>
          <w:sz w:val="24"/>
          <w:szCs w:val="24"/>
        </w:rPr>
        <w:t xml:space="preserve"> central aim of this study</w:t>
      </w:r>
      <w:r w:rsidR="001E795A" w:rsidRPr="00ED4200">
        <w:rPr>
          <w:rFonts w:ascii="Times New Roman" w:hAnsi="Times New Roman" w:cs="Times New Roman"/>
          <w:sz w:val="24"/>
          <w:szCs w:val="24"/>
        </w:rPr>
        <w:t xml:space="preserve"> </w:t>
      </w:r>
      <w:r w:rsidR="00CF5A00" w:rsidRPr="00ED4200">
        <w:rPr>
          <w:rFonts w:ascii="Times New Roman" w:hAnsi="Times New Roman" w:cs="Times New Roman"/>
          <w:sz w:val="24"/>
          <w:szCs w:val="24"/>
        </w:rPr>
        <w:t>was to establish the relevance of the</w:t>
      </w:r>
      <w:r w:rsidR="00FA3141" w:rsidRPr="00ED4200">
        <w:rPr>
          <w:rFonts w:ascii="Times New Roman" w:hAnsi="Times New Roman" w:cs="Times New Roman"/>
          <w:sz w:val="24"/>
          <w:szCs w:val="24"/>
        </w:rPr>
        <w:t xml:space="preserve"> </w:t>
      </w:r>
      <w:r w:rsidR="00CF5A00" w:rsidRPr="00ED4200">
        <w:rPr>
          <w:rFonts w:ascii="Times New Roman" w:hAnsi="Times New Roman" w:cs="Times New Roman"/>
          <w:sz w:val="24"/>
          <w:szCs w:val="24"/>
        </w:rPr>
        <w:t xml:space="preserve">theoretical model </w:t>
      </w:r>
      <w:r w:rsidR="00746153" w:rsidRPr="00ED4200">
        <w:rPr>
          <w:rFonts w:ascii="Times New Roman" w:hAnsi="Times New Roman" w:cs="Times New Roman"/>
          <w:sz w:val="24"/>
          <w:szCs w:val="24"/>
        </w:rPr>
        <w:t>by investigating</w:t>
      </w:r>
      <w:r w:rsidR="00CF5A00" w:rsidRPr="00ED4200">
        <w:rPr>
          <w:rFonts w:ascii="Times New Roman" w:hAnsi="Times New Roman" w:cs="Times New Roman"/>
          <w:sz w:val="24"/>
          <w:szCs w:val="24"/>
        </w:rPr>
        <w:t xml:space="preserve"> </w:t>
      </w:r>
      <w:r w:rsidR="00CE7C93" w:rsidRPr="00ED4200">
        <w:rPr>
          <w:rFonts w:ascii="Times New Roman" w:hAnsi="Times New Roman" w:cs="Times New Roman"/>
          <w:sz w:val="24"/>
          <w:szCs w:val="24"/>
        </w:rPr>
        <w:t xml:space="preserve">the </w:t>
      </w:r>
      <w:r w:rsidR="00CF5A00" w:rsidRPr="00ED4200">
        <w:rPr>
          <w:rFonts w:ascii="Times New Roman" w:hAnsi="Times New Roman" w:cs="Times New Roman"/>
          <w:sz w:val="24"/>
          <w:szCs w:val="24"/>
        </w:rPr>
        <w:t>interplay between serious leisure, perceptions of authenticity</w:t>
      </w:r>
      <w:r w:rsidR="000775B6"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and resu</w:t>
      </w:r>
      <w:r w:rsidR="005E20D3" w:rsidRPr="00ED4200">
        <w:rPr>
          <w:rFonts w:ascii="Times New Roman" w:hAnsi="Times New Roman" w:cs="Times New Roman"/>
          <w:sz w:val="24"/>
          <w:szCs w:val="24"/>
        </w:rPr>
        <w:t>ltant WOM recommendation</w:t>
      </w:r>
      <w:r w:rsidR="00E345F5" w:rsidRPr="00ED4200">
        <w:rPr>
          <w:rFonts w:ascii="Times New Roman" w:hAnsi="Times New Roman" w:cs="Times New Roman"/>
          <w:sz w:val="24"/>
          <w:szCs w:val="24"/>
        </w:rPr>
        <w:t>s</w:t>
      </w:r>
      <w:r w:rsidR="005E20D3" w:rsidRPr="00ED4200">
        <w:rPr>
          <w:rFonts w:ascii="Times New Roman" w:hAnsi="Times New Roman" w:cs="Times New Roman"/>
          <w:sz w:val="24"/>
          <w:szCs w:val="24"/>
        </w:rPr>
        <w:t xml:space="preserve"> amongst</w:t>
      </w:r>
      <w:r w:rsidR="00CF5A00" w:rsidRPr="00ED4200">
        <w:rPr>
          <w:rFonts w:ascii="Times New Roman" w:hAnsi="Times New Roman" w:cs="Times New Roman"/>
          <w:sz w:val="24"/>
          <w:szCs w:val="24"/>
        </w:rPr>
        <w:t xml:space="preserve"> visitors to the Tabriz Bazaar in Iran. </w:t>
      </w:r>
      <w:r w:rsidRPr="00ED4200">
        <w:rPr>
          <w:rFonts w:ascii="Times New Roman" w:hAnsi="Times New Roman" w:cs="Times New Roman"/>
          <w:sz w:val="24"/>
          <w:szCs w:val="24"/>
        </w:rPr>
        <w:t xml:space="preserve">Six hypothesised direct effects were tested. Using post-hoc analysis, we also tested for possible indirect effects in </w:t>
      </w:r>
      <w:r w:rsidR="001E795A" w:rsidRPr="00ED4200">
        <w:rPr>
          <w:rFonts w:ascii="Times New Roman" w:hAnsi="Times New Roman" w:cs="Times New Roman"/>
          <w:sz w:val="24"/>
          <w:szCs w:val="24"/>
        </w:rPr>
        <w:t>the</w:t>
      </w:r>
      <w:r w:rsidRPr="00ED4200">
        <w:rPr>
          <w:rFonts w:ascii="Times New Roman" w:hAnsi="Times New Roman" w:cs="Times New Roman"/>
          <w:sz w:val="24"/>
          <w:szCs w:val="24"/>
        </w:rPr>
        <w:t xml:space="preserve"> study. </w:t>
      </w:r>
      <w:r w:rsidR="00CF5A00" w:rsidRPr="00ED4200">
        <w:rPr>
          <w:rFonts w:ascii="Times New Roman" w:hAnsi="Times New Roman" w:cs="Times New Roman"/>
          <w:sz w:val="24"/>
          <w:szCs w:val="24"/>
        </w:rPr>
        <w:t xml:space="preserve">The results empirically demonstrate the appropriateness of the theoretical model components and </w:t>
      </w:r>
      <w:r w:rsidR="00E345F5" w:rsidRPr="00ED4200">
        <w:rPr>
          <w:rFonts w:ascii="Times New Roman" w:hAnsi="Times New Roman" w:cs="Times New Roman"/>
          <w:sz w:val="24"/>
          <w:szCs w:val="24"/>
        </w:rPr>
        <w:t>contribute to</w:t>
      </w:r>
      <w:r w:rsidR="0074586C" w:rsidRPr="00ED4200">
        <w:rPr>
          <w:rFonts w:ascii="Times New Roman" w:hAnsi="Times New Roman" w:cs="Times New Roman"/>
          <w:sz w:val="24"/>
          <w:szCs w:val="24"/>
        </w:rPr>
        <w:t xml:space="preserve"> </w:t>
      </w:r>
      <w:r w:rsidR="00E345F5" w:rsidRPr="00ED4200">
        <w:rPr>
          <w:rFonts w:ascii="Times New Roman" w:hAnsi="Times New Roman" w:cs="Times New Roman"/>
          <w:sz w:val="24"/>
          <w:szCs w:val="24"/>
        </w:rPr>
        <w:t>t</w:t>
      </w:r>
      <w:r w:rsidR="00CF5A00" w:rsidRPr="00ED4200">
        <w:rPr>
          <w:rFonts w:ascii="Times New Roman" w:hAnsi="Times New Roman" w:cs="Times New Roman"/>
          <w:sz w:val="24"/>
          <w:szCs w:val="24"/>
        </w:rPr>
        <w:t>heoretical</w:t>
      </w:r>
      <w:r w:rsidR="008E42C0" w:rsidRPr="00ED4200">
        <w:rPr>
          <w:rFonts w:ascii="Times New Roman" w:hAnsi="Times New Roman" w:cs="Times New Roman"/>
          <w:sz w:val="24"/>
          <w:szCs w:val="24"/>
        </w:rPr>
        <w:t xml:space="preserve"> understanding</w:t>
      </w:r>
      <w:r w:rsidR="00CF5A00" w:rsidRPr="00ED4200">
        <w:rPr>
          <w:rFonts w:ascii="Times New Roman" w:hAnsi="Times New Roman" w:cs="Times New Roman"/>
          <w:sz w:val="24"/>
          <w:szCs w:val="24"/>
        </w:rPr>
        <w:t xml:space="preserve"> (Barbieri &amp; Sotomayor, 2013; Bryce et al., 2015; Kolar &amp; Zabkar, 2010; Maxham &amp; Netemeyer, 2002).</w:t>
      </w:r>
      <w:r w:rsidRPr="00ED4200">
        <w:rPr>
          <w:rFonts w:ascii="Times New Roman" w:hAnsi="Times New Roman" w:cs="Times New Roman"/>
          <w:sz w:val="24"/>
          <w:szCs w:val="24"/>
        </w:rPr>
        <w:t xml:space="preserve"> </w:t>
      </w:r>
      <w:r w:rsidR="00117F79" w:rsidRPr="00ED4200">
        <w:rPr>
          <w:rFonts w:ascii="Times New Roman" w:hAnsi="Times New Roman" w:cs="Times New Roman"/>
          <w:sz w:val="24"/>
          <w:szCs w:val="24"/>
        </w:rPr>
        <w:t xml:space="preserve">Our results also </w:t>
      </w:r>
      <w:r w:rsidR="00744948" w:rsidRPr="00ED4200">
        <w:rPr>
          <w:rFonts w:ascii="Times New Roman" w:hAnsi="Times New Roman" w:cs="Times New Roman"/>
          <w:sz w:val="24"/>
          <w:szCs w:val="24"/>
        </w:rPr>
        <w:t>provide</w:t>
      </w:r>
      <w:r w:rsidR="00117F79" w:rsidRPr="00ED4200">
        <w:rPr>
          <w:rFonts w:ascii="Times New Roman" w:hAnsi="Times New Roman" w:cs="Times New Roman"/>
          <w:sz w:val="24"/>
          <w:szCs w:val="24"/>
        </w:rPr>
        <w:t xml:space="preserve"> empirical support </w:t>
      </w:r>
      <w:r w:rsidR="0066675F" w:rsidRPr="00ED4200">
        <w:rPr>
          <w:rFonts w:ascii="Times New Roman" w:hAnsi="Times New Roman" w:cs="Times New Roman"/>
          <w:sz w:val="24"/>
          <w:szCs w:val="24"/>
        </w:rPr>
        <w:t xml:space="preserve">for the </w:t>
      </w:r>
      <w:r w:rsidR="00BD5C69" w:rsidRPr="00ED4200">
        <w:rPr>
          <w:rFonts w:ascii="Times New Roman" w:hAnsi="Times New Roman" w:cs="Times New Roman"/>
          <w:sz w:val="24"/>
          <w:szCs w:val="24"/>
        </w:rPr>
        <w:t>assertion</w:t>
      </w:r>
      <w:r w:rsidR="0066675F" w:rsidRPr="00ED4200">
        <w:rPr>
          <w:rFonts w:ascii="Times New Roman" w:hAnsi="Times New Roman" w:cs="Times New Roman"/>
          <w:sz w:val="24"/>
          <w:szCs w:val="24"/>
        </w:rPr>
        <w:t xml:space="preserve"> that</w:t>
      </w:r>
      <w:r w:rsidR="008B11D3" w:rsidRPr="00ED4200">
        <w:rPr>
          <w:rFonts w:ascii="Times New Roman" w:hAnsi="Times New Roman" w:cs="Times New Roman"/>
          <w:sz w:val="24"/>
          <w:szCs w:val="24"/>
        </w:rPr>
        <w:t xml:space="preserve"> serious leisure is a second-</w:t>
      </w:r>
      <w:r w:rsidR="00117F79" w:rsidRPr="00ED4200">
        <w:rPr>
          <w:rFonts w:ascii="Times New Roman" w:hAnsi="Times New Roman" w:cs="Times New Roman"/>
          <w:sz w:val="24"/>
          <w:szCs w:val="24"/>
        </w:rPr>
        <w:t xml:space="preserve">order construct </w:t>
      </w:r>
      <w:r w:rsidR="00BD5C69" w:rsidRPr="00ED4200">
        <w:rPr>
          <w:rFonts w:ascii="Times New Roman" w:hAnsi="Times New Roman" w:cs="Times New Roman"/>
          <w:sz w:val="24"/>
          <w:szCs w:val="24"/>
        </w:rPr>
        <w:t>represented by</w:t>
      </w:r>
      <w:r w:rsidR="008B11D3" w:rsidRPr="00ED4200">
        <w:rPr>
          <w:rFonts w:ascii="Times New Roman" w:hAnsi="Times New Roman" w:cs="Times New Roman"/>
          <w:sz w:val="24"/>
          <w:szCs w:val="24"/>
        </w:rPr>
        <w:t xml:space="preserve"> two significant first-</w:t>
      </w:r>
      <w:r w:rsidR="00117F79" w:rsidRPr="00ED4200">
        <w:rPr>
          <w:rFonts w:ascii="Times New Roman" w:hAnsi="Times New Roman" w:cs="Times New Roman"/>
          <w:sz w:val="24"/>
          <w:szCs w:val="24"/>
        </w:rPr>
        <w:t>order dimensions</w:t>
      </w:r>
      <w:r w:rsidR="00744948" w:rsidRPr="00ED4200">
        <w:rPr>
          <w:rFonts w:ascii="Times New Roman" w:hAnsi="Times New Roman" w:cs="Times New Roman"/>
          <w:sz w:val="24"/>
          <w:szCs w:val="24"/>
        </w:rPr>
        <w:t>, and justify the use of the serious leisure measurement scale developed by Taheri et al. (2014), derived from the 72-item serious leisure inventory (Gould et al., 2008)</w:t>
      </w:r>
      <w:r w:rsidR="00117F79" w:rsidRPr="00ED4200">
        <w:rPr>
          <w:rFonts w:ascii="Times New Roman" w:hAnsi="Times New Roman" w:cs="Times New Roman"/>
          <w:sz w:val="24"/>
          <w:szCs w:val="24"/>
        </w:rPr>
        <w:t xml:space="preserve">.  </w:t>
      </w:r>
    </w:p>
    <w:p w14:paraId="326344A2" w14:textId="0EF7078C" w:rsidR="00CF5A00" w:rsidRPr="00ED4200" w:rsidRDefault="00CF5A00" w:rsidP="00FA5631">
      <w:pPr>
        <w:spacing w:line="480" w:lineRule="auto"/>
        <w:ind w:firstLine="720"/>
        <w:jc w:val="both"/>
        <w:rPr>
          <w:rFonts w:ascii="Times New Roman" w:hAnsi="Times New Roman" w:cs="Times New Roman"/>
          <w:sz w:val="24"/>
          <w:szCs w:val="24"/>
        </w:rPr>
      </w:pPr>
      <w:r w:rsidRPr="00ED4200">
        <w:rPr>
          <w:rFonts w:ascii="Times New Roman" w:hAnsi="Times New Roman" w:cs="Times New Roman"/>
          <w:sz w:val="24"/>
          <w:szCs w:val="24"/>
        </w:rPr>
        <w:t>Serious leisure was shown to be a strong motivator for site visitation, through exhibiting positive relationships with object</w:t>
      </w:r>
      <w:r w:rsidR="000775B6" w:rsidRPr="00ED4200">
        <w:rPr>
          <w:rFonts w:ascii="Times New Roman" w:hAnsi="Times New Roman" w:cs="Times New Roman"/>
          <w:sz w:val="24"/>
          <w:szCs w:val="24"/>
        </w:rPr>
        <w:t>-based</w:t>
      </w:r>
      <w:r w:rsidRPr="00ED4200">
        <w:rPr>
          <w:rFonts w:ascii="Times New Roman" w:hAnsi="Times New Roman" w:cs="Times New Roman"/>
          <w:sz w:val="24"/>
          <w:szCs w:val="24"/>
        </w:rPr>
        <w:t xml:space="preserve"> and existential authenticity, and </w:t>
      </w:r>
      <w:r w:rsidR="001E795A" w:rsidRPr="00ED4200">
        <w:rPr>
          <w:rFonts w:ascii="Times New Roman" w:hAnsi="Times New Roman" w:cs="Times New Roman"/>
          <w:sz w:val="24"/>
          <w:szCs w:val="24"/>
        </w:rPr>
        <w:t xml:space="preserve">WOM </w:t>
      </w:r>
      <w:r w:rsidRPr="00ED4200">
        <w:rPr>
          <w:rFonts w:ascii="Times New Roman" w:hAnsi="Times New Roman" w:cs="Times New Roman"/>
          <w:sz w:val="24"/>
          <w:szCs w:val="24"/>
        </w:rPr>
        <w:t>recommendation</w:t>
      </w:r>
      <w:r w:rsidR="006E4032" w:rsidRPr="00ED4200">
        <w:rPr>
          <w:rFonts w:ascii="Times New Roman" w:hAnsi="Times New Roman" w:cs="Times New Roman"/>
          <w:sz w:val="24"/>
          <w:szCs w:val="24"/>
        </w:rPr>
        <w:t>s</w:t>
      </w:r>
      <w:r w:rsidRPr="00ED4200">
        <w:rPr>
          <w:rFonts w:ascii="Times New Roman" w:hAnsi="Times New Roman" w:cs="Times New Roman"/>
          <w:sz w:val="24"/>
          <w:szCs w:val="24"/>
        </w:rPr>
        <w:t xml:space="preserve">. Serious leisure </w:t>
      </w:r>
      <w:r w:rsidR="00BC7B01" w:rsidRPr="00ED4200">
        <w:rPr>
          <w:rFonts w:ascii="Times New Roman" w:hAnsi="Times New Roman" w:cs="Times New Roman"/>
          <w:sz w:val="24"/>
          <w:szCs w:val="24"/>
        </w:rPr>
        <w:t>is</w:t>
      </w:r>
      <w:r w:rsidRPr="00ED4200">
        <w:rPr>
          <w:rFonts w:ascii="Times New Roman" w:hAnsi="Times New Roman" w:cs="Times New Roman"/>
          <w:sz w:val="24"/>
          <w:szCs w:val="24"/>
        </w:rPr>
        <w:t xml:space="preserve"> most strongly related to existential authenticity, </w:t>
      </w:r>
      <w:r w:rsidR="006A0CC4" w:rsidRPr="00ED4200">
        <w:rPr>
          <w:rFonts w:ascii="Times New Roman" w:hAnsi="Times New Roman" w:cs="Times New Roman"/>
          <w:sz w:val="24"/>
          <w:szCs w:val="24"/>
        </w:rPr>
        <w:t xml:space="preserve">which is </w:t>
      </w:r>
      <w:r w:rsidRPr="00ED4200">
        <w:rPr>
          <w:rFonts w:ascii="Times New Roman" w:hAnsi="Times New Roman" w:cs="Times New Roman"/>
          <w:sz w:val="24"/>
          <w:szCs w:val="24"/>
        </w:rPr>
        <w:t xml:space="preserve">perhaps reflective of the contribution that </w:t>
      </w:r>
      <w:r w:rsidR="000775B6" w:rsidRPr="00ED4200">
        <w:rPr>
          <w:rFonts w:ascii="Times New Roman" w:hAnsi="Times New Roman" w:cs="Times New Roman"/>
          <w:sz w:val="24"/>
          <w:szCs w:val="24"/>
        </w:rPr>
        <w:t>pre-travel preparation</w:t>
      </w:r>
      <w:r w:rsidRPr="00ED4200">
        <w:rPr>
          <w:rFonts w:ascii="Times New Roman" w:hAnsi="Times New Roman" w:cs="Times New Roman"/>
          <w:sz w:val="24"/>
          <w:szCs w:val="24"/>
        </w:rPr>
        <w:t xml:space="preserve"> and knowledge of </w:t>
      </w:r>
      <w:r w:rsidR="009972FD" w:rsidRPr="00ED4200">
        <w:rPr>
          <w:rFonts w:ascii="Times New Roman" w:hAnsi="Times New Roman" w:cs="Times New Roman"/>
          <w:sz w:val="24"/>
          <w:szCs w:val="24"/>
        </w:rPr>
        <w:t>the</w:t>
      </w:r>
      <w:r w:rsidR="004D75F6" w:rsidRPr="00ED4200">
        <w:rPr>
          <w:rFonts w:ascii="Times New Roman" w:hAnsi="Times New Roman" w:cs="Times New Roman"/>
          <w:sz w:val="24"/>
          <w:szCs w:val="24"/>
        </w:rPr>
        <w:t xml:space="preserve"> </w:t>
      </w:r>
      <w:r w:rsidR="000775B6" w:rsidRPr="00ED4200">
        <w:rPr>
          <w:rFonts w:ascii="Times New Roman" w:hAnsi="Times New Roman" w:cs="Times New Roman"/>
          <w:sz w:val="24"/>
          <w:szCs w:val="24"/>
        </w:rPr>
        <w:t>site</w:t>
      </w:r>
      <w:r w:rsidR="007D1995" w:rsidRPr="00ED4200">
        <w:rPr>
          <w:rFonts w:ascii="Times New Roman" w:hAnsi="Times New Roman" w:cs="Times New Roman"/>
          <w:sz w:val="24"/>
          <w:szCs w:val="24"/>
        </w:rPr>
        <w:t>,</w:t>
      </w:r>
      <w:r w:rsidR="000775B6" w:rsidRPr="00ED4200">
        <w:rPr>
          <w:rFonts w:ascii="Times New Roman" w:hAnsi="Times New Roman" w:cs="Times New Roman"/>
          <w:sz w:val="24"/>
          <w:szCs w:val="24"/>
        </w:rPr>
        <w:t xml:space="preserve"> </w:t>
      </w:r>
      <w:r w:rsidRPr="00ED4200">
        <w:rPr>
          <w:rFonts w:ascii="Times New Roman" w:hAnsi="Times New Roman" w:cs="Times New Roman"/>
          <w:sz w:val="24"/>
          <w:szCs w:val="24"/>
        </w:rPr>
        <w:t xml:space="preserve">symptomatic of serious leisure motivated visitors (Barbieri &amp; Sotomayor, 2013; Gould et al., </w:t>
      </w:r>
      <w:r w:rsidRPr="00ED4200">
        <w:rPr>
          <w:rFonts w:ascii="Times New Roman" w:hAnsi="Times New Roman" w:cs="Times New Roman"/>
          <w:sz w:val="24"/>
          <w:szCs w:val="24"/>
        </w:rPr>
        <w:lastRenderedPageBreak/>
        <w:t>2008)</w:t>
      </w:r>
      <w:r w:rsidR="007D1995" w:rsidRPr="00ED4200">
        <w:rPr>
          <w:rFonts w:ascii="Times New Roman" w:hAnsi="Times New Roman" w:cs="Times New Roman"/>
          <w:sz w:val="24"/>
          <w:szCs w:val="24"/>
        </w:rPr>
        <w:t>,</w:t>
      </w:r>
      <w:r w:rsidRPr="00ED4200">
        <w:rPr>
          <w:rFonts w:ascii="Times New Roman" w:hAnsi="Times New Roman" w:cs="Times New Roman"/>
          <w:sz w:val="24"/>
          <w:szCs w:val="24"/>
        </w:rPr>
        <w:t xml:space="preserve"> has on stimulating appreciation of the e</w:t>
      </w:r>
      <w:r w:rsidR="009972FD" w:rsidRPr="00ED4200">
        <w:rPr>
          <w:rFonts w:ascii="Times New Roman" w:hAnsi="Times New Roman" w:cs="Times New Roman"/>
          <w:sz w:val="24"/>
          <w:szCs w:val="24"/>
        </w:rPr>
        <w:t>xiste</w:t>
      </w:r>
      <w:r w:rsidR="00696D4C" w:rsidRPr="00ED4200">
        <w:rPr>
          <w:rFonts w:ascii="Times New Roman" w:hAnsi="Times New Roman" w:cs="Times New Roman"/>
          <w:sz w:val="24"/>
          <w:szCs w:val="24"/>
        </w:rPr>
        <w:t>ntial attributes inherent withi</w:t>
      </w:r>
      <w:r w:rsidRPr="00ED4200">
        <w:rPr>
          <w:rFonts w:ascii="Times New Roman" w:hAnsi="Times New Roman" w:cs="Times New Roman"/>
          <w:sz w:val="24"/>
          <w:szCs w:val="24"/>
        </w:rPr>
        <w:t xml:space="preserve">n the Tabriz </w:t>
      </w:r>
      <w:r w:rsidR="001E795A" w:rsidRPr="00ED4200">
        <w:rPr>
          <w:rFonts w:ascii="Times New Roman" w:hAnsi="Times New Roman" w:cs="Times New Roman"/>
          <w:sz w:val="24"/>
          <w:szCs w:val="24"/>
        </w:rPr>
        <w:t>B</w:t>
      </w:r>
      <w:r w:rsidRPr="00ED4200">
        <w:rPr>
          <w:rFonts w:ascii="Times New Roman" w:hAnsi="Times New Roman" w:cs="Times New Roman"/>
          <w:sz w:val="24"/>
          <w:szCs w:val="24"/>
        </w:rPr>
        <w:t>azaar. In the case of the Tabriz Bazaar, this could</w:t>
      </w:r>
      <w:r w:rsidR="00D269D2" w:rsidRPr="00ED4200">
        <w:rPr>
          <w:rFonts w:ascii="Times New Roman" w:hAnsi="Times New Roman" w:cs="Times New Roman"/>
          <w:sz w:val="24"/>
          <w:szCs w:val="24"/>
        </w:rPr>
        <w:t xml:space="preserve"> be</w:t>
      </w:r>
      <w:r w:rsidRPr="00ED4200">
        <w:rPr>
          <w:rFonts w:ascii="Times New Roman" w:hAnsi="Times New Roman" w:cs="Times New Roman"/>
          <w:sz w:val="24"/>
          <w:szCs w:val="24"/>
        </w:rPr>
        <w:t xml:space="preserve"> manifest as historical knowledge</w:t>
      </w:r>
      <w:r w:rsidR="00F360B5" w:rsidRPr="00ED4200">
        <w:rPr>
          <w:rFonts w:ascii="Times New Roman" w:hAnsi="Times New Roman" w:cs="Times New Roman"/>
          <w:sz w:val="24"/>
          <w:szCs w:val="24"/>
        </w:rPr>
        <w:t>,</w:t>
      </w:r>
      <w:r w:rsidRPr="00ED4200">
        <w:rPr>
          <w:rFonts w:ascii="Times New Roman" w:hAnsi="Times New Roman" w:cs="Times New Roman"/>
          <w:sz w:val="24"/>
          <w:szCs w:val="24"/>
        </w:rPr>
        <w:t xml:space="preserve"> highlighting the provenance of contemporary activities occurring at the site</w:t>
      </w:r>
      <w:r w:rsidR="00472DCA" w:rsidRPr="00ED4200">
        <w:rPr>
          <w:rFonts w:ascii="Times New Roman" w:hAnsi="Times New Roman" w:cs="Times New Roman"/>
          <w:sz w:val="24"/>
          <w:szCs w:val="24"/>
        </w:rPr>
        <w:t xml:space="preserve"> which</w:t>
      </w:r>
      <w:r w:rsidR="007D1995" w:rsidRPr="00ED4200">
        <w:rPr>
          <w:rFonts w:ascii="Times New Roman" w:hAnsi="Times New Roman" w:cs="Times New Roman"/>
          <w:sz w:val="24"/>
          <w:szCs w:val="24"/>
        </w:rPr>
        <w:t>, if met,</w:t>
      </w:r>
      <w:r w:rsidR="00F360B5" w:rsidRPr="00ED4200">
        <w:rPr>
          <w:rFonts w:ascii="Times New Roman" w:hAnsi="Times New Roman" w:cs="Times New Roman"/>
          <w:sz w:val="24"/>
          <w:szCs w:val="24"/>
        </w:rPr>
        <w:t xml:space="preserve"> </w:t>
      </w:r>
      <w:r w:rsidR="00173410" w:rsidRPr="00ED4200">
        <w:rPr>
          <w:rFonts w:ascii="Times New Roman" w:hAnsi="Times New Roman" w:cs="Times New Roman"/>
          <w:sz w:val="24"/>
          <w:szCs w:val="24"/>
        </w:rPr>
        <w:t>further</w:t>
      </w:r>
      <w:r w:rsidRPr="00ED4200">
        <w:rPr>
          <w:rFonts w:ascii="Times New Roman" w:hAnsi="Times New Roman" w:cs="Times New Roman"/>
          <w:sz w:val="24"/>
          <w:szCs w:val="24"/>
        </w:rPr>
        <w:t xml:space="preserve"> </w:t>
      </w:r>
      <w:r w:rsidR="00F360B5" w:rsidRPr="00ED4200">
        <w:rPr>
          <w:rFonts w:ascii="Times New Roman" w:hAnsi="Times New Roman" w:cs="Times New Roman"/>
          <w:sz w:val="24"/>
          <w:szCs w:val="24"/>
        </w:rPr>
        <w:t>enhances</w:t>
      </w:r>
      <w:r w:rsidRPr="00ED4200">
        <w:rPr>
          <w:rFonts w:ascii="Times New Roman" w:hAnsi="Times New Roman" w:cs="Times New Roman"/>
          <w:sz w:val="24"/>
          <w:szCs w:val="24"/>
        </w:rPr>
        <w:t xml:space="preserve"> </w:t>
      </w:r>
      <w:r w:rsidR="00472DCA" w:rsidRPr="00ED4200">
        <w:rPr>
          <w:rFonts w:ascii="Times New Roman" w:hAnsi="Times New Roman" w:cs="Times New Roman"/>
          <w:sz w:val="24"/>
          <w:szCs w:val="24"/>
        </w:rPr>
        <w:t>tourists’</w:t>
      </w:r>
      <w:r w:rsidRPr="00ED4200">
        <w:rPr>
          <w:rFonts w:ascii="Times New Roman" w:hAnsi="Times New Roman" w:cs="Times New Roman"/>
          <w:sz w:val="24"/>
          <w:szCs w:val="24"/>
        </w:rPr>
        <w:t xml:space="preserve"> perceptions of the authenticity of their experience. </w:t>
      </w:r>
      <w:r w:rsidR="00ED7E54" w:rsidRPr="00ED4200">
        <w:rPr>
          <w:rFonts w:ascii="Times New Roman" w:hAnsi="Times New Roman" w:cs="Times New Roman"/>
          <w:sz w:val="24"/>
          <w:szCs w:val="24"/>
        </w:rPr>
        <w:t>Extant literature suggests that</w:t>
      </w:r>
      <w:r w:rsidRPr="00ED4200">
        <w:rPr>
          <w:rFonts w:ascii="Times New Roman" w:hAnsi="Times New Roman" w:cs="Times New Roman"/>
          <w:sz w:val="24"/>
          <w:szCs w:val="24"/>
        </w:rPr>
        <w:t xml:space="preserve"> a positive relationship </w:t>
      </w:r>
      <w:r w:rsidR="00D15C94" w:rsidRPr="00ED4200">
        <w:rPr>
          <w:rFonts w:ascii="Times New Roman" w:hAnsi="Times New Roman" w:cs="Times New Roman"/>
          <w:sz w:val="24"/>
          <w:szCs w:val="24"/>
        </w:rPr>
        <w:t>does</w:t>
      </w:r>
      <w:r w:rsidRPr="00ED4200">
        <w:rPr>
          <w:rFonts w:ascii="Times New Roman" w:hAnsi="Times New Roman" w:cs="Times New Roman"/>
          <w:sz w:val="24"/>
          <w:szCs w:val="24"/>
        </w:rPr>
        <w:t xml:space="preserve"> not </w:t>
      </w:r>
      <w:r w:rsidR="00D15C94" w:rsidRPr="00ED4200">
        <w:rPr>
          <w:rFonts w:ascii="Times New Roman" w:hAnsi="Times New Roman" w:cs="Times New Roman"/>
          <w:sz w:val="24"/>
          <w:szCs w:val="24"/>
        </w:rPr>
        <w:t>exist</w:t>
      </w:r>
      <w:r w:rsidRPr="00ED4200">
        <w:rPr>
          <w:rFonts w:ascii="Times New Roman" w:hAnsi="Times New Roman" w:cs="Times New Roman"/>
          <w:sz w:val="24"/>
          <w:szCs w:val="24"/>
        </w:rPr>
        <w:t xml:space="preserve"> between serious leisure and existential authenticity </w:t>
      </w:r>
      <w:r w:rsidR="00472DCA" w:rsidRPr="00ED4200">
        <w:rPr>
          <w:rFonts w:ascii="Times New Roman" w:hAnsi="Times New Roman" w:cs="Times New Roman"/>
          <w:sz w:val="24"/>
          <w:szCs w:val="24"/>
        </w:rPr>
        <w:t>within the context of</w:t>
      </w:r>
      <w:r w:rsidRPr="00ED4200">
        <w:rPr>
          <w:rFonts w:ascii="Times New Roman" w:hAnsi="Times New Roman" w:cs="Times New Roman"/>
          <w:sz w:val="24"/>
          <w:szCs w:val="24"/>
        </w:rPr>
        <w:t xml:space="preserve"> Japan, although it was shown to be stimulated by perceptions of object-based authenticity (Bryce et al., 2015). </w:t>
      </w:r>
      <w:r w:rsidR="00472DCA" w:rsidRPr="00ED4200">
        <w:rPr>
          <w:rFonts w:ascii="Times New Roman" w:hAnsi="Times New Roman" w:cs="Times New Roman"/>
          <w:sz w:val="24"/>
          <w:szCs w:val="24"/>
        </w:rPr>
        <w:t xml:space="preserve">However, </w:t>
      </w:r>
      <w:r w:rsidRPr="00ED4200">
        <w:rPr>
          <w:rFonts w:ascii="Times New Roman" w:hAnsi="Times New Roman" w:cs="Times New Roman"/>
          <w:sz w:val="24"/>
          <w:szCs w:val="24"/>
        </w:rPr>
        <w:t>Japan’s cultural and philosophical distinctiveness</w:t>
      </w:r>
      <w:r w:rsidR="0072653C" w:rsidRPr="00ED4200">
        <w:rPr>
          <w:rFonts w:ascii="Times New Roman" w:hAnsi="Times New Roman" w:cs="Times New Roman"/>
          <w:sz w:val="24"/>
          <w:szCs w:val="24"/>
        </w:rPr>
        <w:t>,</w:t>
      </w:r>
      <w:r w:rsidRPr="00ED4200">
        <w:rPr>
          <w:rFonts w:ascii="Times New Roman" w:hAnsi="Times New Roman" w:cs="Times New Roman"/>
          <w:sz w:val="24"/>
          <w:szCs w:val="24"/>
        </w:rPr>
        <w:t xml:space="preserve"> which highlights the value of physical impermanence </w:t>
      </w:r>
      <w:r w:rsidR="00710C65" w:rsidRPr="00ED4200">
        <w:rPr>
          <w:rFonts w:ascii="Times New Roman" w:hAnsi="Times New Roman" w:cs="Times New Roman"/>
          <w:sz w:val="24"/>
          <w:szCs w:val="24"/>
        </w:rPr>
        <w:t>(</w:t>
      </w:r>
      <w:r w:rsidRPr="00ED4200">
        <w:rPr>
          <w:rFonts w:ascii="Times New Roman" w:hAnsi="Times New Roman" w:cs="Times New Roman"/>
          <w:sz w:val="24"/>
          <w:szCs w:val="24"/>
        </w:rPr>
        <w:t>Taheri et al., 2017), along</w:t>
      </w:r>
      <w:r w:rsidR="0072653C" w:rsidRPr="00ED4200">
        <w:rPr>
          <w:rFonts w:ascii="Times New Roman" w:hAnsi="Times New Roman" w:cs="Times New Roman"/>
          <w:sz w:val="24"/>
          <w:szCs w:val="24"/>
        </w:rPr>
        <w:t xml:space="preserve"> </w:t>
      </w:r>
      <w:r w:rsidRPr="00ED4200">
        <w:rPr>
          <w:rFonts w:ascii="Times New Roman" w:hAnsi="Times New Roman" w:cs="Times New Roman"/>
          <w:sz w:val="24"/>
          <w:szCs w:val="24"/>
        </w:rPr>
        <w:t>with a necessity to accept reconstructed heritage sites derived from war damage, natural disaster, and a preference for organic building materials (Bryce et al., 2015)</w:t>
      </w:r>
      <w:r w:rsidR="00561B37" w:rsidRPr="00ED4200">
        <w:rPr>
          <w:rFonts w:ascii="Times New Roman" w:hAnsi="Times New Roman" w:cs="Times New Roman"/>
          <w:sz w:val="24"/>
          <w:szCs w:val="24"/>
        </w:rPr>
        <w:t>,</w:t>
      </w:r>
      <w:r w:rsidRPr="00ED4200">
        <w:rPr>
          <w:rFonts w:ascii="Times New Roman" w:hAnsi="Times New Roman" w:cs="Times New Roman"/>
          <w:sz w:val="24"/>
          <w:szCs w:val="24"/>
        </w:rPr>
        <w:t xml:space="preserve"> curtail</w:t>
      </w:r>
      <w:r w:rsidR="00561B37" w:rsidRPr="00ED4200">
        <w:rPr>
          <w:rFonts w:ascii="Times New Roman" w:hAnsi="Times New Roman" w:cs="Times New Roman"/>
          <w:sz w:val="24"/>
          <w:szCs w:val="24"/>
        </w:rPr>
        <w:t>s</w:t>
      </w:r>
      <w:r w:rsidRPr="00ED4200">
        <w:rPr>
          <w:rFonts w:ascii="Times New Roman" w:hAnsi="Times New Roman" w:cs="Times New Roman"/>
          <w:sz w:val="24"/>
          <w:szCs w:val="24"/>
        </w:rPr>
        <w:t xml:space="preserve"> the transferability of </w:t>
      </w:r>
      <w:r w:rsidR="00561B37" w:rsidRPr="00ED4200">
        <w:rPr>
          <w:rFonts w:ascii="Times New Roman" w:hAnsi="Times New Roman" w:cs="Times New Roman"/>
          <w:sz w:val="24"/>
          <w:szCs w:val="24"/>
        </w:rPr>
        <w:t xml:space="preserve">extant </w:t>
      </w:r>
      <w:r w:rsidRPr="00ED4200">
        <w:rPr>
          <w:rFonts w:ascii="Times New Roman" w:hAnsi="Times New Roman" w:cs="Times New Roman"/>
          <w:sz w:val="24"/>
          <w:szCs w:val="24"/>
        </w:rPr>
        <w:t>research findings</w:t>
      </w:r>
      <w:r w:rsidR="00561B37" w:rsidRPr="00ED4200">
        <w:rPr>
          <w:rFonts w:ascii="Times New Roman" w:hAnsi="Times New Roman" w:cs="Times New Roman"/>
          <w:sz w:val="24"/>
          <w:szCs w:val="24"/>
        </w:rPr>
        <w:t xml:space="preserve"> (Bryce et al., 2015; Taheri et al., 2017)</w:t>
      </w:r>
      <w:r w:rsidRPr="00ED4200">
        <w:rPr>
          <w:rFonts w:ascii="Times New Roman" w:hAnsi="Times New Roman" w:cs="Times New Roman"/>
          <w:sz w:val="24"/>
          <w:szCs w:val="24"/>
        </w:rPr>
        <w:t xml:space="preserve">. Addressing </w:t>
      </w:r>
      <w:r w:rsidR="00217B48" w:rsidRPr="00ED4200">
        <w:rPr>
          <w:rFonts w:ascii="Times New Roman" w:hAnsi="Times New Roman" w:cs="Times New Roman"/>
          <w:sz w:val="24"/>
          <w:szCs w:val="24"/>
        </w:rPr>
        <w:t xml:space="preserve">the </w:t>
      </w:r>
      <w:r w:rsidR="00EE3EE9" w:rsidRPr="00ED4200">
        <w:rPr>
          <w:rFonts w:ascii="Times New Roman" w:hAnsi="Times New Roman" w:cs="Times New Roman"/>
          <w:sz w:val="24"/>
          <w:szCs w:val="24"/>
        </w:rPr>
        <w:t>cultural</w:t>
      </w:r>
      <w:r w:rsidRPr="00ED4200">
        <w:rPr>
          <w:rFonts w:ascii="Times New Roman" w:hAnsi="Times New Roman" w:cs="Times New Roman"/>
          <w:sz w:val="24"/>
          <w:szCs w:val="24"/>
        </w:rPr>
        <w:t xml:space="preserve"> and contextual specificities </w:t>
      </w:r>
      <w:r w:rsidR="00217B48" w:rsidRPr="00ED4200">
        <w:rPr>
          <w:rFonts w:ascii="Times New Roman" w:hAnsi="Times New Roman" w:cs="Times New Roman"/>
          <w:sz w:val="24"/>
          <w:szCs w:val="24"/>
        </w:rPr>
        <w:t>with</w:t>
      </w:r>
      <w:r w:rsidRPr="00ED4200">
        <w:rPr>
          <w:rFonts w:ascii="Times New Roman" w:hAnsi="Times New Roman" w:cs="Times New Roman"/>
          <w:sz w:val="24"/>
          <w:szCs w:val="24"/>
        </w:rPr>
        <w:t>in this study, site managers may seek to furnish prospective visitors with additional site information, with the aim of stimulating existential</w:t>
      </w:r>
      <w:r w:rsidR="00234F53" w:rsidRPr="00ED4200">
        <w:rPr>
          <w:rFonts w:ascii="Times New Roman" w:hAnsi="Times New Roman" w:cs="Times New Roman"/>
          <w:sz w:val="24"/>
          <w:szCs w:val="24"/>
        </w:rPr>
        <w:t>ly</w:t>
      </w:r>
      <w:r w:rsidRPr="00ED4200">
        <w:rPr>
          <w:rFonts w:ascii="Times New Roman" w:hAnsi="Times New Roman" w:cs="Times New Roman"/>
          <w:sz w:val="24"/>
          <w:szCs w:val="24"/>
        </w:rPr>
        <w:t xml:space="preserve"> authentic experiences</w:t>
      </w:r>
      <w:r w:rsidR="001B6463" w:rsidRPr="00ED4200">
        <w:rPr>
          <w:rFonts w:ascii="Times New Roman" w:hAnsi="Times New Roman" w:cs="Times New Roman"/>
          <w:sz w:val="24"/>
          <w:szCs w:val="24"/>
        </w:rPr>
        <w:t>.</w:t>
      </w:r>
      <w:r w:rsidR="00576AF2" w:rsidRPr="00ED4200">
        <w:rPr>
          <w:rFonts w:ascii="Times New Roman" w:hAnsi="Times New Roman" w:cs="Times New Roman"/>
          <w:sz w:val="24"/>
          <w:szCs w:val="24"/>
        </w:rPr>
        <w:t xml:space="preserve"> </w:t>
      </w:r>
      <w:r w:rsidR="001B6463" w:rsidRPr="00ED4200">
        <w:rPr>
          <w:rFonts w:ascii="Times New Roman" w:hAnsi="Times New Roman" w:cs="Times New Roman"/>
          <w:sz w:val="24"/>
          <w:szCs w:val="24"/>
        </w:rPr>
        <w:t>P</w:t>
      </w:r>
      <w:r w:rsidR="00576AF2" w:rsidRPr="00ED4200">
        <w:rPr>
          <w:rFonts w:ascii="Times New Roman" w:hAnsi="Times New Roman" w:cs="Times New Roman"/>
          <w:sz w:val="24"/>
          <w:szCs w:val="24"/>
        </w:rPr>
        <w:t>ractically, this could be achieved through development of immersive mobile phone applications which incorporate audio-visual technology</w:t>
      </w:r>
      <w:r w:rsidR="00217B48" w:rsidRPr="00ED4200">
        <w:rPr>
          <w:rFonts w:ascii="Times New Roman" w:hAnsi="Times New Roman" w:cs="Times New Roman"/>
          <w:sz w:val="24"/>
          <w:szCs w:val="24"/>
        </w:rPr>
        <w:t xml:space="preserve"> in order</w:t>
      </w:r>
      <w:r w:rsidR="00576AF2" w:rsidRPr="00ED4200">
        <w:rPr>
          <w:rFonts w:ascii="Times New Roman" w:hAnsi="Times New Roman" w:cs="Times New Roman"/>
          <w:sz w:val="24"/>
          <w:szCs w:val="24"/>
        </w:rPr>
        <w:t xml:space="preserve"> to help connect the visitor to the site</w:t>
      </w:r>
      <w:r w:rsidR="00993B5F" w:rsidRPr="00ED4200">
        <w:rPr>
          <w:rFonts w:ascii="Times New Roman" w:hAnsi="Times New Roman" w:cs="Times New Roman"/>
          <w:sz w:val="24"/>
          <w:szCs w:val="24"/>
        </w:rPr>
        <w:t>’</w:t>
      </w:r>
      <w:r w:rsidR="00576AF2" w:rsidRPr="00ED4200">
        <w:rPr>
          <w:rFonts w:ascii="Times New Roman" w:hAnsi="Times New Roman" w:cs="Times New Roman"/>
          <w:sz w:val="24"/>
          <w:szCs w:val="24"/>
        </w:rPr>
        <w:t>s history</w:t>
      </w:r>
      <w:r w:rsidR="00B16C51" w:rsidRPr="00ED4200">
        <w:rPr>
          <w:rFonts w:ascii="Times New Roman" w:hAnsi="Times New Roman" w:cs="Times New Roman"/>
          <w:sz w:val="24"/>
          <w:szCs w:val="24"/>
        </w:rPr>
        <w:t xml:space="preserve"> in a seamless </w:t>
      </w:r>
      <w:r w:rsidR="002632B0" w:rsidRPr="00ED4200">
        <w:rPr>
          <w:rFonts w:ascii="Times New Roman" w:hAnsi="Times New Roman" w:cs="Times New Roman"/>
          <w:sz w:val="24"/>
          <w:szCs w:val="24"/>
        </w:rPr>
        <w:t>and accessible</w:t>
      </w:r>
      <w:r w:rsidR="00B16C51" w:rsidRPr="00ED4200">
        <w:rPr>
          <w:rFonts w:ascii="Times New Roman" w:hAnsi="Times New Roman" w:cs="Times New Roman"/>
          <w:sz w:val="24"/>
          <w:szCs w:val="24"/>
        </w:rPr>
        <w:t xml:space="preserve"> fashion</w:t>
      </w:r>
      <w:r w:rsidRPr="00ED4200">
        <w:rPr>
          <w:rFonts w:ascii="Times New Roman" w:hAnsi="Times New Roman" w:cs="Times New Roman"/>
          <w:sz w:val="24"/>
          <w:szCs w:val="24"/>
        </w:rPr>
        <w:t>.</w:t>
      </w:r>
      <w:r w:rsidR="00463CCD" w:rsidRPr="00ED4200">
        <w:rPr>
          <w:rFonts w:ascii="Times New Roman" w:hAnsi="Times New Roman" w:cs="Times New Roman"/>
          <w:sz w:val="24"/>
          <w:szCs w:val="24"/>
        </w:rPr>
        <w:t xml:space="preserve"> Additionally, site managers should consider ensuring that </w:t>
      </w:r>
      <w:r w:rsidR="0076218A" w:rsidRPr="00ED4200">
        <w:rPr>
          <w:rFonts w:ascii="Times New Roman" w:hAnsi="Times New Roman" w:cs="Times New Roman"/>
          <w:sz w:val="24"/>
          <w:szCs w:val="24"/>
        </w:rPr>
        <w:t xml:space="preserve">historical </w:t>
      </w:r>
      <w:r w:rsidR="00463CCD" w:rsidRPr="00ED4200">
        <w:rPr>
          <w:rFonts w:ascii="Times New Roman" w:hAnsi="Times New Roman" w:cs="Times New Roman"/>
          <w:sz w:val="24"/>
          <w:szCs w:val="24"/>
        </w:rPr>
        <w:t xml:space="preserve">site information is integrated into marketing communication initiatives undertaken to promote the bazaar. </w:t>
      </w:r>
    </w:p>
    <w:p w14:paraId="254CCD59" w14:textId="633E6F69" w:rsidR="00CF5A00" w:rsidRPr="00ED4200" w:rsidRDefault="00AC1E6F" w:rsidP="00FA5631">
      <w:pPr>
        <w:spacing w:line="480" w:lineRule="auto"/>
        <w:ind w:firstLine="720"/>
        <w:jc w:val="both"/>
        <w:rPr>
          <w:rFonts w:ascii="Times New Roman" w:hAnsi="Times New Roman" w:cs="Times New Roman"/>
          <w:sz w:val="24"/>
          <w:szCs w:val="24"/>
        </w:rPr>
      </w:pPr>
      <w:r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erious leisure exhibited a marginally weaker relationship with object-based authenticity, highlighting the </w:t>
      </w:r>
      <w:r w:rsidR="00447787" w:rsidRPr="00ED4200">
        <w:rPr>
          <w:rFonts w:ascii="Times New Roman" w:hAnsi="Times New Roman" w:cs="Times New Roman"/>
          <w:sz w:val="24"/>
          <w:szCs w:val="24"/>
        </w:rPr>
        <w:t>continued</w:t>
      </w:r>
      <w:r w:rsidR="00785104" w:rsidRPr="00ED4200">
        <w:rPr>
          <w:rFonts w:ascii="Times New Roman" w:hAnsi="Times New Roman" w:cs="Times New Roman"/>
          <w:sz w:val="24"/>
          <w:szCs w:val="24"/>
        </w:rPr>
        <w:t xml:space="preserve"> importance of communicating</w:t>
      </w:r>
      <w:r w:rsidR="00CF2CCC" w:rsidRPr="00ED4200">
        <w:rPr>
          <w:rFonts w:ascii="Times New Roman" w:hAnsi="Times New Roman" w:cs="Times New Roman"/>
          <w:sz w:val="24"/>
          <w:szCs w:val="24"/>
        </w:rPr>
        <w:t xml:space="preserve"> and sustaining an </w:t>
      </w:r>
      <w:r w:rsidR="00CF5A00" w:rsidRPr="00ED4200">
        <w:rPr>
          <w:rFonts w:ascii="Times New Roman" w:hAnsi="Times New Roman" w:cs="Times New Roman"/>
          <w:sz w:val="24"/>
          <w:szCs w:val="24"/>
        </w:rPr>
        <w:t>authentic offering for visitors</w:t>
      </w:r>
      <w:r w:rsidR="00CF2CCC" w:rsidRPr="00ED4200">
        <w:rPr>
          <w:rFonts w:ascii="Times New Roman" w:hAnsi="Times New Roman" w:cs="Times New Roman"/>
          <w:sz w:val="24"/>
          <w:szCs w:val="24"/>
        </w:rPr>
        <w:t xml:space="preserve"> routed in the prevalence and accessibility of artefacts and tangible items</w:t>
      </w:r>
      <w:r w:rsidR="00924A59" w:rsidRPr="00ED4200">
        <w:rPr>
          <w:rFonts w:ascii="Times New Roman" w:hAnsi="Times New Roman" w:cs="Times New Roman"/>
          <w:sz w:val="24"/>
          <w:szCs w:val="24"/>
        </w:rPr>
        <w:t xml:space="preserve">, </w:t>
      </w:r>
      <w:r w:rsidR="00CF5A00" w:rsidRPr="00ED4200">
        <w:rPr>
          <w:rFonts w:ascii="Times New Roman" w:hAnsi="Times New Roman" w:cs="Times New Roman"/>
          <w:sz w:val="24"/>
          <w:szCs w:val="24"/>
        </w:rPr>
        <w:t xml:space="preserve">and the </w:t>
      </w:r>
      <w:r w:rsidR="008619D0" w:rsidRPr="00ED4200">
        <w:rPr>
          <w:rFonts w:ascii="Times New Roman" w:hAnsi="Times New Roman" w:cs="Times New Roman"/>
          <w:sz w:val="24"/>
          <w:szCs w:val="24"/>
        </w:rPr>
        <w:t>associated</w:t>
      </w:r>
      <w:r w:rsidR="00CF5A00" w:rsidRPr="00ED4200">
        <w:rPr>
          <w:rFonts w:ascii="Times New Roman" w:hAnsi="Times New Roman" w:cs="Times New Roman"/>
          <w:sz w:val="24"/>
          <w:szCs w:val="24"/>
        </w:rPr>
        <w:t xml:space="preserve"> importance of satisfying the enhanced </w:t>
      </w:r>
      <w:r w:rsidR="00CF2CCC" w:rsidRPr="00ED4200">
        <w:rPr>
          <w:rFonts w:ascii="Times New Roman" w:hAnsi="Times New Roman" w:cs="Times New Roman"/>
          <w:sz w:val="24"/>
          <w:szCs w:val="24"/>
        </w:rPr>
        <w:t>object-based</w:t>
      </w:r>
      <w:r w:rsidR="00CF5A00" w:rsidRPr="00ED4200">
        <w:rPr>
          <w:rFonts w:ascii="Times New Roman" w:hAnsi="Times New Roman" w:cs="Times New Roman"/>
          <w:sz w:val="24"/>
          <w:szCs w:val="24"/>
        </w:rPr>
        <w:t xml:space="preserve"> expectations of</w:t>
      </w:r>
      <w:r w:rsidR="004B42B6" w:rsidRPr="00ED4200">
        <w:rPr>
          <w:rFonts w:ascii="Times New Roman" w:hAnsi="Times New Roman" w:cs="Times New Roman"/>
          <w:sz w:val="24"/>
          <w:szCs w:val="24"/>
        </w:rPr>
        <w:t xml:space="preserve"> tourists motivated by a desire to undertake</w:t>
      </w:r>
      <w:r w:rsidR="00CF5A00" w:rsidRPr="00ED4200">
        <w:rPr>
          <w:rFonts w:ascii="Times New Roman" w:hAnsi="Times New Roman" w:cs="Times New Roman"/>
          <w:sz w:val="24"/>
          <w:szCs w:val="24"/>
        </w:rPr>
        <w:t xml:space="preserve"> serious leisure </w:t>
      </w:r>
      <w:r w:rsidR="004B42B6" w:rsidRPr="00ED4200">
        <w:rPr>
          <w:rFonts w:ascii="Times New Roman" w:hAnsi="Times New Roman" w:cs="Times New Roman"/>
          <w:sz w:val="24"/>
          <w:szCs w:val="24"/>
        </w:rPr>
        <w:t>pursuits</w:t>
      </w:r>
      <w:r w:rsidR="00CF5A00" w:rsidRPr="00ED4200">
        <w:rPr>
          <w:rFonts w:ascii="Times New Roman" w:hAnsi="Times New Roman" w:cs="Times New Roman"/>
          <w:sz w:val="24"/>
          <w:szCs w:val="24"/>
        </w:rPr>
        <w:t>.</w:t>
      </w:r>
      <w:r w:rsidR="008619D0" w:rsidRPr="00ED4200">
        <w:rPr>
          <w:rFonts w:ascii="Times New Roman" w:hAnsi="Times New Roman" w:cs="Times New Roman"/>
          <w:sz w:val="24"/>
          <w:szCs w:val="24"/>
        </w:rPr>
        <w:t xml:space="preserve"> T</w:t>
      </w:r>
      <w:r w:rsidR="00CF5A00" w:rsidRPr="00ED4200">
        <w:rPr>
          <w:rFonts w:ascii="Times New Roman" w:hAnsi="Times New Roman" w:cs="Times New Roman"/>
          <w:sz w:val="24"/>
          <w:szCs w:val="24"/>
        </w:rPr>
        <w:t xml:space="preserve">his </w:t>
      </w:r>
      <w:r w:rsidR="00DE1D87" w:rsidRPr="00ED4200">
        <w:rPr>
          <w:rFonts w:ascii="Times New Roman" w:hAnsi="Times New Roman" w:cs="Times New Roman"/>
          <w:sz w:val="24"/>
          <w:szCs w:val="24"/>
        </w:rPr>
        <w:t xml:space="preserve">further </w:t>
      </w:r>
      <w:r w:rsidR="00CF5A00" w:rsidRPr="00ED4200">
        <w:rPr>
          <w:rFonts w:ascii="Times New Roman" w:hAnsi="Times New Roman" w:cs="Times New Roman"/>
          <w:sz w:val="24"/>
          <w:szCs w:val="24"/>
        </w:rPr>
        <w:t xml:space="preserve">emphasises the </w:t>
      </w:r>
      <w:r w:rsidR="006869D0" w:rsidRPr="00ED4200">
        <w:rPr>
          <w:rFonts w:ascii="Times New Roman" w:hAnsi="Times New Roman" w:cs="Times New Roman"/>
          <w:sz w:val="24"/>
          <w:szCs w:val="24"/>
        </w:rPr>
        <w:t>importance</w:t>
      </w:r>
      <w:r w:rsidR="00CF5A00" w:rsidRPr="00ED4200">
        <w:rPr>
          <w:rFonts w:ascii="Times New Roman" w:hAnsi="Times New Roman" w:cs="Times New Roman"/>
          <w:sz w:val="24"/>
          <w:szCs w:val="24"/>
        </w:rPr>
        <w:t xml:space="preserve"> of object-based authenticity for visitors </w:t>
      </w:r>
      <w:r w:rsidR="00DE1D87" w:rsidRPr="00ED4200">
        <w:rPr>
          <w:rFonts w:ascii="Times New Roman" w:hAnsi="Times New Roman" w:cs="Times New Roman"/>
          <w:sz w:val="24"/>
          <w:szCs w:val="24"/>
        </w:rPr>
        <w:t xml:space="preserve">motivated by a desire </w:t>
      </w:r>
      <w:r w:rsidR="00901537" w:rsidRPr="00ED4200">
        <w:rPr>
          <w:rFonts w:ascii="Times New Roman" w:hAnsi="Times New Roman" w:cs="Times New Roman"/>
          <w:sz w:val="24"/>
          <w:szCs w:val="24"/>
        </w:rPr>
        <w:t>to undertake</w:t>
      </w:r>
      <w:r w:rsidR="00CF5A00" w:rsidRPr="00ED4200">
        <w:rPr>
          <w:rFonts w:ascii="Times New Roman" w:hAnsi="Times New Roman" w:cs="Times New Roman"/>
          <w:sz w:val="24"/>
          <w:szCs w:val="24"/>
        </w:rPr>
        <w:t xml:space="preserve"> serious leisure (Bryce et al., 2015). For example, through enhanced </w:t>
      </w:r>
      <w:r w:rsidR="00CF5A00" w:rsidRPr="00ED4200">
        <w:rPr>
          <w:rFonts w:ascii="Times New Roman" w:hAnsi="Times New Roman" w:cs="Times New Roman"/>
          <w:sz w:val="24"/>
          <w:szCs w:val="24"/>
        </w:rPr>
        <w:lastRenderedPageBreak/>
        <w:t xml:space="preserve">knowledge of the site, </w:t>
      </w:r>
      <w:r w:rsidR="00081E48" w:rsidRPr="00ED4200">
        <w:rPr>
          <w:rFonts w:ascii="Times New Roman" w:hAnsi="Times New Roman" w:cs="Times New Roman"/>
          <w:sz w:val="24"/>
          <w:szCs w:val="24"/>
        </w:rPr>
        <w:t>tourists motivated by a desire to experience serious leisure</w:t>
      </w:r>
      <w:r w:rsidR="00CF5A00" w:rsidRPr="00ED4200">
        <w:rPr>
          <w:rFonts w:ascii="Times New Roman" w:hAnsi="Times New Roman" w:cs="Times New Roman"/>
          <w:sz w:val="24"/>
          <w:szCs w:val="24"/>
        </w:rPr>
        <w:t xml:space="preserve"> may expect to see physical evidence </w:t>
      </w:r>
      <w:r w:rsidR="00E66934" w:rsidRPr="00ED4200">
        <w:rPr>
          <w:rFonts w:ascii="Times New Roman" w:hAnsi="Times New Roman" w:cs="Times New Roman"/>
          <w:sz w:val="24"/>
          <w:szCs w:val="24"/>
        </w:rPr>
        <w:t xml:space="preserve">which </w:t>
      </w:r>
      <w:r w:rsidR="00CF5A00" w:rsidRPr="00ED4200">
        <w:rPr>
          <w:rFonts w:ascii="Times New Roman" w:hAnsi="Times New Roman" w:cs="Times New Roman"/>
          <w:sz w:val="24"/>
          <w:szCs w:val="24"/>
        </w:rPr>
        <w:t>complement</w:t>
      </w:r>
      <w:r w:rsidR="00E66934" w:rsidRPr="00ED4200">
        <w:rPr>
          <w:rFonts w:ascii="Times New Roman" w:hAnsi="Times New Roman" w:cs="Times New Roman"/>
          <w:sz w:val="24"/>
          <w:szCs w:val="24"/>
        </w:rPr>
        <w:t xml:space="preserve">s </w:t>
      </w:r>
      <w:r w:rsidR="00CF5A00" w:rsidRPr="00ED4200">
        <w:rPr>
          <w:rFonts w:ascii="Times New Roman" w:hAnsi="Times New Roman" w:cs="Times New Roman"/>
          <w:sz w:val="24"/>
          <w:szCs w:val="24"/>
        </w:rPr>
        <w:t xml:space="preserve">their prior knowledge, thereby challenging site managers to package and present their </w:t>
      </w:r>
      <w:r w:rsidR="008D0DB8" w:rsidRPr="00ED4200">
        <w:rPr>
          <w:rFonts w:ascii="Times New Roman" w:hAnsi="Times New Roman" w:cs="Times New Roman"/>
          <w:sz w:val="24"/>
          <w:szCs w:val="24"/>
        </w:rPr>
        <w:t>service offerings</w:t>
      </w:r>
      <w:r w:rsidR="00E66934" w:rsidRPr="00ED4200">
        <w:rPr>
          <w:rFonts w:ascii="Times New Roman" w:hAnsi="Times New Roman" w:cs="Times New Roman"/>
          <w:sz w:val="24"/>
          <w:szCs w:val="24"/>
        </w:rPr>
        <w:t xml:space="preserve"> in a way which recognises the existing knowledge and expectations of international visitors</w:t>
      </w:r>
      <w:r w:rsidR="00CF5A00" w:rsidRPr="00ED4200">
        <w:rPr>
          <w:rFonts w:ascii="Times New Roman" w:hAnsi="Times New Roman" w:cs="Times New Roman"/>
          <w:sz w:val="24"/>
          <w:szCs w:val="24"/>
        </w:rPr>
        <w:t>.</w:t>
      </w:r>
      <w:r w:rsidR="00576AF2" w:rsidRPr="00ED4200">
        <w:rPr>
          <w:rFonts w:ascii="Times New Roman" w:hAnsi="Times New Roman" w:cs="Times New Roman"/>
          <w:sz w:val="24"/>
          <w:szCs w:val="24"/>
        </w:rPr>
        <w:t xml:space="preserve"> Consequently, managers should ensure</w:t>
      </w:r>
      <w:r w:rsidR="0040470F" w:rsidRPr="00ED4200">
        <w:rPr>
          <w:rFonts w:ascii="Times New Roman" w:hAnsi="Times New Roman" w:cs="Times New Roman"/>
          <w:sz w:val="24"/>
          <w:szCs w:val="24"/>
        </w:rPr>
        <w:t xml:space="preserve"> that</w:t>
      </w:r>
      <w:r w:rsidR="00576AF2" w:rsidRPr="00ED4200">
        <w:rPr>
          <w:rFonts w:ascii="Times New Roman" w:hAnsi="Times New Roman" w:cs="Times New Roman"/>
          <w:sz w:val="24"/>
          <w:szCs w:val="24"/>
        </w:rPr>
        <w:t xml:space="preserve"> artefacts</w:t>
      </w:r>
      <w:r w:rsidR="0040470F" w:rsidRPr="00ED4200">
        <w:rPr>
          <w:rFonts w:ascii="Times New Roman" w:hAnsi="Times New Roman" w:cs="Times New Roman"/>
          <w:sz w:val="24"/>
          <w:szCs w:val="24"/>
        </w:rPr>
        <w:t xml:space="preserve"> key to</w:t>
      </w:r>
      <w:r w:rsidR="00576AF2" w:rsidRPr="00ED4200">
        <w:rPr>
          <w:rFonts w:ascii="Times New Roman" w:hAnsi="Times New Roman" w:cs="Times New Roman"/>
          <w:sz w:val="24"/>
          <w:szCs w:val="24"/>
        </w:rPr>
        <w:t xml:space="preserve"> conveying the object-based </w:t>
      </w:r>
      <w:r w:rsidR="001F758C" w:rsidRPr="00ED4200">
        <w:rPr>
          <w:rFonts w:ascii="Times New Roman" w:hAnsi="Times New Roman" w:cs="Times New Roman"/>
          <w:sz w:val="24"/>
          <w:szCs w:val="24"/>
        </w:rPr>
        <w:t>authenticity of sites are</w:t>
      </w:r>
      <w:r w:rsidR="00576AF2" w:rsidRPr="00ED4200">
        <w:rPr>
          <w:rFonts w:ascii="Times New Roman" w:hAnsi="Times New Roman" w:cs="Times New Roman"/>
          <w:sz w:val="24"/>
          <w:szCs w:val="24"/>
        </w:rPr>
        <w:t xml:space="preserve"> prominently </w:t>
      </w:r>
      <w:r w:rsidR="001F758C" w:rsidRPr="00ED4200">
        <w:rPr>
          <w:rFonts w:ascii="Times New Roman" w:hAnsi="Times New Roman" w:cs="Times New Roman"/>
          <w:sz w:val="24"/>
          <w:szCs w:val="24"/>
        </w:rPr>
        <w:t>displayed</w:t>
      </w:r>
      <w:r w:rsidR="00576AF2" w:rsidRPr="00ED4200">
        <w:rPr>
          <w:rFonts w:ascii="Times New Roman" w:hAnsi="Times New Roman" w:cs="Times New Roman"/>
          <w:sz w:val="24"/>
          <w:szCs w:val="24"/>
        </w:rPr>
        <w:t xml:space="preserve"> and </w:t>
      </w:r>
      <w:r w:rsidR="00406812" w:rsidRPr="00ED4200">
        <w:rPr>
          <w:rFonts w:ascii="Times New Roman" w:hAnsi="Times New Roman" w:cs="Times New Roman"/>
          <w:sz w:val="24"/>
          <w:szCs w:val="24"/>
        </w:rPr>
        <w:t>highlighted</w:t>
      </w:r>
      <w:r w:rsidR="00576AF2" w:rsidRPr="00ED4200">
        <w:rPr>
          <w:rFonts w:ascii="Times New Roman" w:hAnsi="Times New Roman" w:cs="Times New Roman"/>
          <w:sz w:val="24"/>
          <w:szCs w:val="24"/>
        </w:rPr>
        <w:t xml:space="preserve"> through</w:t>
      </w:r>
      <w:r w:rsidR="00406812" w:rsidRPr="00ED4200">
        <w:rPr>
          <w:rFonts w:ascii="Times New Roman" w:hAnsi="Times New Roman" w:cs="Times New Roman"/>
          <w:sz w:val="24"/>
          <w:szCs w:val="24"/>
        </w:rPr>
        <w:t xml:space="preserve">out tourist </w:t>
      </w:r>
      <w:r w:rsidR="00576AF2" w:rsidRPr="00ED4200">
        <w:rPr>
          <w:rFonts w:ascii="Times New Roman" w:hAnsi="Times New Roman" w:cs="Times New Roman"/>
          <w:sz w:val="24"/>
          <w:szCs w:val="24"/>
        </w:rPr>
        <w:t>marketing communication activit</w:t>
      </w:r>
      <w:r w:rsidR="00BC76E2" w:rsidRPr="00ED4200">
        <w:rPr>
          <w:rFonts w:ascii="Times New Roman" w:hAnsi="Times New Roman" w:cs="Times New Roman"/>
          <w:sz w:val="24"/>
          <w:szCs w:val="24"/>
        </w:rPr>
        <w:t>ies</w:t>
      </w:r>
      <w:r w:rsidR="00E613F5" w:rsidRPr="00ED4200">
        <w:rPr>
          <w:rFonts w:ascii="Times New Roman" w:hAnsi="Times New Roman" w:cs="Times New Roman"/>
          <w:sz w:val="24"/>
          <w:szCs w:val="24"/>
        </w:rPr>
        <w:t>,</w:t>
      </w:r>
      <w:r w:rsidR="00DB62F4" w:rsidRPr="00ED4200">
        <w:rPr>
          <w:rFonts w:ascii="Times New Roman" w:hAnsi="Times New Roman" w:cs="Times New Roman"/>
          <w:sz w:val="24"/>
          <w:szCs w:val="24"/>
        </w:rPr>
        <w:t xml:space="preserve"> and </w:t>
      </w:r>
      <w:r w:rsidR="00601536" w:rsidRPr="00ED4200">
        <w:rPr>
          <w:rFonts w:ascii="Times New Roman" w:hAnsi="Times New Roman" w:cs="Times New Roman"/>
          <w:sz w:val="24"/>
          <w:szCs w:val="24"/>
        </w:rPr>
        <w:t xml:space="preserve">that locals are briefed accordingly </w:t>
      </w:r>
      <w:r w:rsidR="00DB62F4" w:rsidRPr="00ED4200">
        <w:rPr>
          <w:rFonts w:ascii="Times New Roman" w:hAnsi="Times New Roman" w:cs="Times New Roman"/>
          <w:sz w:val="24"/>
          <w:szCs w:val="24"/>
        </w:rPr>
        <w:t>in-situ at sites that they manage</w:t>
      </w:r>
      <w:r w:rsidR="00601536" w:rsidRPr="00ED4200">
        <w:rPr>
          <w:rFonts w:ascii="Times New Roman" w:hAnsi="Times New Roman" w:cs="Times New Roman"/>
          <w:sz w:val="24"/>
          <w:szCs w:val="24"/>
        </w:rPr>
        <w:t xml:space="preserve"> (Värlander, 2009)</w:t>
      </w:r>
      <w:r w:rsidR="00576AF2" w:rsidRPr="00ED4200">
        <w:rPr>
          <w:rFonts w:ascii="Times New Roman" w:hAnsi="Times New Roman" w:cs="Times New Roman"/>
          <w:sz w:val="24"/>
          <w:szCs w:val="24"/>
        </w:rPr>
        <w:t xml:space="preserve">.  </w:t>
      </w:r>
      <w:r w:rsidR="00CF5A00" w:rsidRPr="00ED4200">
        <w:rPr>
          <w:rFonts w:ascii="Times New Roman" w:hAnsi="Times New Roman" w:cs="Times New Roman"/>
          <w:sz w:val="24"/>
          <w:szCs w:val="24"/>
        </w:rPr>
        <w:t xml:space="preserve"> </w:t>
      </w:r>
    </w:p>
    <w:p w14:paraId="0E6EA8A6" w14:textId="72B9E827" w:rsidR="00CF5A00" w:rsidRPr="00ED4200" w:rsidRDefault="00007B0E" w:rsidP="00FA5631">
      <w:pPr>
        <w:spacing w:line="480" w:lineRule="auto"/>
        <w:ind w:firstLine="720"/>
        <w:jc w:val="both"/>
        <w:rPr>
          <w:rFonts w:ascii="Times New Roman" w:hAnsi="Times New Roman" w:cs="Times New Roman"/>
          <w:sz w:val="24"/>
          <w:szCs w:val="24"/>
        </w:rPr>
      </w:pPr>
      <w:r w:rsidRPr="00ED4200">
        <w:rPr>
          <w:rFonts w:ascii="Times New Roman" w:hAnsi="Times New Roman" w:cs="Times New Roman"/>
          <w:sz w:val="24"/>
          <w:szCs w:val="24"/>
        </w:rPr>
        <w:t>Our findings also suggest that s</w:t>
      </w:r>
      <w:r w:rsidR="00CF5A00" w:rsidRPr="00ED4200">
        <w:rPr>
          <w:rFonts w:ascii="Times New Roman" w:hAnsi="Times New Roman" w:cs="Times New Roman"/>
          <w:sz w:val="24"/>
          <w:szCs w:val="24"/>
        </w:rPr>
        <w:t xml:space="preserve">erious leisure motivations positively </w:t>
      </w:r>
      <w:r w:rsidR="00975B70" w:rsidRPr="00ED4200">
        <w:rPr>
          <w:rFonts w:ascii="Times New Roman" w:hAnsi="Times New Roman" w:cs="Times New Roman"/>
          <w:sz w:val="24"/>
          <w:szCs w:val="24"/>
        </w:rPr>
        <w:t>influence</w:t>
      </w:r>
      <w:r w:rsidR="00CF5A00" w:rsidRPr="00ED4200">
        <w:rPr>
          <w:rFonts w:ascii="Times New Roman" w:hAnsi="Times New Roman" w:cs="Times New Roman"/>
          <w:sz w:val="24"/>
          <w:szCs w:val="24"/>
        </w:rPr>
        <w:t xml:space="preserve"> </w:t>
      </w:r>
      <w:r w:rsidR="001E795A" w:rsidRPr="00ED4200">
        <w:rPr>
          <w:rFonts w:ascii="Times New Roman" w:hAnsi="Times New Roman" w:cs="Times New Roman"/>
          <w:sz w:val="24"/>
          <w:szCs w:val="24"/>
        </w:rPr>
        <w:t xml:space="preserve">WOM </w:t>
      </w:r>
      <w:r w:rsidR="00CF5A00" w:rsidRPr="00ED4200">
        <w:rPr>
          <w:rFonts w:ascii="Times New Roman" w:hAnsi="Times New Roman" w:cs="Times New Roman"/>
          <w:sz w:val="24"/>
          <w:szCs w:val="24"/>
        </w:rPr>
        <w:t>recommendation</w:t>
      </w:r>
      <w:r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of </w:t>
      </w:r>
      <w:r w:rsidR="001A2E74" w:rsidRPr="00ED4200">
        <w:rPr>
          <w:rFonts w:ascii="Times New Roman" w:hAnsi="Times New Roman" w:cs="Times New Roman"/>
          <w:sz w:val="24"/>
          <w:szCs w:val="24"/>
        </w:rPr>
        <w:t>travel</w:t>
      </w:r>
      <w:r w:rsidR="00CF5A00" w:rsidRPr="00ED4200">
        <w:rPr>
          <w:rFonts w:ascii="Times New Roman" w:hAnsi="Times New Roman" w:cs="Times New Roman"/>
          <w:sz w:val="24"/>
          <w:szCs w:val="24"/>
        </w:rPr>
        <w:t xml:space="preserve"> site</w:t>
      </w:r>
      <w:r w:rsidR="001A2E74"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to others. This </w:t>
      </w:r>
      <w:r w:rsidR="00400350" w:rsidRPr="00ED4200">
        <w:rPr>
          <w:rFonts w:ascii="Times New Roman" w:hAnsi="Times New Roman" w:cs="Times New Roman"/>
          <w:sz w:val="24"/>
          <w:szCs w:val="24"/>
        </w:rPr>
        <w:t>echoes</w:t>
      </w:r>
      <w:r w:rsidR="00CF5A00" w:rsidRPr="00ED4200">
        <w:rPr>
          <w:rFonts w:ascii="Times New Roman" w:hAnsi="Times New Roman" w:cs="Times New Roman"/>
          <w:sz w:val="24"/>
          <w:szCs w:val="24"/>
        </w:rPr>
        <w:t xml:space="preserve"> </w:t>
      </w:r>
      <w:r w:rsidR="00400350" w:rsidRPr="00ED4200">
        <w:rPr>
          <w:rFonts w:ascii="Times New Roman" w:hAnsi="Times New Roman" w:cs="Times New Roman"/>
          <w:sz w:val="24"/>
          <w:szCs w:val="24"/>
        </w:rPr>
        <w:t>extant</w:t>
      </w:r>
      <w:r w:rsidR="00CF5A00" w:rsidRPr="00ED4200">
        <w:rPr>
          <w:rFonts w:ascii="Times New Roman" w:hAnsi="Times New Roman" w:cs="Times New Roman"/>
          <w:sz w:val="24"/>
          <w:szCs w:val="24"/>
        </w:rPr>
        <w:t xml:space="preserve"> literature suggesting levels of personal investment (an intrinsic aspect of serious leisure</w:t>
      </w:r>
      <w:r w:rsidR="003B435A"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(Stebbins, 1992) contribute</w:t>
      </w:r>
      <w:r w:rsidR="003B435A"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positively to visitors</w:t>
      </w:r>
      <w:r w:rsidR="001E795A"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post-experience perceptions, hence rendering them more likely to recommend sites (Engel, Kegerreis, &amp; Blackwell, 1969). This is</w:t>
      </w:r>
      <w:r w:rsidR="003B435A" w:rsidRPr="00ED4200">
        <w:rPr>
          <w:rFonts w:ascii="Times New Roman" w:hAnsi="Times New Roman" w:cs="Times New Roman"/>
          <w:sz w:val="24"/>
          <w:szCs w:val="24"/>
        </w:rPr>
        <w:t xml:space="preserve"> further</w:t>
      </w:r>
      <w:r w:rsidR="00CF5A00" w:rsidRPr="00ED4200">
        <w:rPr>
          <w:rFonts w:ascii="Times New Roman" w:hAnsi="Times New Roman" w:cs="Times New Roman"/>
          <w:sz w:val="24"/>
          <w:szCs w:val="24"/>
        </w:rPr>
        <w:t xml:space="preserve"> supported w</w:t>
      </w:r>
      <w:r w:rsidR="003B435A" w:rsidRPr="00ED4200">
        <w:rPr>
          <w:rFonts w:ascii="Times New Roman" w:hAnsi="Times New Roman" w:cs="Times New Roman"/>
          <w:sz w:val="24"/>
          <w:szCs w:val="24"/>
        </w:rPr>
        <w:t>ith</w:t>
      </w:r>
      <w:r w:rsidR="00CF5A00" w:rsidRPr="00ED4200">
        <w:rPr>
          <w:rFonts w:ascii="Times New Roman" w:hAnsi="Times New Roman" w:cs="Times New Roman"/>
          <w:sz w:val="24"/>
          <w:szCs w:val="24"/>
        </w:rPr>
        <w:t xml:space="preserve"> previous research finding a relationship between serious leisure and visitor engagement (Bryce et al., 2015). Further, in the context of this research, personal investment is likely </w:t>
      </w:r>
      <w:r w:rsidR="00AB0645" w:rsidRPr="00ED4200">
        <w:rPr>
          <w:rFonts w:ascii="Times New Roman" w:hAnsi="Times New Roman" w:cs="Times New Roman"/>
          <w:sz w:val="24"/>
          <w:szCs w:val="24"/>
        </w:rPr>
        <w:t xml:space="preserve">hindered </w:t>
      </w:r>
      <w:r w:rsidR="00CF5A00" w:rsidRPr="00ED4200">
        <w:rPr>
          <w:rFonts w:ascii="Times New Roman" w:hAnsi="Times New Roman" w:cs="Times New Roman"/>
          <w:sz w:val="24"/>
          <w:szCs w:val="24"/>
        </w:rPr>
        <w:t>by the additional visa and logistical barriers international visitors face when travelling to Iranian tourism destinations (</w:t>
      </w:r>
      <w:r w:rsidR="001C1399" w:rsidRPr="00ED4200">
        <w:rPr>
          <w:rFonts w:ascii="Times New Roman" w:hAnsi="Times New Roman" w:cs="Times New Roman"/>
          <w:sz w:val="24"/>
          <w:szCs w:val="24"/>
        </w:rPr>
        <w:t>Khodadadi &amp; O’Donnell</w:t>
      </w:r>
      <w:r w:rsidR="00FD4EC7" w:rsidRPr="00ED4200">
        <w:rPr>
          <w:rFonts w:ascii="Times New Roman" w:hAnsi="Times New Roman" w:cs="Times New Roman"/>
          <w:sz w:val="24"/>
          <w:szCs w:val="24"/>
        </w:rPr>
        <w:t>,</w:t>
      </w:r>
      <w:r w:rsidR="001C1399" w:rsidRPr="00ED4200">
        <w:rPr>
          <w:rFonts w:ascii="Times New Roman" w:hAnsi="Times New Roman" w:cs="Times New Roman"/>
          <w:sz w:val="24"/>
          <w:szCs w:val="24"/>
        </w:rPr>
        <w:t xml:space="preserve"> 2017</w:t>
      </w:r>
      <w:r w:rsidR="00CF5A00" w:rsidRPr="00ED4200">
        <w:rPr>
          <w:rFonts w:ascii="Times New Roman" w:hAnsi="Times New Roman" w:cs="Times New Roman"/>
          <w:sz w:val="24"/>
          <w:szCs w:val="24"/>
        </w:rPr>
        <w:t>).</w:t>
      </w:r>
      <w:r w:rsidR="00576AF2" w:rsidRPr="00ED4200">
        <w:rPr>
          <w:rFonts w:ascii="Times New Roman" w:hAnsi="Times New Roman" w:cs="Times New Roman"/>
          <w:sz w:val="24"/>
          <w:szCs w:val="24"/>
        </w:rPr>
        <w:t xml:space="preserve"> Consequently, site managers may seek to capitalise on the serious leisure motivated visitors </w:t>
      </w:r>
      <w:r w:rsidR="00A04BD4" w:rsidRPr="00ED4200">
        <w:rPr>
          <w:rFonts w:ascii="Times New Roman" w:hAnsi="Times New Roman" w:cs="Times New Roman"/>
          <w:sz w:val="24"/>
          <w:szCs w:val="24"/>
        </w:rPr>
        <w:t>who travel</w:t>
      </w:r>
      <w:r w:rsidR="00576AF2" w:rsidRPr="00ED4200">
        <w:rPr>
          <w:rFonts w:ascii="Times New Roman" w:hAnsi="Times New Roman" w:cs="Times New Roman"/>
          <w:sz w:val="24"/>
          <w:szCs w:val="24"/>
        </w:rPr>
        <w:t xml:space="preserve"> to the Grand Bazaar Tabriz by generating links with related sites offering compl</w:t>
      </w:r>
      <w:r w:rsidR="001E74EF" w:rsidRPr="00ED4200">
        <w:rPr>
          <w:rFonts w:ascii="Times New Roman" w:hAnsi="Times New Roman" w:cs="Times New Roman"/>
          <w:sz w:val="24"/>
          <w:szCs w:val="24"/>
        </w:rPr>
        <w:t>e</w:t>
      </w:r>
      <w:r w:rsidR="00576AF2" w:rsidRPr="00ED4200">
        <w:rPr>
          <w:rFonts w:ascii="Times New Roman" w:hAnsi="Times New Roman" w:cs="Times New Roman"/>
          <w:sz w:val="24"/>
          <w:szCs w:val="24"/>
        </w:rPr>
        <w:t xml:space="preserve">mentary experiences. For example, </w:t>
      </w:r>
      <w:r w:rsidR="00F45CF4" w:rsidRPr="00ED4200">
        <w:rPr>
          <w:rFonts w:ascii="Times New Roman" w:hAnsi="Times New Roman" w:cs="Times New Roman"/>
          <w:sz w:val="24"/>
          <w:szCs w:val="24"/>
        </w:rPr>
        <w:t xml:space="preserve">visitors could be directed to local </w:t>
      </w:r>
      <w:r w:rsidR="003B435A" w:rsidRPr="00ED4200">
        <w:rPr>
          <w:rFonts w:ascii="Times New Roman" w:hAnsi="Times New Roman" w:cs="Times New Roman"/>
          <w:sz w:val="24"/>
          <w:szCs w:val="24"/>
        </w:rPr>
        <w:t>archaeological museums</w:t>
      </w:r>
      <w:r w:rsidR="00F45CF4" w:rsidRPr="00ED4200">
        <w:rPr>
          <w:rFonts w:ascii="Times New Roman" w:hAnsi="Times New Roman" w:cs="Times New Roman"/>
          <w:sz w:val="24"/>
          <w:szCs w:val="24"/>
        </w:rPr>
        <w:t xml:space="preserve"> or heritage offerings</w:t>
      </w:r>
      <w:r w:rsidR="002F4635" w:rsidRPr="00ED4200">
        <w:rPr>
          <w:rFonts w:ascii="Times New Roman" w:hAnsi="Times New Roman" w:cs="Times New Roman"/>
          <w:sz w:val="24"/>
          <w:szCs w:val="24"/>
        </w:rPr>
        <w:t xml:space="preserve"> </w:t>
      </w:r>
      <w:r w:rsidR="00C13CCC" w:rsidRPr="00ED4200">
        <w:rPr>
          <w:rFonts w:ascii="Times New Roman" w:hAnsi="Times New Roman" w:cs="Times New Roman"/>
          <w:sz w:val="24"/>
          <w:szCs w:val="24"/>
        </w:rPr>
        <w:t>laden</w:t>
      </w:r>
      <w:r w:rsidR="002F4635" w:rsidRPr="00ED4200">
        <w:rPr>
          <w:rFonts w:ascii="Times New Roman" w:hAnsi="Times New Roman" w:cs="Times New Roman"/>
          <w:sz w:val="24"/>
          <w:szCs w:val="24"/>
        </w:rPr>
        <w:t xml:space="preserve"> with objects and artefacts of interest to tourists,</w:t>
      </w:r>
      <w:r w:rsidR="00F45CF4" w:rsidRPr="00ED4200">
        <w:rPr>
          <w:rFonts w:ascii="Times New Roman" w:hAnsi="Times New Roman" w:cs="Times New Roman"/>
          <w:sz w:val="24"/>
          <w:szCs w:val="24"/>
        </w:rPr>
        <w:t xml:space="preserve"> which </w:t>
      </w:r>
      <w:r w:rsidR="00C13CCC" w:rsidRPr="00ED4200">
        <w:rPr>
          <w:rFonts w:ascii="Times New Roman" w:hAnsi="Times New Roman" w:cs="Times New Roman"/>
          <w:sz w:val="24"/>
          <w:szCs w:val="24"/>
        </w:rPr>
        <w:t xml:space="preserve">may further </w:t>
      </w:r>
      <w:r w:rsidR="003B435A" w:rsidRPr="00ED4200">
        <w:rPr>
          <w:rFonts w:ascii="Times New Roman" w:hAnsi="Times New Roman" w:cs="Times New Roman"/>
          <w:sz w:val="24"/>
          <w:szCs w:val="24"/>
        </w:rPr>
        <w:t>complement</w:t>
      </w:r>
      <w:r w:rsidR="00F45CF4" w:rsidRPr="00ED4200">
        <w:rPr>
          <w:rFonts w:ascii="Times New Roman" w:hAnsi="Times New Roman" w:cs="Times New Roman"/>
          <w:sz w:val="24"/>
          <w:szCs w:val="24"/>
        </w:rPr>
        <w:t xml:space="preserve"> the</w:t>
      </w:r>
      <w:r w:rsidR="002F4635" w:rsidRPr="00ED4200">
        <w:rPr>
          <w:rFonts w:ascii="Times New Roman" w:hAnsi="Times New Roman" w:cs="Times New Roman"/>
          <w:sz w:val="24"/>
          <w:szCs w:val="24"/>
        </w:rPr>
        <w:t xml:space="preserve"> experiential nature of visiting the </w:t>
      </w:r>
      <w:r w:rsidR="001E74EF" w:rsidRPr="00ED4200">
        <w:rPr>
          <w:rFonts w:ascii="Times New Roman" w:hAnsi="Times New Roman" w:cs="Times New Roman"/>
          <w:sz w:val="24"/>
          <w:szCs w:val="24"/>
        </w:rPr>
        <w:t>Bazaar</w:t>
      </w:r>
      <w:r w:rsidR="00F45CF4" w:rsidRPr="00ED4200">
        <w:rPr>
          <w:rFonts w:ascii="Times New Roman" w:hAnsi="Times New Roman" w:cs="Times New Roman"/>
          <w:sz w:val="24"/>
          <w:szCs w:val="24"/>
        </w:rPr>
        <w:t xml:space="preserve">. Additionally, site managers should ensure appropriate levels of supplementary information are offered to serious leisure motivated visitors, who are more likely to possess knowledge of the site they visit through </w:t>
      </w:r>
      <w:r w:rsidR="00304742" w:rsidRPr="00ED4200">
        <w:rPr>
          <w:rFonts w:ascii="Times New Roman" w:hAnsi="Times New Roman" w:cs="Times New Roman"/>
          <w:sz w:val="24"/>
          <w:szCs w:val="24"/>
        </w:rPr>
        <w:t>pre-travel preparation</w:t>
      </w:r>
      <w:r w:rsidR="007832BD" w:rsidRPr="00ED4200">
        <w:rPr>
          <w:rFonts w:ascii="Times New Roman" w:hAnsi="Times New Roman" w:cs="Times New Roman"/>
          <w:sz w:val="24"/>
          <w:szCs w:val="24"/>
        </w:rPr>
        <w:t xml:space="preserve">, and whose expectations can influence their propensity to recommend </w:t>
      </w:r>
      <w:r w:rsidR="00BF7BA0" w:rsidRPr="00ED4200">
        <w:rPr>
          <w:rFonts w:ascii="Times New Roman" w:hAnsi="Times New Roman" w:cs="Times New Roman"/>
          <w:sz w:val="24"/>
          <w:szCs w:val="24"/>
        </w:rPr>
        <w:t xml:space="preserve">such </w:t>
      </w:r>
      <w:r w:rsidR="007832BD" w:rsidRPr="00ED4200">
        <w:rPr>
          <w:rFonts w:ascii="Times New Roman" w:hAnsi="Times New Roman" w:cs="Times New Roman"/>
          <w:sz w:val="24"/>
          <w:szCs w:val="24"/>
        </w:rPr>
        <w:t>travel to others (Gannon et al., 2017)</w:t>
      </w:r>
      <w:r w:rsidR="00F45CF4" w:rsidRPr="00ED4200">
        <w:rPr>
          <w:rFonts w:ascii="Times New Roman" w:hAnsi="Times New Roman" w:cs="Times New Roman"/>
          <w:sz w:val="24"/>
          <w:szCs w:val="24"/>
        </w:rPr>
        <w:t xml:space="preserve">. </w:t>
      </w:r>
      <w:r w:rsidR="001F1BA8" w:rsidRPr="00ED4200">
        <w:rPr>
          <w:rFonts w:ascii="Times New Roman" w:hAnsi="Times New Roman" w:cs="Times New Roman"/>
          <w:sz w:val="24"/>
          <w:szCs w:val="24"/>
        </w:rPr>
        <w:t xml:space="preserve">Practically, this could take the form of opening </w:t>
      </w:r>
      <w:r w:rsidR="001F1BA8" w:rsidRPr="00ED4200">
        <w:rPr>
          <w:rFonts w:ascii="Times New Roman" w:hAnsi="Times New Roman" w:cs="Times New Roman"/>
          <w:sz w:val="24"/>
          <w:szCs w:val="24"/>
        </w:rPr>
        <w:lastRenderedPageBreak/>
        <w:t>the site up to further historical investigation, and engaging with media to communicate the history of the complex to wider audiences.</w:t>
      </w:r>
    </w:p>
    <w:p w14:paraId="4648AF90" w14:textId="7E688CA3" w:rsidR="00CF5A00" w:rsidRPr="00ED4200" w:rsidRDefault="00CF5A00" w:rsidP="00FA5631">
      <w:pPr>
        <w:spacing w:line="480" w:lineRule="auto"/>
        <w:ind w:firstLine="720"/>
        <w:jc w:val="both"/>
        <w:rPr>
          <w:rFonts w:ascii="Times New Roman" w:hAnsi="Times New Roman" w:cs="Times New Roman"/>
          <w:sz w:val="24"/>
          <w:szCs w:val="24"/>
        </w:rPr>
      </w:pPr>
      <w:r w:rsidRPr="00ED4200">
        <w:rPr>
          <w:rFonts w:ascii="Times New Roman" w:hAnsi="Times New Roman" w:cs="Times New Roman"/>
          <w:sz w:val="24"/>
          <w:szCs w:val="24"/>
        </w:rPr>
        <w:t xml:space="preserve">Object-based authenticity was found to </w:t>
      </w:r>
      <w:r w:rsidR="000E7AC3" w:rsidRPr="00ED4200">
        <w:rPr>
          <w:rFonts w:ascii="Times New Roman" w:hAnsi="Times New Roman" w:cs="Times New Roman"/>
          <w:sz w:val="24"/>
          <w:szCs w:val="24"/>
        </w:rPr>
        <w:t>positively influence</w:t>
      </w:r>
      <w:r w:rsidRPr="00ED4200">
        <w:rPr>
          <w:rFonts w:ascii="Times New Roman" w:hAnsi="Times New Roman" w:cs="Times New Roman"/>
          <w:sz w:val="24"/>
          <w:szCs w:val="24"/>
        </w:rPr>
        <w:t xml:space="preserve"> existential authenticity, building on prior understanding of this relationship in European (Kolar &amp; Zabkar, 2010), Chinese (Zhou et al., 2013), and Japanese </w:t>
      </w:r>
      <w:r w:rsidR="00FA5631" w:rsidRPr="00ED4200">
        <w:rPr>
          <w:rFonts w:ascii="Times New Roman" w:hAnsi="Times New Roman" w:cs="Times New Roman"/>
          <w:sz w:val="24"/>
          <w:szCs w:val="24"/>
        </w:rPr>
        <w:t>(Bryce et al., 2015</w:t>
      </w:r>
      <w:r w:rsidRPr="00ED4200">
        <w:rPr>
          <w:rFonts w:ascii="Times New Roman" w:hAnsi="Times New Roman" w:cs="Times New Roman"/>
          <w:sz w:val="24"/>
          <w:szCs w:val="24"/>
        </w:rPr>
        <w:t xml:space="preserve">) contexts. This relationship suggests that existential authenticity, </w:t>
      </w:r>
      <w:r w:rsidR="00B649EF" w:rsidRPr="00ED4200">
        <w:rPr>
          <w:rFonts w:ascii="Times New Roman" w:hAnsi="Times New Roman" w:cs="Times New Roman"/>
          <w:sz w:val="24"/>
          <w:szCs w:val="24"/>
        </w:rPr>
        <w:t>and</w:t>
      </w:r>
      <w:r w:rsidRPr="00ED4200">
        <w:rPr>
          <w:rFonts w:ascii="Times New Roman" w:hAnsi="Times New Roman" w:cs="Times New Roman"/>
          <w:sz w:val="24"/>
          <w:szCs w:val="24"/>
        </w:rPr>
        <w:t xml:space="preserve"> the perceived </w:t>
      </w:r>
      <w:r w:rsidR="00B649EF" w:rsidRPr="00ED4200">
        <w:rPr>
          <w:rFonts w:ascii="Times New Roman" w:hAnsi="Times New Roman" w:cs="Times New Roman"/>
          <w:sz w:val="24"/>
          <w:szCs w:val="24"/>
        </w:rPr>
        <w:t>emotions</w:t>
      </w:r>
      <w:r w:rsidRPr="00ED4200">
        <w:rPr>
          <w:rFonts w:ascii="Times New Roman" w:hAnsi="Times New Roman" w:cs="Times New Roman"/>
          <w:sz w:val="24"/>
          <w:szCs w:val="24"/>
        </w:rPr>
        <w:t xml:space="preserve"> </w:t>
      </w:r>
      <w:r w:rsidR="00B649EF" w:rsidRPr="00ED4200">
        <w:rPr>
          <w:rFonts w:ascii="Times New Roman" w:hAnsi="Times New Roman" w:cs="Times New Roman"/>
          <w:sz w:val="24"/>
          <w:szCs w:val="24"/>
        </w:rPr>
        <w:t>accompanying</w:t>
      </w:r>
      <w:r w:rsidRPr="00ED4200">
        <w:rPr>
          <w:rFonts w:ascii="Times New Roman" w:hAnsi="Times New Roman" w:cs="Times New Roman"/>
          <w:sz w:val="24"/>
          <w:szCs w:val="24"/>
        </w:rPr>
        <w:t xml:space="preserve"> </w:t>
      </w:r>
      <w:r w:rsidR="00F91161" w:rsidRPr="00ED4200">
        <w:rPr>
          <w:rFonts w:ascii="Times New Roman" w:hAnsi="Times New Roman" w:cs="Times New Roman"/>
          <w:sz w:val="24"/>
          <w:szCs w:val="24"/>
        </w:rPr>
        <w:t>tourist</w:t>
      </w:r>
      <w:r w:rsidRPr="00ED4200">
        <w:rPr>
          <w:rFonts w:ascii="Times New Roman" w:hAnsi="Times New Roman" w:cs="Times New Roman"/>
          <w:sz w:val="24"/>
          <w:szCs w:val="24"/>
        </w:rPr>
        <w:t xml:space="preserve"> site</w:t>
      </w:r>
      <w:r w:rsidR="00F91161" w:rsidRPr="00ED4200">
        <w:rPr>
          <w:rFonts w:ascii="Times New Roman" w:hAnsi="Times New Roman" w:cs="Times New Roman"/>
          <w:sz w:val="24"/>
          <w:szCs w:val="24"/>
        </w:rPr>
        <w:t>s</w:t>
      </w:r>
      <w:r w:rsidRPr="00ED4200">
        <w:rPr>
          <w:rFonts w:ascii="Times New Roman" w:hAnsi="Times New Roman" w:cs="Times New Roman"/>
          <w:sz w:val="24"/>
          <w:szCs w:val="24"/>
        </w:rPr>
        <w:t xml:space="preserve">, can be </w:t>
      </w:r>
      <w:r w:rsidR="00471B27" w:rsidRPr="00ED4200">
        <w:rPr>
          <w:rFonts w:ascii="Times New Roman" w:hAnsi="Times New Roman" w:cs="Times New Roman"/>
          <w:sz w:val="24"/>
          <w:szCs w:val="24"/>
        </w:rPr>
        <w:t>enhanced</w:t>
      </w:r>
      <w:r w:rsidRPr="00ED4200">
        <w:rPr>
          <w:rFonts w:ascii="Times New Roman" w:hAnsi="Times New Roman" w:cs="Times New Roman"/>
          <w:sz w:val="24"/>
          <w:szCs w:val="24"/>
        </w:rPr>
        <w:t xml:space="preserve"> by</w:t>
      </w:r>
      <w:r w:rsidR="00A0265C" w:rsidRPr="00ED4200">
        <w:rPr>
          <w:rFonts w:ascii="Times New Roman" w:hAnsi="Times New Roman" w:cs="Times New Roman"/>
          <w:sz w:val="24"/>
          <w:szCs w:val="24"/>
        </w:rPr>
        <w:t xml:space="preserve"> physical, artefactual evidence. This further highlights </w:t>
      </w:r>
      <w:r w:rsidRPr="00ED4200">
        <w:rPr>
          <w:rFonts w:ascii="Times New Roman" w:hAnsi="Times New Roman" w:cs="Times New Roman"/>
          <w:sz w:val="24"/>
          <w:szCs w:val="24"/>
        </w:rPr>
        <w:t xml:space="preserve">the inherent advantage </w:t>
      </w:r>
      <w:r w:rsidR="00AB0645" w:rsidRPr="00ED4200">
        <w:rPr>
          <w:rFonts w:ascii="Times New Roman" w:hAnsi="Times New Roman" w:cs="Times New Roman"/>
          <w:sz w:val="24"/>
          <w:szCs w:val="24"/>
        </w:rPr>
        <w:t xml:space="preserve">that </w:t>
      </w:r>
      <w:r w:rsidRPr="00ED4200">
        <w:rPr>
          <w:rFonts w:ascii="Times New Roman" w:hAnsi="Times New Roman" w:cs="Times New Roman"/>
          <w:sz w:val="24"/>
          <w:szCs w:val="24"/>
        </w:rPr>
        <w:t>sites imbued with object-based authenticity c</w:t>
      </w:r>
      <w:r w:rsidR="00D47BDD" w:rsidRPr="00ED4200">
        <w:rPr>
          <w:rFonts w:ascii="Times New Roman" w:hAnsi="Times New Roman" w:cs="Times New Roman"/>
          <w:sz w:val="24"/>
          <w:szCs w:val="24"/>
        </w:rPr>
        <w:t xml:space="preserve">an possess. Consequently, this </w:t>
      </w:r>
      <w:r w:rsidRPr="00ED4200">
        <w:rPr>
          <w:rFonts w:ascii="Times New Roman" w:hAnsi="Times New Roman" w:cs="Times New Roman"/>
          <w:sz w:val="24"/>
          <w:szCs w:val="24"/>
        </w:rPr>
        <w:t xml:space="preserve">raises questions for sites of low, or limited object-based authenticity in Iranian </w:t>
      </w:r>
      <w:r w:rsidR="005C79C6" w:rsidRPr="00ED4200">
        <w:rPr>
          <w:rFonts w:ascii="Times New Roman" w:hAnsi="Times New Roman" w:cs="Times New Roman"/>
          <w:sz w:val="24"/>
          <w:szCs w:val="24"/>
        </w:rPr>
        <w:t>and</w:t>
      </w:r>
      <w:r w:rsidRPr="00ED4200">
        <w:rPr>
          <w:rFonts w:ascii="Times New Roman" w:hAnsi="Times New Roman" w:cs="Times New Roman"/>
          <w:sz w:val="24"/>
          <w:szCs w:val="24"/>
        </w:rPr>
        <w:t xml:space="preserve"> related cultural contexts. Such sites may face additional challenges generating existential authenticity perceptions amongst visitors wi</w:t>
      </w:r>
      <w:r w:rsidR="00710C65" w:rsidRPr="00ED4200">
        <w:rPr>
          <w:rFonts w:ascii="Times New Roman" w:hAnsi="Times New Roman" w:cs="Times New Roman"/>
          <w:sz w:val="24"/>
          <w:szCs w:val="24"/>
        </w:rPr>
        <w:t xml:space="preserve">th serious leisure motivations. </w:t>
      </w:r>
      <w:r w:rsidR="003625BC" w:rsidRPr="00ED4200">
        <w:rPr>
          <w:rFonts w:ascii="Times New Roman" w:hAnsi="Times New Roman" w:cs="Times New Roman"/>
          <w:sz w:val="24"/>
          <w:szCs w:val="24"/>
        </w:rPr>
        <w:t xml:space="preserve">As such, this study echoes </w:t>
      </w:r>
      <w:r w:rsidRPr="00ED4200">
        <w:rPr>
          <w:rFonts w:ascii="Times New Roman" w:hAnsi="Times New Roman" w:cs="Times New Roman"/>
          <w:sz w:val="24"/>
          <w:szCs w:val="24"/>
        </w:rPr>
        <w:t xml:space="preserve">Taheri et al. (2017) </w:t>
      </w:r>
      <w:r w:rsidR="003625BC" w:rsidRPr="00ED4200">
        <w:rPr>
          <w:rFonts w:ascii="Times New Roman" w:hAnsi="Times New Roman" w:cs="Times New Roman"/>
          <w:sz w:val="24"/>
          <w:szCs w:val="24"/>
        </w:rPr>
        <w:t>in suggesting</w:t>
      </w:r>
      <w:r w:rsidR="00A7523F" w:rsidRPr="00ED4200">
        <w:rPr>
          <w:rFonts w:ascii="Times New Roman" w:hAnsi="Times New Roman" w:cs="Times New Roman"/>
          <w:sz w:val="24"/>
          <w:szCs w:val="24"/>
        </w:rPr>
        <w:t xml:space="preserve"> that</w:t>
      </w:r>
      <w:r w:rsidRPr="00ED4200">
        <w:rPr>
          <w:rFonts w:ascii="Times New Roman" w:hAnsi="Times New Roman" w:cs="Times New Roman"/>
          <w:sz w:val="24"/>
          <w:szCs w:val="24"/>
        </w:rPr>
        <w:t xml:space="preserve"> such sites should focus on embracing re-construction or repair</w:t>
      </w:r>
      <w:r w:rsidR="00990824" w:rsidRPr="00ED4200">
        <w:rPr>
          <w:rFonts w:ascii="Times New Roman" w:hAnsi="Times New Roman" w:cs="Times New Roman"/>
          <w:sz w:val="24"/>
          <w:szCs w:val="24"/>
        </w:rPr>
        <w:t>,</w:t>
      </w:r>
      <w:r w:rsidRPr="00ED4200">
        <w:rPr>
          <w:rFonts w:ascii="Times New Roman" w:hAnsi="Times New Roman" w:cs="Times New Roman"/>
          <w:sz w:val="24"/>
          <w:szCs w:val="24"/>
        </w:rPr>
        <w:t xml:space="preserve"> and </w:t>
      </w:r>
      <w:r w:rsidR="00990824" w:rsidRPr="00ED4200">
        <w:rPr>
          <w:rFonts w:ascii="Times New Roman" w:hAnsi="Times New Roman" w:cs="Times New Roman"/>
          <w:sz w:val="24"/>
          <w:szCs w:val="24"/>
        </w:rPr>
        <w:t xml:space="preserve">that </w:t>
      </w:r>
      <w:r w:rsidR="00664264" w:rsidRPr="00ED4200">
        <w:rPr>
          <w:rFonts w:ascii="Times New Roman" w:hAnsi="Times New Roman" w:cs="Times New Roman"/>
          <w:sz w:val="24"/>
          <w:szCs w:val="24"/>
        </w:rPr>
        <w:t>managers of such sites</w:t>
      </w:r>
      <w:r w:rsidR="00990824" w:rsidRPr="00ED4200">
        <w:rPr>
          <w:rFonts w:ascii="Times New Roman" w:hAnsi="Times New Roman" w:cs="Times New Roman"/>
          <w:sz w:val="24"/>
          <w:szCs w:val="24"/>
        </w:rPr>
        <w:t xml:space="preserve"> should focus on</w:t>
      </w:r>
      <w:r w:rsidRPr="00ED4200">
        <w:rPr>
          <w:rFonts w:ascii="Times New Roman" w:hAnsi="Times New Roman" w:cs="Times New Roman"/>
          <w:sz w:val="24"/>
          <w:szCs w:val="24"/>
        </w:rPr>
        <w:t xml:space="preserve"> projecting a strong</w:t>
      </w:r>
      <w:r w:rsidR="00664264" w:rsidRPr="00ED4200">
        <w:rPr>
          <w:rFonts w:ascii="Times New Roman" w:hAnsi="Times New Roman" w:cs="Times New Roman"/>
          <w:sz w:val="24"/>
          <w:szCs w:val="24"/>
        </w:rPr>
        <w:t xml:space="preserve"> sense of</w:t>
      </w:r>
      <w:r w:rsidRPr="00ED4200">
        <w:rPr>
          <w:rFonts w:ascii="Times New Roman" w:hAnsi="Times New Roman" w:cs="Times New Roman"/>
          <w:sz w:val="24"/>
          <w:szCs w:val="24"/>
        </w:rPr>
        <w:t xml:space="preserve"> brand heritage</w:t>
      </w:r>
      <w:r w:rsidR="00990824" w:rsidRPr="00ED4200">
        <w:rPr>
          <w:rFonts w:ascii="Times New Roman" w:hAnsi="Times New Roman" w:cs="Times New Roman"/>
          <w:sz w:val="24"/>
          <w:szCs w:val="24"/>
        </w:rPr>
        <w:t xml:space="preserve"> given their inherent dearth of </w:t>
      </w:r>
      <w:r w:rsidR="00BE45D8" w:rsidRPr="00ED4200">
        <w:rPr>
          <w:rFonts w:ascii="Times New Roman" w:hAnsi="Times New Roman" w:cs="Times New Roman"/>
          <w:sz w:val="24"/>
          <w:szCs w:val="24"/>
        </w:rPr>
        <w:t xml:space="preserve">opportunities to take advantage of </w:t>
      </w:r>
      <w:r w:rsidR="00990824" w:rsidRPr="00ED4200">
        <w:rPr>
          <w:rFonts w:ascii="Times New Roman" w:hAnsi="Times New Roman" w:cs="Times New Roman"/>
          <w:sz w:val="24"/>
          <w:szCs w:val="24"/>
        </w:rPr>
        <w:t>object-based authenticity</w:t>
      </w:r>
      <w:r w:rsidR="00423952" w:rsidRPr="00ED4200">
        <w:rPr>
          <w:rFonts w:ascii="Times New Roman" w:hAnsi="Times New Roman" w:cs="Times New Roman"/>
          <w:sz w:val="24"/>
          <w:szCs w:val="24"/>
        </w:rPr>
        <w:t xml:space="preserve">. </w:t>
      </w:r>
      <w:r w:rsidRPr="00ED4200">
        <w:rPr>
          <w:rFonts w:ascii="Times New Roman" w:hAnsi="Times New Roman" w:cs="Times New Roman"/>
          <w:sz w:val="24"/>
          <w:szCs w:val="24"/>
        </w:rPr>
        <w:t xml:space="preserve"> </w:t>
      </w:r>
    </w:p>
    <w:p w14:paraId="6D83F72F" w14:textId="05D66042" w:rsidR="00CF5A00" w:rsidRPr="00ED4200" w:rsidRDefault="005C79C6" w:rsidP="00FA5631">
      <w:pPr>
        <w:spacing w:line="480" w:lineRule="auto"/>
        <w:ind w:firstLine="720"/>
        <w:jc w:val="both"/>
        <w:rPr>
          <w:rFonts w:ascii="Times New Roman" w:hAnsi="Times New Roman" w:cs="Times New Roman"/>
          <w:sz w:val="24"/>
          <w:szCs w:val="24"/>
        </w:rPr>
      </w:pPr>
      <w:r w:rsidRPr="00ED4200">
        <w:rPr>
          <w:rFonts w:ascii="Times New Roman" w:hAnsi="Times New Roman" w:cs="Times New Roman"/>
          <w:sz w:val="24"/>
          <w:szCs w:val="24"/>
        </w:rPr>
        <w:t>The results</w:t>
      </w:r>
      <w:r w:rsidR="006218F3" w:rsidRPr="00ED4200">
        <w:rPr>
          <w:rFonts w:ascii="Times New Roman" w:hAnsi="Times New Roman" w:cs="Times New Roman"/>
          <w:sz w:val="24"/>
          <w:szCs w:val="24"/>
        </w:rPr>
        <w:t xml:space="preserve"> suggest that o</w:t>
      </w:r>
      <w:r w:rsidR="00CF5A00" w:rsidRPr="00ED4200">
        <w:rPr>
          <w:rFonts w:ascii="Times New Roman" w:hAnsi="Times New Roman" w:cs="Times New Roman"/>
          <w:sz w:val="24"/>
          <w:szCs w:val="24"/>
        </w:rPr>
        <w:t xml:space="preserve">bject-based authenticity </w:t>
      </w:r>
      <w:r w:rsidR="006218F3" w:rsidRPr="00ED4200">
        <w:rPr>
          <w:rFonts w:ascii="Times New Roman" w:hAnsi="Times New Roman" w:cs="Times New Roman"/>
          <w:sz w:val="24"/>
          <w:szCs w:val="24"/>
        </w:rPr>
        <w:t>has a positive influence on</w:t>
      </w:r>
      <w:r w:rsidR="00CF5A00" w:rsidRPr="00ED4200">
        <w:rPr>
          <w:rFonts w:ascii="Times New Roman" w:hAnsi="Times New Roman" w:cs="Times New Roman"/>
          <w:sz w:val="24"/>
          <w:szCs w:val="24"/>
        </w:rPr>
        <w:t xml:space="preserve"> </w:t>
      </w:r>
      <w:r w:rsidR="00F3323E" w:rsidRPr="00ED4200">
        <w:rPr>
          <w:rFonts w:ascii="Times New Roman" w:hAnsi="Times New Roman" w:cs="Times New Roman"/>
          <w:sz w:val="24"/>
          <w:szCs w:val="24"/>
        </w:rPr>
        <w:t xml:space="preserve">WOM </w:t>
      </w:r>
      <w:r w:rsidR="00CF5A00" w:rsidRPr="00ED4200">
        <w:rPr>
          <w:rFonts w:ascii="Times New Roman" w:hAnsi="Times New Roman" w:cs="Times New Roman"/>
          <w:sz w:val="24"/>
          <w:szCs w:val="24"/>
        </w:rPr>
        <w:t>recommendation</w:t>
      </w:r>
      <w:r w:rsidR="006218F3" w:rsidRPr="00ED4200">
        <w:rPr>
          <w:rFonts w:ascii="Times New Roman" w:hAnsi="Times New Roman" w:cs="Times New Roman"/>
          <w:sz w:val="24"/>
          <w:szCs w:val="24"/>
        </w:rPr>
        <w:t>s</w:t>
      </w:r>
      <w:r w:rsidR="00C17E9E" w:rsidRPr="00ED4200">
        <w:rPr>
          <w:rFonts w:ascii="Times New Roman" w:hAnsi="Times New Roman" w:cs="Times New Roman"/>
          <w:sz w:val="24"/>
          <w:szCs w:val="24"/>
        </w:rPr>
        <w:t xml:space="preserve">. This extends </w:t>
      </w:r>
      <w:r w:rsidR="00CF5A00" w:rsidRPr="00ED4200">
        <w:rPr>
          <w:rFonts w:ascii="Times New Roman" w:hAnsi="Times New Roman" w:cs="Times New Roman"/>
          <w:sz w:val="24"/>
          <w:szCs w:val="24"/>
        </w:rPr>
        <w:t>our understanding of authenticity outcomes</w:t>
      </w:r>
      <w:r w:rsidR="00205812"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which ha</w:t>
      </w:r>
      <w:r w:rsidR="00205812"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previously been shown to include loyalty (Kolar &amp; Zabkar, 2010; Yi</w:t>
      </w:r>
      <w:r w:rsidR="004E57EF" w:rsidRPr="00ED4200">
        <w:rPr>
          <w:rFonts w:ascii="Times New Roman" w:hAnsi="Times New Roman" w:cs="Times New Roman"/>
          <w:sz w:val="24"/>
          <w:szCs w:val="24"/>
        </w:rPr>
        <w:t xml:space="preserve"> et al.</w:t>
      </w:r>
      <w:r w:rsidR="00CF5A00" w:rsidRPr="00ED4200">
        <w:rPr>
          <w:rFonts w:ascii="Times New Roman" w:hAnsi="Times New Roman" w:cs="Times New Roman"/>
          <w:sz w:val="24"/>
          <w:szCs w:val="24"/>
        </w:rPr>
        <w:t>, 2016), engagement</w:t>
      </w:r>
      <w:r w:rsidR="00DD745C"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and commitment (Bryce et al., 2015). Conversely, existential authenticity was not found to hold a significant relationship with </w:t>
      </w:r>
      <w:r w:rsidR="00F3323E" w:rsidRPr="00ED4200">
        <w:rPr>
          <w:rFonts w:ascii="Times New Roman" w:hAnsi="Times New Roman" w:cs="Times New Roman"/>
          <w:sz w:val="24"/>
          <w:szCs w:val="24"/>
        </w:rPr>
        <w:t xml:space="preserve">WOM </w:t>
      </w:r>
      <w:r w:rsidR="00CF5A00" w:rsidRPr="00ED4200">
        <w:rPr>
          <w:rFonts w:ascii="Times New Roman" w:hAnsi="Times New Roman" w:cs="Times New Roman"/>
          <w:sz w:val="24"/>
          <w:szCs w:val="24"/>
        </w:rPr>
        <w:t>recommendation</w:t>
      </w:r>
      <w:r w:rsidR="00F831B7" w:rsidRPr="00ED4200">
        <w:rPr>
          <w:rFonts w:ascii="Times New Roman" w:hAnsi="Times New Roman" w:cs="Times New Roman"/>
          <w:sz w:val="24"/>
          <w:szCs w:val="24"/>
        </w:rPr>
        <w:t>s</w:t>
      </w:r>
      <w:r w:rsidR="007A3B2A" w:rsidRPr="00ED4200">
        <w:rPr>
          <w:rFonts w:ascii="Times New Roman" w:hAnsi="Times New Roman" w:cs="Times New Roman"/>
          <w:sz w:val="24"/>
          <w:szCs w:val="24"/>
        </w:rPr>
        <w:t>. This</w:t>
      </w:r>
      <w:r w:rsidR="00CF5A00" w:rsidRPr="00ED4200">
        <w:rPr>
          <w:rFonts w:ascii="Times New Roman" w:hAnsi="Times New Roman" w:cs="Times New Roman"/>
          <w:sz w:val="24"/>
          <w:szCs w:val="24"/>
        </w:rPr>
        <w:t xml:space="preserve"> </w:t>
      </w:r>
      <w:r w:rsidR="00927FA0" w:rsidRPr="00ED4200">
        <w:rPr>
          <w:rFonts w:ascii="Times New Roman" w:hAnsi="Times New Roman" w:cs="Times New Roman"/>
          <w:sz w:val="24"/>
          <w:szCs w:val="24"/>
        </w:rPr>
        <w:t>contradicts</w:t>
      </w:r>
      <w:r w:rsidR="00CF5A00" w:rsidRPr="00ED4200">
        <w:rPr>
          <w:rFonts w:ascii="Times New Roman" w:hAnsi="Times New Roman" w:cs="Times New Roman"/>
          <w:sz w:val="24"/>
          <w:szCs w:val="24"/>
        </w:rPr>
        <w:t xml:space="preserve"> related studies in China and Europe demonstrating a weak but positive relationship between existential authenticity and loyalty (Kolar &amp; Zabkar, 2010; </w:t>
      </w:r>
      <w:r w:rsidR="006218F3" w:rsidRPr="00ED4200">
        <w:rPr>
          <w:rFonts w:ascii="Times New Roman" w:hAnsi="Times New Roman" w:cs="Times New Roman"/>
          <w:sz w:val="24"/>
          <w:szCs w:val="24"/>
        </w:rPr>
        <w:t xml:space="preserve">Yi et al., 2016; </w:t>
      </w:r>
      <w:r w:rsidR="00CF5A00" w:rsidRPr="00ED4200">
        <w:rPr>
          <w:rFonts w:ascii="Times New Roman" w:hAnsi="Times New Roman" w:cs="Times New Roman"/>
          <w:sz w:val="24"/>
          <w:szCs w:val="24"/>
        </w:rPr>
        <w:t xml:space="preserve">Zhou et al., 2013), and strong existential authenticity relationships identified in the Japanese context with loyalty and commitment </w:t>
      </w:r>
      <w:r w:rsidR="00710C65" w:rsidRPr="00ED4200">
        <w:rPr>
          <w:rFonts w:ascii="Times New Roman" w:hAnsi="Times New Roman" w:cs="Times New Roman"/>
          <w:sz w:val="24"/>
          <w:szCs w:val="24"/>
        </w:rPr>
        <w:t>(Bryce et al., 2015;</w:t>
      </w:r>
      <w:r w:rsidR="00CF5A00" w:rsidRPr="00ED4200">
        <w:rPr>
          <w:rFonts w:ascii="Times New Roman" w:hAnsi="Times New Roman" w:cs="Times New Roman"/>
          <w:sz w:val="24"/>
          <w:szCs w:val="24"/>
        </w:rPr>
        <w:t xml:space="preserve"> Taheri et al., 2017). </w:t>
      </w:r>
      <w:r w:rsidR="00091A53" w:rsidRPr="00ED4200">
        <w:rPr>
          <w:rFonts w:ascii="Times New Roman" w:hAnsi="Times New Roman" w:cs="Times New Roman"/>
          <w:sz w:val="24"/>
          <w:szCs w:val="24"/>
        </w:rPr>
        <w:t>This incongruence</w:t>
      </w:r>
      <w:r w:rsidR="00CF5A00" w:rsidRPr="00ED4200">
        <w:rPr>
          <w:rFonts w:ascii="Times New Roman" w:hAnsi="Times New Roman" w:cs="Times New Roman"/>
          <w:sz w:val="24"/>
          <w:szCs w:val="24"/>
        </w:rPr>
        <w:t xml:space="preserve"> between existential authenticity and </w:t>
      </w:r>
      <w:r w:rsidR="00F3323E" w:rsidRPr="00ED4200">
        <w:rPr>
          <w:rFonts w:ascii="Times New Roman" w:hAnsi="Times New Roman" w:cs="Times New Roman"/>
          <w:sz w:val="24"/>
          <w:szCs w:val="24"/>
        </w:rPr>
        <w:t xml:space="preserve">WOM </w:t>
      </w:r>
      <w:r w:rsidR="00CF5A00" w:rsidRPr="00ED4200">
        <w:rPr>
          <w:rFonts w:ascii="Times New Roman" w:hAnsi="Times New Roman" w:cs="Times New Roman"/>
          <w:sz w:val="24"/>
          <w:szCs w:val="24"/>
        </w:rPr>
        <w:t>recommendation</w:t>
      </w:r>
      <w:r w:rsidR="00091A53" w:rsidRPr="00ED4200">
        <w:rPr>
          <w:rFonts w:ascii="Times New Roman" w:hAnsi="Times New Roman" w:cs="Times New Roman"/>
          <w:sz w:val="24"/>
          <w:szCs w:val="24"/>
        </w:rPr>
        <w:t>s</w:t>
      </w:r>
      <w:r w:rsidR="009D4E88" w:rsidRPr="00ED4200">
        <w:rPr>
          <w:rFonts w:ascii="Times New Roman" w:hAnsi="Times New Roman" w:cs="Times New Roman"/>
          <w:sz w:val="24"/>
          <w:szCs w:val="24"/>
        </w:rPr>
        <w:t xml:space="preserve"> </w:t>
      </w:r>
      <w:r w:rsidR="00CF5A00" w:rsidRPr="00ED4200">
        <w:rPr>
          <w:rFonts w:ascii="Times New Roman" w:hAnsi="Times New Roman" w:cs="Times New Roman"/>
          <w:sz w:val="24"/>
          <w:szCs w:val="24"/>
        </w:rPr>
        <w:t xml:space="preserve">could be accounted for by culturally </w:t>
      </w:r>
      <w:r w:rsidR="00CF5A00" w:rsidRPr="00ED4200">
        <w:rPr>
          <w:rFonts w:ascii="Times New Roman" w:hAnsi="Times New Roman" w:cs="Times New Roman"/>
          <w:sz w:val="24"/>
          <w:szCs w:val="24"/>
        </w:rPr>
        <w:lastRenderedPageBreak/>
        <w:t>bespoke interpretations and outcomes relating to authenticity. Of the demographic control variables, on</w:t>
      </w:r>
      <w:r w:rsidR="00AB0645" w:rsidRPr="00ED4200">
        <w:rPr>
          <w:rFonts w:ascii="Times New Roman" w:hAnsi="Times New Roman" w:cs="Times New Roman"/>
          <w:sz w:val="24"/>
          <w:szCs w:val="24"/>
        </w:rPr>
        <w:t>ly</w:t>
      </w:r>
      <w:r w:rsidR="00CF5A00" w:rsidRPr="00ED4200">
        <w:rPr>
          <w:rFonts w:ascii="Times New Roman" w:hAnsi="Times New Roman" w:cs="Times New Roman"/>
          <w:sz w:val="24"/>
          <w:szCs w:val="24"/>
        </w:rPr>
        <w:t xml:space="preserve"> age was noted to have a significant, negative influence on </w:t>
      </w:r>
      <w:r w:rsidR="00F3323E" w:rsidRPr="00ED4200">
        <w:rPr>
          <w:rFonts w:ascii="Times New Roman" w:hAnsi="Times New Roman" w:cs="Times New Roman"/>
          <w:sz w:val="24"/>
          <w:szCs w:val="24"/>
        </w:rPr>
        <w:t xml:space="preserve">WOM </w:t>
      </w:r>
      <w:r w:rsidR="00CF5A00" w:rsidRPr="00ED4200">
        <w:rPr>
          <w:rFonts w:ascii="Times New Roman" w:hAnsi="Times New Roman" w:cs="Times New Roman"/>
          <w:sz w:val="24"/>
          <w:szCs w:val="24"/>
        </w:rPr>
        <w:t>recommendation propen</w:t>
      </w:r>
      <w:r w:rsidR="00927FA0" w:rsidRPr="00ED4200">
        <w:rPr>
          <w:rFonts w:ascii="Times New Roman" w:hAnsi="Times New Roman" w:cs="Times New Roman"/>
          <w:sz w:val="24"/>
          <w:szCs w:val="24"/>
        </w:rPr>
        <w:t>sity, reiterating the important role</w:t>
      </w:r>
      <w:r w:rsidR="00CF5A00" w:rsidRPr="00ED4200">
        <w:rPr>
          <w:rFonts w:ascii="Times New Roman" w:hAnsi="Times New Roman" w:cs="Times New Roman"/>
          <w:sz w:val="24"/>
          <w:szCs w:val="24"/>
        </w:rPr>
        <w:t xml:space="preserve"> of homophily in relation to age </w:t>
      </w:r>
      <w:r w:rsidR="00927FA0" w:rsidRPr="00ED4200">
        <w:rPr>
          <w:rFonts w:ascii="Times New Roman" w:hAnsi="Times New Roman" w:cs="Times New Roman"/>
          <w:sz w:val="24"/>
          <w:szCs w:val="24"/>
        </w:rPr>
        <w:t xml:space="preserve">in stimulating WOM recommendations </w:t>
      </w:r>
      <w:r w:rsidR="00CF5A00" w:rsidRPr="00ED4200">
        <w:rPr>
          <w:rFonts w:ascii="Times New Roman" w:hAnsi="Times New Roman" w:cs="Times New Roman"/>
          <w:sz w:val="24"/>
          <w:szCs w:val="24"/>
        </w:rPr>
        <w:t xml:space="preserve">(Brown et al., 2007). </w:t>
      </w:r>
    </w:p>
    <w:p w14:paraId="32AF843C" w14:textId="31907BFD" w:rsidR="007665B8" w:rsidRPr="00ED4200" w:rsidRDefault="008F1341" w:rsidP="00FA5631">
      <w:pPr>
        <w:spacing w:line="480" w:lineRule="auto"/>
        <w:ind w:firstLine="720"/>
        <w:jc w:val="both"/>
        <w:rPr>
          <w:rFonts w:ascii="Times New Roman" w:hAnsi="Times New Roman" w:cs="Times New Roman"/>
          <w:sz w:val="24"/>
          <w:szCs w:val="24"/>
        </w:rPr>
      </w:pPr>
      <w:r w:rsidRPr="00ED4200">
        <w:rPr>
          <w:rFonts w:ascii="Times New Roman" w:hAnsi="Times New Roman" w:cs="Times New Roman"/>
          <w:sz w:val="24"/>
          <w:szCs w:val="24"/>
        </w:rPr>
        <w:t>T</w:t>
      </w:r>
      <w:r w:rsidR="00CF5A00" w:rsidRPr="00ED4200">
        <w:rPr>
          <w:rFonts w:ascii="Times New Roman" w:hAnsi="Times New Roman" w:cs="Times New Roman"/>
          <w:sz w:val="24"/>
          <w:szCs w:val="24"/>
        </w:rPr>
        <w:t>h</w:t>
      </w:r>
      <w:r w:rsidRPr="00ED4200">
        <w:rPr>
          <w:rFonts w:ascii="Times New Roman" w:hAnsi="Times New Roman" w:cs="Times New Roman"/>
          <w:sz w:val="24"/>
          <w:szCs w:val="24"/>
        </w:rPr>
        <w:t>e</w:t>
      </w:r>
      <w:r w:rsidR="00654F49" w:rsidRPr="00ED4200">
        <w:rPr>
          <w:rFonts w:ascii="Times New Roman" w:hAnsi="Times New Roman" w:cs="Times New Roman"/>
          <w:sz w:val="24"/>
          <w:szCs w:val="24"/>
        </w:rPr>
        <w:t xml:space="preserve"> findings contribute to extant research</w:t>
      </w:r>
      <w:r w:rsidR="00CF5A00" w:rsidRPr="00ED4200">
        <w:rPr>
          <w:rFonts w:ascii="Times New Roman" w:hAnsi="Times New Roman" w:cs="Times New Roman"/>
          <w:sz w:val="24"/>
          <w:szCs w:val="24"/>
        </w:rPr>
        <w:t xml:space="preserve"> by identifying </w:t>
      </w:r>
      <w:r w:rsidR="00F3323E" w:rsidRPr="00ED4200">
        <w:rPr>
          <w:rFonts w:ascii="Times New Roman" w:hAnsi="Times New Roman" w:cs="Times New Roman"/>
          <w:sz w:val="24"/>
          <w:szCs w:val="24"/>
        </w:rPr>
        <w:t xml:space="preserve">WOM </w:t>
      </w:r>
      <w:r w:rsidR="00CF5A00" w:rsidRPr="00ED4200">
        <w:rPr>
          <w:rFonts w:ascii="Times New Roman" w:hAnsi="Times New Roman" w:cs="Times New Roman"/>
          <w:sz w:val="24"/>
          <w:szCs w:val="24"/>
        </w:rPr>
        <w:t>recommendation</w:t>
      </w:r>
      <w:r w:rsidR="00654F49" w:rsidRPr="00ED4200">
        <w:rPr>
          <w:rFonts w:ascii="Times New Roman" w:hAnsi="Times New Roman" w:cs="Times New Roman"/>
          <w:sz w:val="24"/>
          <w:szCs w:val="24"/>
        </w:rPr>
        <w:t>s</w:t>
      </w:r>
      <w:r w:rsidR="00CF5A00" w:rsidRPr="00ED4200">
        <w:rPr>
          <w:rFonts w:ascii="Times New Roman" w:hAnsi="Times New Roman" w:cs="Times New Roman"/>
          <w:sz w:val="24"/>
          <w:szCs w:val="24"/>
        </w:rPr>
        <w:t xml:space="preserve"> as an outcome of object-based authenticity</w:t>
      </w:r>
      <w:r w:rsidR="00C00432"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and </w:t>
      </w:r>
      <w:r w:rsidR="00C00432" w:rsidRPr="00ED4200">
        <w:rPr>
          <w:rFonts w:ascii="Times New Roman" w:hAnsi="Times New Roman" w:cs="Times New Roman"/>
          <w:sz w:val="24"/>
          <w:szCs w:val="24"/>
        </w:rPr>
        <w:t xml:space="preserve">by </w:t>
      </w:r>
      <w:r w:rsidR="00CF5A00" w:rsidRPr="00ED4200">
        <w:rPr>
          <w:rFonts w:ascii="Times New Roman" w:hAnsi="Times New Roman" w:cs="Times New Roman"/>
          <w:sz w:val="24"/>
          <w:szCs w:val="24"/>
        </w:rPr>
        <w:t xml:space="preserve">developing awareness of the need to conduct culturally specific research around perceptions and outcomes of </w:t>
      </w:r>
      <w:r w:rsidR="00C00432" w:rsidRPr="00ED4200">
        <w:rPr>
          <w:rFonts w:ascii="Times New Roman" w:hAnsi="Times New Roman" w:cs="Times New Roman"/>
          <w:sz w:val="24"/>
          <w:szCs w:val="24"/>
        </w:rPr>
        <w:t>authentic service provision in a tourism context</w:t>
      </w:r>
      <w:r w:rsidR="00CF5A00" w:rsidRPr="00ED4200">
        <w:rPr>
          <w:rFonts w:ascii="Times New Roman" w:hAnsi="Times New Roman" w:cs="Times New Roman"/>
          <w:sz w:val="24"/>
          <w:szCs w:val="24"/>
        </w:rPr>
        <w:t xml:space="preserve">. </w:t>
      </w:r>
      <w:r w:rsidR="00576AF2" w:rsidRPr="00ED4200">
        <w:rPr>
          <w:rFonts w:ascii="Times New Roman" w:hAnsi="Times New Roman" w:cs="Times New Roman"/>
          <w:sz w:val="24"/>
          <w:szCs w:val="24"/>
        </w:rPr>
        <w:t xml:space="preserve">Specifically, </w:t>
      </w:r>
      <w:r w:rsidR="00576AF2" w:rsidRPr="00ED4200">
        <w:rPr>
          <w:rFonts w:ascii="Times New Roman" w:hAnsi="Times New Roman" w:cs="Times New Roman"/>
          <w:sz w:val="24"/>
          <w:szCs w:val="24"/>
          <w:shd w:val="clear" w:color="auto" w:fill="FFFFFF"/>
        </w:rPr>
        <w:t>t</w:t>
      </w:r>
      <w:r w:rsidR="007665B8" w:rsidRPr="00ED4200">
        <w:rPr>
          <w:rFonts w:ascii="Times New Roman" w:hAnsi="Times New Roman" w:cs="Times New Roman"/>
          <w:sz w:val="24"/>
          <w:szCs w:val="24"/>
          <w:shd w:val="clear" w:color="auto" w:fill="FFFFFF"/>
        </w:rPr>
        <w:t>he results of this research suggest</w:t>
      </w:r>
      <w:r w:rsidR="004C7BBD" w:rsidRPr="00ED4200">
        <w:rPr>
          <w:rFonts w:ascii="Times New Roman" w:hAnsi="Times New Roman" w:cs="Times New Roman"/>
          <w:sz w:val="24"/>
          <w:szCs w:val="24"/>
          <w:shd w:val="clear" w:color="auto" w:fill="FFFFFF"/>
        </w:rPr>
        <w:t xml:space="preserve"> that</w:t>
      </w:r>
      <w:r w:rsidR="007665B8" w:rsidRPr="00ED4200">
        <w:rPr>
          <w:rFonts w:ascii="Times New Roman" w:hAnsi="Times New Roman" w:cs="Times New Roman"/>
          <w:sz w:val="24"/>
          <w:szCs w:val="24"/>
          <w:shd w:val="clear" w:color="auto" w:fill="FFFFFF"/>
        </w:rPr>
        <w:t xml:space="preserve"> serious leisure </w:t>
      </w:r>
      <w:r w:rsidR="004C7BBD" w:rsidRPr="00ED4200">
        <w:rPr>
          <w:rFonts w:ascii="Times New Roman" w:hAnsi="Times New Roman" w:cs="Times New Roman"/>
          <w:sz w:val="24"/>
          <w:szCs w:val="24"/>
          <w:shd w:val="clear" w:color="auto" w:fill="FFFFFF"/>
        </w:rPr>
        <w:t xml:space="preserve">motivates </w:t>
      </w:r>
      <w:r w:rsidR="007665B8" w:rsidRPr="00ED4200">
        <w:rPr>
          <w:rFonts w:ascii="Times New Roman" w:hAnsi="Times New Roman" w:cs="Times New Roman"/>
          <w:sz w:val="24"/>
          <w:szCs w:val="24"/>
          <w:shd w:val="clear" w:color="auto" w:fill="FFFFFF"/>
        </w:rPr>
        <w:t xml:space="preserve">visitors </w:t>
      </w:r>
      <w:r w:rsidR="008B615D" w:rsidRPr="00ED4200">
        <w:rPr>
          <w:rFonts w:ascii="Times New Roman" w:hAnsi="Times New Roman" w:cs="Times New Roman"/>
          <w:sz w:val="24"/>
          <w:szCs w:val="24"/>
          <w:shd w:val="clear" w:color="auto" w:fill="FFFFFF"/>
        </w:rPr>
        <w:t>to attend</w:t>
      </w:r>
      <w:r w:rsidR="007665B8" w:rsidRPr="00ED4200">
        <w:rPr>
          <w:rFonts w:ascii="Times New Roman" w:hAnsi="Times New Roman" w:cs="Times New Roman"/>
          <w:sz w:val="24"/>
          <w:szCs w:val="24"/>
          <w:shd w:val="clear" w:color="auto" w:fill="FFFFFF"/>
        </w:rPr>
        <w:t xml:space="preserve"> Iranian tourist sites and </w:t>
      </w:r>
      <w:r w:rsidR="00C9446E" w:rsidRPr="00ED4200">
        <w:rPr>
          <w:rFonts w:ascii="Times New Roman" w:hAnsi="Times New Roman" w:cs="Times New Roman"/>
          <w:sz w:val="24"/>
          <w:szCs w:val="24"/>
          <w:shd w:val="clear" w:color="auto" w:fill="FFFFFF"/>
        </w:rPr>
        <w:t>suggests that there is</w:t>
      </w:r>
      <w:r w:rsidR="007665B8" w:rsidRPr="00ED4200">
        <w:rPr>
          <w:rFonts w:ascii="Times New Roman" w:hAnsi="Times New Roman" w:cs="Times New Roman"/>
          <w:sz w:val="24"/>
          <w:szCs w:val="24"/>
          <w:shd w:val="clear" w:color="auto" w:fill="FFFFFF"/>
        </w:rPr>
        <w:t xml:space="preserve"> a positive relationship between serious leisure and perceptions of object-based authenticity. Significantly, existential authenticity is found to be negatively related to </w:t>
      </w:r>
      <w:r w:rsidR="00020D0B" w:rsidRPr="00ED4200">
        <w:rPr>
          <w:rFonts w:ascii="Times New Roman" w:hAnsi="Times New Roman" w:cs="Times New Roman"/>
          <w:sz w:val="24"/>
          <w:szCs w:val="24"/>
          <w:shd w:val="clear" w:color="auto" w:fill="FFFFFF"/>
        </w:rPr>
        <w:t>tourist</w:t>
      </w:r>
      <w:r w:rsidR="007665B8" w:rsidRPr="00ED4200">
        <w:rPr>
          <w:rFonts w:ascii="Times New Roman" w:hAnsi="Times New Roman" w:cs="Times New Roman"/>
          <w:sz w:val="24"/>
          <w:szCs w:val="24"/>
          <w:shd w:val="clear" w:color="auto" w:fill="FFFFFF"/>
        </w:rPr>
        <w:t xml:space="preserve"> WOM </w:t>
      </w:r>
      <w:r w:rsidR="009C2209" w:rsidRPr="00ED4200">
        <w:rPr>
          <w:rFonts w:ascii="Times New Roman" w:hAnsi="Times New Roman" w:cs="Times New Roman"/>
          <w:sz w:val="24"/>
          <w:szCs w:val="24"/>
          <w:shd w:val="clear" w:color="auto" w:fill="FFFFFF"/>
        </w:rPr>
        <w:t xml:space="preserve">recommendations; </w:t>
      </w:r>
      <w:r w:rsidR="007665B8" w:rsidRPr="00ED4200">
        <w:rPr>
          <w:rFonts w:ascii="Times New Roman" w:hAnsi="Times New Roman" w:cs="Times New Roman"/>
          <w:sz w:val="24"/>
          <w:szCs w:val="24"/>
          <w:shd w:val="clear" w:color="auto" w:fill="FFFFFF"/>
        </w:rPr>
        <w:t>an unexpected result when compared with recent studies conducted in Japan and China</w:t>
      </w:r>
      <w:r w:rsidR="004C52C2" w:rsidRPr="00ED4200">
        <w:rPr>
          <w:rFonts w:ascii="Times New Roman" w:hAnsi="Times New Roman" w:cs="Times New Roman"/>
          <w:sz w:val="24"/>
          <w:szCs w:val="24"/>
          <w:shd w:val="clear" w:color="auto" w:fill="FFFFFF"/>
        </w:rPr>
        <w:t xml:space="preserve"> (</w:t>
      </w:r>
      <w:r w:rsidR="004C52C2" w:rsidRPr="00ED4200">
        <w:rPr>
          <w:rFonts w:ascii="Times New Roman" w:hAnsi="Times New Roman" w:cs="Times New Roman"/>
          <w:sz w:val="24"/>
          <w:szCs w:val="24"/>
        </w:rPr>
        <w:t xml:space="preserve">Zhou et al., 2013; </w:t>
      </w:r>
      <w:r w:rsidR="004C52C2" w:rsidRPr="00ED4200">
        <w:rPr>
          <w:rFonts w:ascii="Times New Roman" w:hAnsi="Times New Roman" w:cs="Times New Roman"/>
          <w:sz w:val="24"/>
          <w:szCs w:val="24"/>
          <w:shd w:val="clear" w:color="auto" w:fill="FFFFFF"/>
        </w:rPr>
        <w:t>Bryce et al., 2015)</w:t>
      </w:r>
      <w:r w:rsidR="007665B8" w:rsidRPr="00ED4200">
        <w:rPr>
          <w:rFonts w:ascii="Times New Roman" w:hAnsi="Times New Roman" w:cs="Times New Roman"/>
          <w:sz w:val="24"/>
          <w:szCs w:val="24"/>
          <w:shd w:val="clear" w:color="auto" w:fill="FFFFFF"/>
        </w:rPr>
        <w:t xml:space="preserve">, but perhaps indicative of the importance of culturally and contextually specific investigation. Nevertheless, the findings of this study offer guidance to </w:t>
      </w:r>
      <w:r w:rsidR="00D9780A" w:rsidRPr="00ED4200">
        <w:rPr>
          <w:rFonts w:ascii="Times New Roman" w:hAnsi="Times New Roman" w:cs="Times New Roman"/>
          <w:sz w:val="24"/>
          <w:szCs w:val="24"/>
          <w:shd w:val="clear" w:color="auto" w:fill="FFFFFF"/>
        </w:rPr>
        <w:t xml:space="preserve">service </w:t>
      </w:r>
      <w:r w:rsidR="007665B8" w:rsidRPr="00ED4200">
        <w:rPr>
          <w:rFonts w:ascii="Times New Roman" w:hAnsi="Times New Roman" w:cs="Times New Roman"/>
          <w:sz w:val="24"/>
          <w:szCs w:val="24"/>
          <w:shd w:val="clear" w:color="auto" w:fill="FFFFFF"/>
        </w:rPr>
        <w:t xml:space="preserve">site managers regarding the importance of satisfying serious leisure motivations with appropriately calibrated and </w:t>
      </w:r>
      <w:r w:rsidRPr="00ED4200">
        <w:rPr>
          <w:rFonts w:ascii="Times New Roman" w:hAnsi="Times New Roman" w:cs="Times New Roman"/>
          <w:sz w:val="24"/>
          <w:szCs w:val="24"/>
          <w:shd w:val="clear" w:color="auto" w:fill="FFFFFF"/>
        </w:rPr>
        <w:t>carefully</w:t>
      </w:r>
      <w:r w:rsidR="007665B8" w:rsidRPr="00ED4200">
        <w:rPr>
          <w:rFonts w:ascii="Times New Roman" w:hAnsi="Times New Roman" w:cs="Times New Roman"/>
          <w:sz w:val="24"/>
          <w:szCs w:val="24"/>
          <w:shd w:val="clear" w:color="auto" w:fill="FFFFFF"/>
        </w:rPr>
        <w:t xml:space="preserve"> conveyed authentic offerings.</w:t>
      </w:r>
    </w:p>
    <w:p w14:paraId="1BD73C1D" w14:textId="77777777" w:rsidR="00CF5A00" w:rsidRPr="00ED4200" w:rsidRDefault="00CF5A00" w:rsidP="009F0F48">
      <w:pPr>
        <w:pStyle w:val="Heading2"/>
        <w:numPr>
          <w:ilvl w:val="0"/>
          <w:numId w:val="0"/>
        </w:numPr>
        <w:spacing w:line="480" w:lineRule="auto"/>
        <w:ind w:left="576" w:hanging="576"/>
        <w:rPr>
          <w:rFonts w:ascii="Times New Roman" w:hAnsi="Times New Roman" w:cs="Times New Roman"/>
          <w:b/>
          <w:color w:val="auto"/>
          <w:sz w:val="24"/>
          <w:szCs w:val="24"/>
        </w:rPr>
      </w:pPr>
      <w:r w:rsidRPr="00ED4200">
        <w:rPr>
          <w:rFonts w:ascii="Times New Roman" w:hAnsi="Times New Roman" w:cs="Times New Roman"/>
          <w:b/>
          <w:color w:val="auto"/>
          <w:sz w:val="24"/>
          <w:szCs w:val="24"/>
        </w:rPr>
        <w:t>Limitations and future research</w:t>
      </w:r>
    </w:p>
    <w:p w14:paraId="2E3381E5" w14:textId="1ED93494" w:rsidR="00654F49" w:rsidRPr="00ED4200" w:rsidRDefault="004C558B" w:rsidP="00654F49">
      <w:pPr>
        <w:spacing w:line="480" w:lineRule="auto"/>
        <w:jc w:val="both"/>
        <w:rPr>
          <w:rFonts w:ascii="Times New Roman" w:hAnsi="Times New Roman" w:cs="Times New Roman"/>
          <w:sz w:val="24"/>
          <w:szCs w:val="24"/>
        </w:rPr>
      </w:pPr>
      <w:r w:rsidRPr="00ED4200">
        <w:rPr>
          <w:rFonts w:ascii="Times New Roman" w:hAnsi="Times New Roman" w:cs="Times New Roman"/>
          <w:sz w:val="24"/>
          <w:szCs w:val="24"/>
        </w:rPr>
        <w:t xml:space="preserve">This study provides a platform for further research thanks, in part, to its </w:t>
      </w:r>
      <w:r w:rsidR="00CF5A00" w:rsidRPr="00ED4200">
        <w:rPr>
          <w:rFonts w:ascii="Times New Roman" w:hAnsi="Times New Roman" w:cs="Times New Roman"/>
          <w:sz w:val="24"/>
          <w:szCs w:val="24"/>
        </w:rPr>
        <w:t xml:space="preserve">limitations. </w:t>
      </w:r>
      <w:r w:rsidR="009C7EC0" w:rsidRPr="00ED4200">
        <w:rPr>
          <w:rFonts w:ascii="Times New Roman" w:hAnsi="Times New Roman" w:cs="Times New Roman"/>
          <w:sz w:val="24"/>
          <w:szCs w:val="24"/>
        </w:rPr>
        <w:t>While</w:t>
      </w:r>
      <w:r w:rsidR="00CF5A00" w:rsidRPr="00ED4200">
        <w:rPr>
          <w:rFonts w:ascii="Times New Roman" w:hAnsi="Times New Roman" w:cs="Times New Roman"/>
          <w:sz w:val="24"/>
          <w:szCs w:val="24"/>
        </w:rPr>
        <w:t xml:space="preserve"> derived from supporting literature, not all </w:t>
      </w:r>
      <w:r w:rsidR="007F19B5" w:rsidRPr="00ED4200">
        <w:rPr>
          <w:rFonts w:ascii="Times New Roman" w:hAnsi="Times New Roman" w:cs="Times New Roman"/>
          <w:sz w:val="24"/>
          <w:szCs w:val="24"/>
        </w:rPr>
        <w:t xml:space="preserve">hypothesised </w:t>
      </w:r>
      <w:r w:rsidR="00CF5A00" w:rsidRPr="00ED4200">
        <w:rPr>
          <w:rFonts w:ascii="Times New Roman" w:hAnsi="Times New Roman" w:cs="Times New Roman"/>
          <w:sz w:val="24"/>
          <w:szCs w:val="24"/>
        </w:rPr>
        <w:t>relationsh</w:t>
      </w:r>
      <w:r w:rsidR="009A467B" w:rsidRPr="00ED4200">
        <w:rPr>
          <w:rFonts w:ascii="Times New Roman" w:hAnsi="Times New Roman" w:cs="Times New Roman"/>
          <w:sz w:val="24"/>
          <w:szCs w:val="24"/>
        </w:rPr>
        <w:t xml:space="preserve">ips in the model were </w:t>
      </w:r>
      <w:r w:rsidR="007F19B5" w:rsidRPr="00ED4200">
        <w:rPr>
          <w:rFonts w:ascii="Times New Roman" w:hAnsi="Times New Roman" w:cs="Times New Roman"/>
          <w:sz w:val="24"/>
          <w:szCs w:val="24"/>
        </w:rPr>
        <w:t xml:space="preserve">directly </w:t>
      </w:r>
      <w:r w:rsidR="009A467B" w:rsidRPr="00ED4200">
        <w:rPr>
          <w:rFonts w:ascii="Times New Roman" w:hAnsi="Times New Roman" w:cs="Times New Roman"/>
          <w:sz w:val="24"/>
          <w:szCs w:val="24"/>
        </w:rPr>
        <w:t>supported. For example,</w:t>
      </w:r>
      <w:r w:rsidR="00CF5A00" w:rsidRPr="00ED4200">
        <w:rPr>
          <w:rFonts w:ascii="Times New Roman" w:hAnsi="Times New Roman" w:cs="Times New Roman"/>
          <w:sz w:val="24"/>
          <w:szCs w:val="24"/>
        </w:rPr>
        <w:t xml:space="preserve"> a negative relationship between existential authenticity and </w:t>
      </w:r>
      <w:r w:rsidR="00F3323E" w:rsidRPr="00ED4200">
        <w:rPr>
          <w:rFonts w:ascii="Times New Roman" w:hAnsi="Times New Roman" w:cs="Times New Roman"/>
          <w:sz w:val="24"/>
          <w:szCs w:val="24"/>
        </w:rPr>
        <w:t xml:space="preserve">WOM </w:t>
      </w:r>
      <w:r w:rsidR="00CF5A00" w:rsidRPr="00ED4200">
        <w:rPr>
          <w:rFonts w:ascii="Times New Roman" w:hAnsi="Times New Roman" w:cs="Times New Roman"/>
          <w:sz w:val="24"/>
          <w:szCs w:val="24"/>
        </w:rPr>
        <w:t>recommendation</w:t>
      </w:r>
      <w:r w:rsidR="009A467B" w:rsidRPr="00ED4200">
        <w:rPr>
          <w:rFonts w:ascii="Times New Roman" w:hAnsi="Times New Roman" w:cs="Times New Roman"/>
          <w:sz w:val="24"/>
          <w:szCs w:val="24"/>
        </w:rPr>
        <w:t xml:space="preserve"> was found</w:t>
      </w:r>
      <w:r w:rsidR="00CF5A00" w:rsidRPr="00ED4200">
        <w:rPr>
          <w:rFonts w:ascii="Times New Roman" w:hAnsi="Times New Roman" w:cs="Times New Roman"/>
          <w:sz w:val="24"/>
          <w:szCs w:val="24"/>
        </w:rPr>
        <w:t xml:space="preserve">. </w:t>
      </w:r>
      <w:r w:rsidR="00264A12" w:rsidRPr="00ED4200">
        <w:rPr>
          <w:rFonts w:ascii="Times New Roman" w:hAnsi="Times New Roman" w:cs="Times New Roman"/>
          <w:sz w:val="24"/>
          <w:szCs w:val="24"/>
        </w:rPr>
        <w:t>However</w:t>
      </w:r>
      <w:r w:rsidR="00CF5A00" w:rsidRPr="00ED4200">
        <w:rPr>
          <w:rFonts w:ascii="Times New Roman" w:hAnsi="Times New Roman" w:cs="Times New Roman"/>
          <w:sz w:val="24"/>
          <w:szCs w:val="24"/>
        </w:rPr>
        <w:t xml:space="preserve">, this raises interesting questions </w:t>
      </w:r>
      <w:r w:rsidR="00282A25" w:rsidRPr="00ED4200">
        <w:rPr>
          <w:rFonts w:ascii="Times New Roman" w:hAnsi="Times New Roman" w:cs="Times New Roman"/>
          <w:sz w:val="24"/>
          <w:szCs w:val="24"/>
        </w:rPr>
        <w:t>pertaining to</w:t>
      </w:r>
      <w:r w:rsidR="00CF5A00" w:rsidRPr="00ED4200">
        <w:rPr>
          <w:rFonts w:ascii="Times New Roman" w:hAnsi="Times New Roman" w:cs="Times New Roman"/>
          <w:sz w:val="24"/>
          <w:szCs w:val="24"/>
        </w:rPr>
        <w:t xml:space="preserve"> the cultural specificity of authenticity perceptions, which would benefit from additional </w:t>
      </w:r>
      <w:r w:rsidR="00F60DDC" w:rsidRPr="00ED4200">
        <w:rPr>
          <w:rFonts w:ascii="Times New Roman" w:hAnsi="Times New Roman" w:cs="Times New Roman"/>
          <w:sz w:val="24"/>
          <w:szCs w:val="24"/>
        </w:rPr>
        <w:t>investigation</w:t>
      </w:r>
      <w:r w:rsidR="00D53CDA" w:rsidRPr="00ED4200">
        <w:rPr>
          <w:rFonts w:ascii="Times New Roman" w:hAnsi="Times New Roman" w:cs="Times New Roman"/>
          <w:sz w:val="24"/>
          <w:szCs w:val="24"/>
        </w:rPr>
        <w:t>. T</w:t>
      </w:r>
      <w:r w:rsidR="00CF5A00" w:rsidRPr="00ED4200">
        <w:rPr>
          <w:rFonts w:ascii="Times New Roman" w:hAnsi="Times New Roman" w:cs="Times New Roman"/>
          <w:sz w:val="24"/>
          <w:szCs w:val="24"/>
        </w:rPr>
        <w:t>he results</w:t>
      </w:r>
      <w:r w:rsidR="00D53CDA"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generated using PLS</w:t>
      </w:r>
      <w:r w:rsidR="001F5A4C" w:rsidRPr="00ED4200">
        <w:rPr>
          <w:rFonts w:ascii="Times New Roman" w:hAnsi="Times New Roman" w:cs="Times New Roman"/>
          <w:sz w:val="24"/>
          <w:szCs w:val="24"/>
        </w:rPr>
        <w:t>-SEM</w:t>
      </w:r>
      <w:r w:rsidR="00D53CDA" w:rsidRPr="00ED4200">
        <w:rPr>
          <w:rFonts w:ascii="Times New Roman" w:hAnsi="Times New Roman" w:cs="Times New Roman"/>
          <w:sz w:val="24"/>
          <w:szCs w:val="24"/>
        </w:rPr>
        <w:t>,</w:t>
      </w:r>
      <w:r w:rsidR="00CF5A00" w:rsidRPr="00ED4200">
        <w:rPr>
          <w:rFonts w:ascii="Times New Roman" w:hAnsi="Times New Roman" w:cs="Times New Roman"/>
          <w:sz w:val="24"/>
          <w:szCs w:val="24"/>
        </w:rPr>
        <w:t xml:space="preserve"> should be further tested </w:t>
      </w:r>
      <w:r w:rsidR="00D53CDA" w:rsidRPr="00ED4200">
        <w:rPr>
          <w:rFonts w:ascii="Times New Roman" w:hAnsi="Times New Roman" w:cs="Times New Roman"/>
          <w:sz w:val="24"/>
          <w:szCs w:val="24"/>
        </w:rPr>
        <w:t>via</w:t>
      </w:r>
      <w:r w:rsidR="00CF5A00" w:rsidRPr="00ED4200">
        <w:rPr>
          <w:rFonts w:ascii="Times New Roman" w:hAnsi="Times New Roman" w:cs="Times New Roman"/>
          <w:sz w:val="24"/>
          <w:szCs w:val="24"/>
        </w:rPr>
        <w:t xml:space="preserve"> alternative </w:t>
      </w:r>
      <w:r w:rsidR="00CF5A00" w:rsidRPr="00ED4200">
        <w:rPr>
          <w:rFonts w:ascii="Times New Roman" w:hAnsi="Times New Roman" w:cs="Times New Roman"/>
          <w:sz w:val="24"/>
          <w:szCs w:val="24"/>
        </w:rPr>
        <w:lastRenderedPageBreak/>
        <w:t>methodological approaches, such as in-depth interviews</w:t>
      </w:r>
      <w:r w:rsidR="003228BA" w:rsidRPr="00ED4200">
        <w:rPr>
          <w:rFonts w:ascii="Times New Roman" w:hAnsi="Times New Roman" w:cs="Times New Roman"/>
          <w:sz w:val="24"/>
          <w:szCs w:val="24"/>
        </w:rPr>
        <w:t>, in order</w:t>
      </w:r>
      <w:r w:rsidR="00CF5A00" w:rsidRPr="00ED4200">
        <w:rPr>
          <w:rFonts w:ascii="Times New Roman" w:hAnsi="Times New Roman" w:cs="Times New Roman"/>
          <w:sz w:val="24"/>
          <w:szCs w:val="24"/>
        </w:rPr>
        <w:t xml:space="preserve"> to generate an additional layer of understanding and</w:t>
      </w:r>
      <w:r w:rsidR="00D53CDA" w:rsidRPr="00ED4200">
        <w:rPr>
          <w:rFonts w:ascii="Times New Roman" w:hAnsi="Times New Roman" w:cs="Times New Roman"/>
          <w:sz w:val="24"/>
          <w:szCs w:val="24"/>
        </w:rPr>
        <w:t xml:space="preserve"> to</w:t>
      </w:r>
      <w:r w:rsidR="00CF5A00" w:rsidRPr="00ED4200">
        <w:rPr>
          <w:rFonts w:ascii="Times New Roman" w:hAnsi="Times New Roman" w:cs="Times New Roman"/>
          <w:sz w:val="24"/>
          <w:szCs w:val="24"/>
        </w:rPr>
        <w:t xml:space="preserve"> </w:t>
      </w:r>
      <w:r w:rsidR="00D53CDA" w:rsidRPr="00ED4200">
        <w:rPr>
          <w:rFonts w:ascii="Times New Roman" w:hAnsi="Times New Roman" w:cs="Times New Roman"/>
          <w:sz w:val="24"/>
          <w:szCs w:val="24"/>
        </w:rPr>
        <w:t>draw out</w:t>
      </w:r>
      <w:r w:rsidR="00CF5A00" w:rsidRPr="00ED4200">
        <w:rPr>
          <w:rFonts w:ascii="Times New Roman" w:hAnsi="Times New Roman" w:cs="Times New Roman"/>
          <w:sz w:val="24"/>
          <w:szCs w:val="24"/>
        </w:rPr>
        <w:t xml:space="preserve"> any factors unidentified in </w:t>
      </w:r>
      <w:r w:rsidR="005B7787" w:rsidRPr="00ED4200">
        <w:rPr>
          <w:rFonts w:ascii="Times New Roman" w:hAnsi="Times New Roman" w:cs="Times New Roman"/>
          <w:sz w:val="24"/>
          <w:szCs w:val="24"/>
        </w:rPr>
        <w:t>extant</w:t>
      </w:r>
      <w:r w:rsidR="00CF5A00" w:rsidRPr="00ED4200">
        <w:rPr>
          <w:rFonts w:ascii="Times New Roman" w:hAnsi="Times New Roman" w:cs="Times New Roman"/>
          <w:sz w:val="24"/>
          <w:szCs w:val="24"/>
        </w:rPr>
        <w:t xml:space="preserve"> literature. </w:t>
      </w:r>
    </w:p>
    <w:p w14:paraId="2B29EE57" w14:textId="5DE94767" w:rsidR="00CF5A00" w:rsidRPr="00ED4200" w:rsidRDefault="00CF5A00" w:rsidP="0072361F">
      <w:pPr>
        <w:spacing w:line="480" w:lineRule="auto"/>
        <w:ind w:firstLine="576"/>
        <w:jc w:val="both"/>
        <w:rPr>
          <w:rFonts w:ascii="Times New Roman" w:hAnsi="Times New Roman" w:cs="Times New Roman"/>
          <w:sz w:val="24"/>
          <w:szCs w:val="24"/>
        </w:rPr>
      </w:pPr>
      <w:r w:rsidRPr="00ED4200">
        <w:rPr>
          <w:rFonts w:ascii="Times New Roman" w:hAnsi="Times New Roman" w:cs="Times New Roman"/>
          <w:sz w:val="24"/>
          <w:szCs w:val="24"/>
        </w:rPr>
        <w:t xml:space="preserve">The generalisability of the study </w:t>
      </w:r>
      <w:r w:rsidR="00654F49" w:rsidRPr="00ED4200">
        <w:rPr>
          <w:rFonts w:ascii="Times New Roman" w:hAnsi="Times New Roman" w:cs="Times New Roman"/>
          <w:sz w:val="24"/>
          <w:szCs w:val="24"/>
        </w:rPr>
        <w:t>is</w:t>
      </w:r>
      <w:r w:rsidRPr="00ED4200">
        <w:rPr>
          <w:rFonts w:ascii="Times New Roman" w:hAnsi="Times New Roman" w:cs="Times New Roman"/>
          <w:sz w:val="24"/>
          <w:szCs w:val="24"/>
        </w:rPr>
        <w:t xml:space="preserve"> also limited by its focus on one site</w:t>
      </w:r>
      <w:r w:rsidR="00B1695E" w:rsidRPr="00ED4200">
        <w:rPr>
          <w:rFonts w:ascii="Times New Roman" w:hAnsi="Times New Roman" w:cs="Times New Roman"/>
          <w:sz w:val="24"/>
          <w:szCs w:val="24"/>
        </w:rPr>
        <w:t>:</w:t>
      </w:r>
      <w:r w:rsidRPr="00ED4200">
        <w:rPr>
          <w:rFonts w:ascii="Times New Roman" w:hAnsi="Times New Roman" w:cs="Times New Roman"/>
          <w:sz w:val="24"/>
          <w:szCs w:val="24"/>
        </w:rPr>
        <w:t xml:space="preserve"> </w:t>
      </w:r>
      <w:r w:rsidR="00F3323E" w:rsidRPr="00ED4200">
        <w:rPr>
          <w:rFonts w:ascii="Times New Roman" w:hAnsi="Times New Roman" w:cs="Times New Roman"/>
          <w:sz w:val="24"/>
          <w:szCs w:val="24"/>
        </w:rPr>
        <w:t xml:space="preserve">the </w:t>
      </w:r>
      <w:r w:rsidRPr="00ED4200">
        <w:rPr>
          <w:rFonts w:ascii="Times New Roman" w:hAnsi="Times New Roman" w:cs="Times New Roman"/>
          <w:sz w:val="24"/>
          <w:szCs w:val="24"/>
        </w:rPr>
        <w:t xml:space="preserve">Tabriz Grand Bazaar. </w:t>
      </w:r>
      <w:r w:rsidR="007579E7" w:rsidRPr="00ED4200">
        <w:rPr>
          <w:rFonts w:ascii="Times New Roman" w:hAnsi="Times New Roman" w:cs="Times New Roman"/>
          <w:sz w:val="24"/>
          <w:szCs w:val="24"/>
        </w:rPr>
        <w:t xml:space="preserve">Future research should </w:t>
      </w:r>
      <w:r w:rsidR="004F3E20" w:rsidRPr="00ED4200">
        <w:rPr>
          <w:rFonts w:ascii="Times New Roman" w:hAnsi="Times New Roman" w:cs="Times New Roman"/>
          <w:sz w:val="24"/>
          <w:szCs w:val="24"/>
        </w:rPr>
        <w:t xml:space="preserve">assess the effectiveness of the model in relation to the different nationalities of visitors, to determine the extent of cultural influence, and whether site managers should look more closely at how they culturally attune sites for particular </w:t>
      </w:r>
      <w:r w:rsidR="005A0141" w:rsidRPr="00ED4200">
        <w:rPr>
          <w:rFonts w:ascii="Times New Roman" w:hAnsi="Times New Roman" w:cs="Times New Roman"/>
          <w:sz w:val="24"/>
          <w:szCs w:val="24"/>
        </w:rPr>
        <w:t>cultural groups</w:t>
      </w:r>
      <w:r w:rsidR="007579E7" w:rsidRPr="00ED4200">
        <w:rPr>
          <w:rFonts w:ascii="Times New Roman" w:hAnsi="Times New Roman" w:cs="Times New Roman"/>
          <w:sz w:val="24"/>
          <w:szCs w:val="24"/>
        </w:rPr>
        <w:t xml:space="preserve">. </w:t>
      </w:r>
      <w:r w:rsidR="00654F49" w:rsidRPr="00ED4200">
        <w:rPr>
          <w:rFonts w:ascii="Times New Roman" w:hAnsi="Times New Roman" w:cs="Times New Roman"/>
          <w:sz w:val="24"/>
          <w:szCs w:val="24"/>
        </w:rPr>
        <w:t>Similarly, the commercial focus of the bazaar setting could be countered by applying the model at religious</w:t>
      </w:r>
      <w:r w:rsidR="00EE24B9" w:rsidRPr="00ED4200">
        <w:rPr>
          <w:rFonts w:ascii="Times New Roman" w:hAnsi="Times New Roman" w:cs="Times New Roman"/>
          <w:sz w:val="24"/>
          <w:szCs w:val="24"/>
        </w:rPr>
        <w:t xml:space="preserve"> or</w:t>
      </w:r>
      <w:r w:rsidR="00654F49" w:rsidRPr="00ED4200">
        <w:rPr>
          <w:rFonts w:ascii="Times New Roman" w:hAnsi="Times New Roman" w:cs="Times New Roman"/>
          <w:sz w:val="24"/>
          <w:szCs w:val="24"/>
        </w:rPr>
        <w:t xml:space="preserve"> political</w:t>
      </w:r>
      <w:r w:rsidR="00EE24B9" w:rsidRPr="00ED4200">
        <w:rPr>
          <w:rFonts w:ascii="Times New Roman" w:hAnsi="Times New Roman" w:cs="Times New Roman"/>
          <w:sz w:val="24"/>
          <w:szCs w:val="24"/>
        </w:rPr>
        <w:t xml:space="preserve"> </w:t>
      </w:r>
      <w:r w:rsidR="00654F49" w:rsidRPr="00ED4200">
        <w:rPr>
          <w:rFonts w:ascii="Times New Roman" w:hAnsi="Times New Roman" w:cs="Times New Roman"/>
          <w:sz w:val="24"/>
          <w:szCs w:val="24"/>
        </w:rPr>
        <w:t>tourism service settings</w:t>
      </w:r>
      <w:r w:rsidRPr="00ED4200">
        <w:rPr>
          <w:rFonts w:ascii="Times New Roman" w:hAnsi="Times New Roman" w:cs="Times New Roman"/>
          <w:sz w:val="24"/>
          <w:szCs w:val="24"/>
        </w:rPr>
        <w:t xml:space="preserve">. </w:t>
      </w:r>
      <w:r w:rsidR="00F45CF4" w:rsidRPr="00ED4200">
        <w:rPr>
          <w:rFonts w:ascii="Times New Roman" w:hAnsi="Times New Roman" w:cs="Times New Roman"/>
          <w:sz w:val="24"/>
          <w:szCs w:val="24"/>
        </w:rPr>
        <w:t>Further</w:t>
      </w:r>
      <w:r w:rsidRPr="00ED4200">
        <w:rPr>
          <w:rFonts w:ascii="Times New Roman" w:hAnsi="Times New Roman" w:cs="Times New Roman"/>
          <w:sz w:val="24"/>
          <w:szCs w:val="24"/>
        </w:rPr>
        <w:t xml:space="preserve">, the model presented should be extended in the aforementioned settings to build upon previous studies in </w:t>
      </w:r>
      <w:r w:rsidR="008F7641" w:rsidRPr="00ED4200">
        <w:rPr>
          <w:rFonts w:ascii="Times New Roman" w:hAnsi="Times New Roman" w:cs="Times New Roman"/>
          <w:sz w:val="24"/>
          <w:szCs w:val="24"/>
        </w:rPr>
        <w:t xml:space="preserve">non-Islamic </w:t>
      </w:r>
      <w:r w:rsidRPr="00ED4200">
        <w:rPr>
          <w:rFonts w:ascii="Times New Roman" w:hAnsi="Times New Roman" w:cs="Times New Roman"/>
          <w:sz w:val="24"/>
          <w:szCs w:val="24"/>
        </w:rPr>
        <w:t xml:space="preserve">cultural contexts which suggest </w:t>
      </w:r>
      <w:r w:rsidR="00EA0DFC" w:rsidRPr="00ED4200">
        <w:rPr>
          <w:rFonts w:ascii="Times New Roman" w:hAnsi="Times New Roman" w:cs="Times New Roman"/>
          <w:sz w:val="24"/>
          <w:szCs w:val="24"/>
        </w:rPr>
        <w:t xml:space="preserve">that </w:t>
      </w:r>
      <w:r w:rsidRPr="00ED4200">
        <w:rPr>
          <w:rFonts w:ascii="Times New Roman" w:hAnsi="Times New Roman" w:cs="Times New Roman"/>
          <w:sz w:val="24"/>
          <w:szCs w:val="24"/>
        </w:rPr>
        <w:t>additional constructs</w:t>
      </w:r>
      <w:r w:rsidR="00EA0DFC" w:rsidRPr="00ED4200">
        <w:rPr>
          <w:rFonts w:ascii="Times New Roman" w:hAnsi="Times New Roman" w:cs="Times New Roman"/>
          <w:sz w:val="24"/>
          <w:szCs w:val="24"/>
        </w:rPr>
        <w:t>,</w:t>
      </w:r>
      <w:r w:rsidRPr="00ED4200">
        <w:rPr>
          <w:rFonts w:ascii="Times New Roman" w:hAnsi="Times New Roman" w:cs="Times New Roman"/>
          <w:sz w:val="24"/>
          <w:szCs w:val="24"/>
        </w:rPr>
        <w:t xml:space="preserve"> such as cultural motiv</w:t>
      </w:r>
      <w:r w:rsidR="00EA0DFC" w:rsidRPr="00ED4200">
        <w:rPr>
          <w:rFonts w:ascii="Times New Roman" w:hAnsi="Times New Roman" w:cs="Times New Roman"/>
          <w:sz w:val="24"/>
          <w:szCs w:val="24"/>
        </w:rPr>
        <w:t>ations, propensity for heritage-</w:t>
      </w:r>
      <w:r w:rsidRPr="00ED4200">
        <w:rPr>
          <w:rFonts w:ascii="Times New Roman" w:hAnsi="Times New Roman" w:cs="Times New Roman"/>
          <w:sz w:val="24"/>
          <w:szCs w:val="24"/>
        </w:rPr>
        <w:t xml:space="preserve">related behaviours, and brand heritage </w:t>
      </w:r>
      <w:r w:rsidR="00EA0DFC" w:rsidRPr="00ED4200">
        <w:rPr>
          <w:rFonts w:ascii="Times New Roman" w:hAnsi="Times New Roman" w:cs="Times New Roman"/>
          <w:sz w:val="24"/>
          <w:szCs w:val="24"/>
        </w:rPr>
        <w:t>may</w:t>
      </w:r>
      <w:r w:rsidRPr="00ED4200">
        <w:rPr>
          <w:rFonts w:ascii="Times New Roman" w:hAnsi="Times New Roman" w:cs="Times New Roman"/>
          <w:sz w:val="24"/>
          <w:szCs w:val="24"/>
        </w:rPr>
        <w:t xml:space="preserve"> influence visitors’ perceptions of authenticity </w:t>
      </w:r>
      <w:r w:rsidR="00710C65" w:rsidRPr="00ED4200">
        <w:rPr>
          <w:rFonts w:ascii="Times New Roman" w:hAnsi="Times New Roman" w:cs="Times New Roman"/>
          <w:sz w:val="24"/>
          <w:szCs w:val="24"/>
        </w:rPr>
        <w:t xml:space="preserve">(Bryce et al., 2015; </w:t>
      </w:r>
      <w:r w:rsidRPr="00ED4200">
        <w:rPr>
          <w:rFonts w:ascii="Times New Roman" w:hAnsi="Times New Roman" w:cs="Times New Roman"/>
          <w:sz w:val="24"/>
          <w:szCs w:val="24"/>
        </w:rPr>
        <w:t>Taheri et al., 2017; Yi et al., 2016).</w:t>
      </w:r>
      <w:r w:rsidR="00F45CF4" w:rsidRPr="00ED4200">
        <w:rPr>
          <w:rFonts w:ascii="Times New Roman" w:hAnsi="Times New Roman" w:cs="Times New Roman"/>
          <w:sz w:val="24"/>
          <w:szCs w:val="24"/>
        </w:rPr>
        <w:t xml:space="preserve"> </w:t>
      </w:r>
      <w:r w:rsidR="00FF3248" w:rsidRPr="00ED4200">
        <w:rPr>
          <w:rFonts w:ascii="Times New Roman" w:hAnsi="Times New Roman" w:cs="Times New Roman"/>
          <w:sz w:val="24"/>
          <w:szCs w:val="24"/>
        </w:rPr>
        <w:t>Additionally</w:t>
      </w:r>
      <w:r w:rsidR="00F45CF4" w:rsidRPr="00ED4200">
        <w:rPr>
          <w:rFonts w:ascii="Times New Roman" w:hAnsi="Times New Roman" w:cs="Times New Roman"/>
          <w:sz w:val="24"/>
          <w:szCs w:val="24"/>
        </w:rPr>
        <w:t xml:space="preserve">, </w:t>
      </w:r>
      <w:r w:rsidR="008B7422" w:rsidRPr="00ED4200">
        <w:rPr>
          <w:rFonts w:ascii="Times New Roman" w:hAnsi="Times New Roman" w:cs="Times New Roman"/>
          <w:sz w:val="24"/>
          <w:szCs w:val="24"/>
        </w:rPr>
        <w:t xml:space="preserve">the </w:t>
      </w:r>
      <w:r w:rsidR="00F45CF4" w:rsidRPr="00ED4200">
        <w:rPr>
          <w:rFonts w:ascii="Times New Roman" w:hAnsi="Times New Roman" w:cs="Times New Roman"/>
          <w:sz w:val="24"/>
          <w:szCs w:val="24"/>
        </w:rPr>
        <w:t xml:space="preserve">application of the model in alternative </w:t>
      </w:r>
      <w:r w:rsidR="00D979D1" w:rsidRPr="00ED4200">
        <w:rPr>
          <w:rFonts w:ascii="Times New Roman" w:hAnsi="Times New Roman" w:cs="Times New Roman"/>
          <w:sz w:val="24"/>
          <w:szCs w:val="24"/>
        </w:rPr>
        <w:t>geographical</w:t>
      </w:r>
      <w:r w:rsidR="00F45CF4" w:rsidRPr="00ED4200">
        <w:rPr>
          <w:rFonts w:ascii="Times New Roman" w:hAnsi="Times New Roman" w:cs="Times New Roman"/>
          <w:sz w:val="24"/>
          <w:szCs w:val="24"/>
        </w:rPr>
        <w:t xml:space="preserve"> contexts may offer insight into the breadth and complexity of </w:t>
      </w:r>
      <w:r w:rsidR="00D979D1" w:rsidRPr="00ED4200">
        <w:rPr>
          <w:rFonts w:ascii="Times New Roman" w:hAnsi="Times New Roman" w:cs="Times New Roman"/>
          <w:sz w:val="24"/>
          <w:szCs w:val="24"/>
        </w:rPr>
        <w:t>touri</w:t>
      </w:r>
      <w:r w:rsidR="004E3F2D" w:rsidRPr="00ED4200">
        <w:rPr>
          <w:rFonts w:ascii="Times New Roman" w:hAnsi="Times New Roman" w:cs="Times New Roman"/>
          <w:sz w:val="24"/>
          <w:szCs w:val="24"/>
        </w:rPr>
        <w:t>sm and service provision in an</w:t>
      </w:r>
      <w:r w:rsidR="00D979D1" w:rsidRPr="00ED4200">
        <w:rPr>
          <w:rFonts w:ascii="Times New Roman" w:hAnsi="Times New Roman" w:cs="Times New Roman"/>
          <w:sz w:val="24"/>
          <w:szCs w:val="24"/>
        </w:rPr>
        <w:t xml:space="preserve"> </w:t>
      </w:r>
      <w:r w:rsidR="00F45CF4" w:rsidRPr="00ED4200">
        <w:rPr>
          <w:rFonts w:ascii="Times New Roman" w:hAnsi="Times New Roman" w:cs="Times New Roman"/>
          <w:sz w:val="24"/>
          <w:szCs w:val="24"/>
        </w:rPr>
        <w:t xml:space="preserve">Islamic </w:t>
      </w:r>
      <w:r w:rsidR="004E3F2D" w:rsidRPr="00ED4200">
        <w:rPr>
          <w:rFonts w:ascii="Times New Roman" w:hAnsi="Times New Roman" w:cs="Times New Roman"/>
          <w:sz w:val="24"/>
          <w:szCs w:val="24"/>
        </w:rPr>
        <w:t>context</w:t>
      </w:r>
      <w:r w:rsidR="00F45CF4" w:rsidRPr="00ED4200">
        <w:rPr>
          <w:rFonts w:ascii="Times New Roman" w:hAnsi="Times New Roman" w:cs="Times New Roman"/>
          <w:sz w:val="24"/>
          <w:szCs w:val="24"/>
        </w:rPr>
        <w:t xml:space="preserve">, and could </w:t>
      </w:r>
      <w:r w:rsidR="006868A6" w:rsidRPr="00ED4200">
        <w:rPr>
          <w:rFonts w:ascii="Times New Roman" w:hAnsi="Times New Roman" w:cs="Times New Roman"/>
          <w:sz w:val="24"/>
          <w:szCs w:val="24"/>
        </w:rPr>
        <w:t>increase</w:t>
      </w:r>
      <w:r w:rsidR="00F45CF4" w:rsidRPr="00ED4200">
        <w:rPr>
          <w:rFonts w:ascii="Times New Roman" w:hAnsi="Times New Roman" w:cs="Times New Roman"/>
          <w:sz w:val="24"/>
          <w:szCs w:val="24"/>
        </w:rPr>
        <w:t xml:space="preserve"> understanding of the interplay between serious leisure and authenticity perceptions </w:t>
      </w:r>
      <w:r w:rsidR="005B6301" w:rsidRPr="00ED4200">
        <w:rPr>
          <w:rFonts w:ascii="Times New Roman" w:hAnsi="Times New Roman" w:cs="Times New Roman"/>
          <w:sz w:val="24"/>
          <w:szCs w:val="24"/>
        </w:rPr>
        <w:t xml:space="preserve">in </w:t>
      </w:r>
      <w:r w:rsidR="00EA0158" w:rsidRPr="00ED4200">
        <w:rPr>
          <w:rFonts w:ascii="Times New Roman" w:hAnsi="Times New Roman" w:cs="Times New Roman"/>
          <w:sz w:val="24"/>
          <w:szCs w:val="24"/>
        </w:rPr>
        <w:t xml:space="preserve">both the developed and </w:t>
      </w:r>
      <w:r w:rsidR="005B6301" w:rsidRPr="00ED4200">
        <w:rPr>
          <w:rFonts w:ascii="Times New Roman" w:hAnsi="Times New Roman" w:cs="Times New Roman"/>
          <w:sz w:val="24"/>
          <w:szCs w:val="24"/>
        </w:rPr>
        <w:t>developing world</w:t>
      </w:r>
      <w:r w:rsidR="00F45CF4" w:rsidRPr="00ED4200">
        <w:rPr>
          <w:rFonts w:ascii="Times New Roman" w:hAnsi="Times New Roman" w:cs="Times New Roman"/>
          <w:sz w:val="24"/>
          <w:szCs w:val="24"/>
        </w:rPr>
        <w:t xml:space="preserve">. </w:t>
      </w:r>
      <w:r w:rsidR="00FF3248" w:rsidRPr="00ED4200">
        <w:rPr>
          <w:rFonts w:ascii="Times New Roman" w:hAnsi="Times New Roman" w:cs="Times New Roman"/>
          <w:sz w:val="24"/>
          <w:szCs w:val="24"/>
        </w:rPr>
        <w:t xml:space="preserve">Finally, the study </w:t>
      </w:r>
      <w:r w:rsidR="00006DE2" w:rsidRPr="00ED4200">
        <w:rPr>
          <w:rFonts w:ascii="Times New Roman" w:hAnsi="Times New Roman" w:cs="Times New Roman"/>
          <w:sz w:val="24"/>
          <w:szCs w:val="24"/>
        </w:rPr>
        <w:t>focused on</w:t>
      </w:r>
      <w:r w:rsidR="00FF3248" w:rsidRPr="00ED4200">
        <w:rPr>
          <w:rFonts w:ascii="Times New Roman" w:hAnsi="Times New Roman" w:cs="Times New Roman"/>
          <w:sz w:val="24"/>
          <w:szCs w:val="24"/>
        </w:rPr>
        <w:t xml:space="preserve"> informants </w:t>
      </w:r>
      <w:r w:rsidR="00006DE2" w:rsidRPr="00ED4200">
        <w:rPr>
          <w:rFonts w:ascii="Times New Roman" w:hAnsi="Times New Roman" w:cs="Times New Roman"/>
          <w:sz w:val="24"/>
          <w:szCs w:val="24"/>
        </w:rPr>
        <w:t>fluent in</w:t>
      </w:r>
      <w:r w:rsidR="00FF3248" w:rsidRPr="00ED4200">
        <w:rPr>
          <w:rFonts w:ascii="Times New Roman" w:hAnsi="Times New Roman" w:cs="Times New Roman"/>
          <w:sz w:val="24"/>
          <w:szCs w:val="24"/>
        </w:rPr>
        <w:t xml:space="preserve"> English. </w:t>
      </w:r>
      <w:r w:rsidR="00006DE2" w:rsidRPr="00ED4200">
        <w:rPr>
          <w:rFonts w:ascii="Times New Roman" w:hAnsi="Times New Roman" w:cs="Times New Roman"/>
          <w:sz w:val="24"/>
          <w:szCs w:val="24"/>
        </w:rPr>
        <w:t xml:space="preserve">As such, </w:t>
      </w:r>
      <w:r w:rsidR="00FF3248" w:rsidRPr="00ED4200">
        <w:rPr>
          <w:rFonts w:ascii="Times New Roman" w:hAnsi="Times New Roman" w:cs="Times New Roman"/>
          <w:sz w:val="24"/>
          <w:szCs w:val="24"/>
        </w:rPr>
        <w:t xml:space="preserve">future research should </w:t>
      </w:r>
      <w:r w:rsidR="00006DE2" w:rsidRPr="00ED4200">
        <w:rPr>
          <w:rFonts w:ascii="Times New Roman" w:hAnsi="Times New Roman" w:cs="Times New Roman"/>
          <w:sz w:val="24"/>
          <w:szCs w:val="24"/>
        </w:rPr>
        <w:t>administer a</w:t>
      </w:r>
      <w:r w:rsidR="00FF3248" w:rsidRPr="00ED4200">
        <w:rPr>
          <w:rFonts w:ascii="Times New Roman" w:hAnsi="Times New Roman" w:cs="Times New Roman"/>
          <w:sz w:val="24"/>
          <w:szCs w:val="24"/>
        </w:rPr>
        <w:t xml:space="preserve"> survey in other languages</w:t>
      </w:r>
      <w:r w:rsidR="00006DE2" w:rsidRPr="00ED4200">
        <w:rPr>
          <w:rFonts w:ascii="Times New Roman" w:hAnsi="Times New Roman" w:cs="Times New Roman"/>
          <w:sz w:val="24"/>
          <w:szCs w:val="24"/>
        </w:rPr>
        <w:t>,</w:t>
      </w:r>
      <w:r w:rsidR="00FF3248" w:rsidRPr="00ED4200">
        <w:rPr>
          <w:rFonts w:ascii="Times New Roman" w:hAnsi="Times New Roman" w:cs="Times New Roman"/>
          <w:sz w:val="24"/>
          <w:szCs w:val="24"/>
        </w:rPr>
        <w:t xml:space="preserve"> such as Arabic or French</w:t>
      </w:r>
      <w:r w:rsidR="00006DE2" w:rsidRPr="00ED4200">
        <w:rPr>
          <w:rFonts w:ascii="Times New Roman" w:hAnsi="Times New Roman" w:cs="Times New Roman"/>
          <w:sz w:val="24"/>
          <w:szCs w:val="24"/>
        </w:rPr>
        <w:t>, in order to address this limitation</w:t>
      </w:r>
      <w:r w:rsidR="00FF3248" w:rsidRPr="00ED4200">
        <w:rPr>
          <w:rFonts w:ascii="Times New Roman" w:hAnsi="Times New Roman" w:cs="Times New Roman"/>
          <w:sz w:val="24"/>
          <w:szCs w:val="24"/>
        </w:rPr>
        <w:t xml:space="preserve">. </w:t>
      </w:r>
    </w:p>
    <w:p w14:paraId="2511EF4E" w14:textId="77777777" w:rsidR="008A1A75" w:rsidRPr="00ED4200" w:rsidRDefault="008A1A75" w:rsidP="0072361F">
      <w:pPr>
        <w:spacing w:line="480" w:lineRule="auto"/>
        <w:ind w:firstLine="576"/>
        <w:jc w:val="both"/>
        <w:rPr>
          <w:rFonts w:ascii="Times New Roman" w:hAnsi="Times New Roman" w:cs="Times New Roman"/>
          <w:sz w:val="24"/>
          <w:szCs w:val="24"/>
        </w:rPr>
      </w:pPr>
    </w:p>
    <w:p w14:paraId="3C164978" w14:textId="77777777" w:rsidR="008A1A75" w:rsidRPr="00ED4200" w:rsidRDefault="008A1A75" w:rsidP="0072361F">
      <w:pPr>
        <w:spacing w:line="480" w:lineRule="auto"/>
        <w:ind w:firstLine="576"/>
        <w:jc w:val="both"/>
        <w:rPr>
          <w:rFonts w:ascii="Times New Roman" w:hAnsi="Times New Roman" w:cs="Times New Roman"/>
          <w:sz w:val="24"/>
          <w:szCs w:val="24"/>
        </w:rPr>
      </w:pPr>
    </w:p>
    <w:p w14:paraId="3E0D5B08" w14:textId="77777777" w:rsidR="008A1A75" w:rsidRPr="00ED4200" w:rsidRDefault="008A1A75" w:rsidP="0072361F">
      <w:pPr>
        <w:spacing w:line="480" w:lineRule="auto"/>
        <w:ind w:firstLine="576"/>
        <w:jc w:val="both"/>
        <w:rPr>
          <w:rFonts w:ascii="Times New Roman" w:hAnsi="Times New Roman" w:cs="Times New Roman"/>
          <w:sz w:val="24"/>
          <w:szCs w:val="24"/>
        </w:rPr>
      </w:pPr>
    </w:p>
    <w:p w14:paraId="216A24F7" w14:textId="77777777" w:rsidR="008A1A75" w:rsidRPr="00ED4200" w:rsidRDefault="008A1A75" w:rsidP="0072361F">
      <w:pPr>
        <w:spacing w:line="480" w:lineRule="auto"/>
        <w:ind w:firstLine="576"/>
        <w:jc w:val="both"/>
        <w:rPr>
          <w:rFonts w:ascii="Times New Roman" w:hAnsi="Times New Roman" w:cs="Times New Roman"/>
          <w:sz w:val="24"/>
          <w:szCs w:val="24"/>
        </w:rPr>
      </w:pPr>
    </w:p>
    <w:p w14:paraId="0018D028" w14:textId="77777777" w:rsidR="008A1A75" w:rsidRPr="00ED4200" w:rsidRDefault="008A1A75" w:rsidP="0072361F">
      <w:pPr>
        <w:spacing w:line="480" w:lineRule="auto"/>
        <w:ind w:firstLine="576"/>
        <w:jc w:val="both"/>
        <w:rPr>
          <w:rFonts w:ascii="Times New Roman" w:hAnsi="Times New Roman" w:cs="Times New Roman"/>
          <w:sz w:val="24"/>
          <w:szCs w:val="24"/>
        </w:rPr>
      </w:pPr>
    </w:p>
    <w:p w14:paraId="52F63964" w14:textId="77777777" w:rsidR="008A1A75" w:rsidRPr="00ED4200" w:rsidRDefault="008A1A75" w:rsidP="0072361F">
      <w:pPr>
        <w:spacing w:line="480" w:lineRule="auto"/>
        <w:ind w:firstLine="576"/>
        <w:jc w:val="both"/>
        <w:rPr>
          <w:rFonts w:ascii="Times New Roman" w:hAnsi="Times New Roman" w:cs="Times New Roman"/>
          <w:sz w:val="24"/>
          <w:szCs w:val="24"/>
        </w:rPr>
      </w:pPr>
    </w:p>
    <w:p w14:paraId="4B048746" w14:textId="77777777" w:rsidR="008A1A75" w:rsidRPr="00ED4200" w:rsidRDefault="008A1A75" w:rsidP="0072361F">
      <w:pPr>
        <w:spacing w:line="480" w:lineRule="auto"/>
        <w:ind w:firstLine="576"/>
        <w:jc w:val="both"/>
        <w:rPr>
          <w:rFonts w:ascii="Times New Roman" w:hAnsi="Times New Roman" w:cs="Times New Roman"/>
          <w:sz w:val="24"/>
          <w:szCs w:val="24"/>
        </w:rPr>
      </w:pPr>
    </w:p>
    <w:p w14:paraId="07C656A9" w14:textId="77777777" w:rsidR="008A1A75" w:rsidRPr="00ED4200" w:rsidRDefault="008A1A75" w:rsidP="0072361F">
      <w:pPr>
        <w:spacing w:line="480" w:lineRule="auto"/>
        <w:ind w:firstLine="576"/>
        <w:jc w:val="both"/>
        <w:rPr>
          <w:rFonts w:ascii="Times New Roman" w:hAnsi="Times New Roman" w:cs="Times New Roman"/>
          <w:sz w:val="24"/>
          <w:szCs w:val="24"/>
        </w:rPr>
      </w:pPr>
    </w:p>
    <w:p w14:paraId="5EF736C8" w14:textId="77777777" w:rsidR="008A1A75" w:rsidRPr="00ED4200" w:rsidRDefault="008A1A75" w:rsidP="0072361F">
      <w:pPr>
        <w:spacing w:line="480" w:lineRule="auto"/>
        <w:ind w:firstLine="576"/>
        <w:jc w:val="both"/>
        <w:rPr>
          <w:rFonts w:ascii="Times New Roman" w:hAnsi="Times New Roman" w:cs="Times New Roman"/>
          <w:sz w:val="24"/>
          <w:szCs w:val="24"/>
        </w:rPr>
      </w:pPr>
    </w:p>
    <w:p w14:paraId="5E709A97" w14:textId="77777777" w:rsidR="00CF5A00" w:rsidRPr="00ED4200" w:rsidRDefault="00CF5A00" w:rsidP="009F0F48">
      <w:pPr>
        <w:pStyle w:val="Heading2"/>
        <w:numPr>
          <w:ilvl w:val="0"/>
          <w:numId w:val="0"/>
        </w:numPr>
        <w:ind w:left="576" w:hanging="576"/>
        <w:rPr>
          <w:rFonts w:ascii="Times New Roman" w:hAnsi="Times New Roman" w:cs="Times New Roman"/>
          <w:b/>
          <w:color w:val="auto"/>
          <w:sz w:val="24"/>
          <w:szCs w:val="24"/>
        </w:rPr>
      </w:pPr>
      <w:r w:rsidRPr="00ED4200">
        <w:rPr>
          <w:rFonts w:ascii="Times New Roman" w:hAnsi="Times New Roman" w:cs="Times New Roman"/>
          <w:b/>
          <w:color w:val="auto"/>
          <w:sz w:val="24"/>
          <w:szCs w:val="24"/>
        </w:rPr>
        <w:t xml:space="preserve">References </w:t>
      </w:r>
    </w:p>
    <w:p w14:paraId="20E7899E" w14:textId="71AB87CC"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Arndt, J. (1967). Role of product-related conversations in the diffusion of a new product. </w:t>
      </w:r>
      <w:r w:rsidR="009F3555" w:rsidRPr="00ED4200">
        <w:rPr>
          <w:rFonts w:ascii="Times New Roman" w:hAnsi="Times New Roman" w:cs="Times New Roman"/>
          <w:i/>
          <w:noProof w:val="0"/>
          <w:sz w:val="24"/>
          <w:szCs w:val="24"/>
          <w:lang w:val="en-GB"/>
        </w:rPr>
        <w:t>Journal of M</w:t>
      </w:r>
      <w:r w:rsidRPr="00ED4200">
        <w:rPr>
          <w:rFonts w:ascii="Times New Roman" w:hAnsi="Times New Roman" w:cs="Times New Roman"/>
          <w:i/>
          <w:noProof w:val="0"/>
          <w:sz w:val="24"/>
          <w:szCs w:val="24"/>
          <w:lang w:val="en-GB"/>
        </w:rPr>
        <w:t>arketing Research</w:t>
      </w:r>
      <w:r w:rsidRPr="00ED4200">
        <w:rPr>
          <w:rFonts w:ascii="Times New Roman" w:hAnsi="Times New Roman" w:cs="Times New Roman"/>
          <w:noProof w:val="0"/>
          <w:sz w:val="24"/>
          <w:szCs w:val="24"/>
          <w:lang w:val="en-GB"/>
        </w:rPr>
        <w:t>, 291-295</w:t>
      </w:r>
    </w:p>
    <w:p w14:paraId="37C74652" w14:textId="28318A80"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Barbieri, C., &amp; Sotomayor, S. (2013). Surf travel behavio</w:t>
      </w:r>
      <w:r w:rsidR="00522126" w:rsidRPr="00ED4200">
        <w:rPr>
          <w:rFonts w:ascii="Times New Roman" w:hAnsi="Times New Roman" w:cs="Times New Roman"/>
          <w:noProof w:val="0"/>
          <w:sz w:val="24"/>
          <w:szCs w:val="24"/>
          <w:lang w:val="en-GB"/>
        </w:rPr>
        <w:t>u</w:t>
      </w:r>
      <w:r w:rsidRPr="00ED4200">
        <w:rPr>
          <w:rFonts w:ascii="Times New Roman" w:hAnsi="Times New Roman" w:cs="Times New Roman"/>
          <w:noProof w:val="0"/>
          <w:sz w:val="24"/>
          <w:szCs w:val="24"/>
          <w:lang w:val="en-GB"/>
        </w:rPr>
        <w:t xml:space="preserve">r and destination preferences: An application of the Serious Leisure Inventory and Measure. </w:t>
      </w:r>
      <w:r w:rsidR="00F33479" w:rsidRPr="00ED4200">
        <w:rPr>
          <w:rFonts w:ascii="Times New Roman" w:hAnsi="Times New Roman" w:cs="Times New Roman"/>
          <w:i/>
          <w:noProof w:val="0"/>
          <w:sz w:val="24"/>
          <w:szCs w:val="24"/>
          <w:lang w:val="en-GB"/>
        </w:rPr>
        <w:t>Tourism Management, 3</w:t>
      </w:r>
      <w:r w:rsidRPr="00ED4200">
        <w:rPr>
          <w:rFonts w:ascii="Times New Roman" w:hAnsi="Times New Roman" w:cs="Times New Roman"/>
          <w:noProof w:val="0"/>
          <w:sz w:val="24"/>
          <w:szCs w:val="24"/>
          <w:lang w:val="en-GB"/>
        </w:rPr>
        <w:t xml:space="preserve">, </w:t>
      </w:r>
      <w:r w:rsidR="000F59D1" w:rsidRPr="00ED4200">
        <w:rPr>
          <w:rFonts w:ascii="Times New Roman" w:hAnsi="Times New Roman" w:cs="Times New Roman"/>
          <w:noProof w:val="0"/>
          <w:sz w:val="24"/>
          <w:szCs w:val="24"/>
          <w:lang w:val="en-GB"/>
        </w:rPr>
        <w:t>111-121.</w:t>
      </w:r>
    </w:p>
    <w:p w14:paraId="72E19991" w14:textId="0D78023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Becker, J.M., Klein, K., &amp; Wetzels, M. (2012). Hierarchical Latent Variable Models in PLS-SEM: Guidelines for Using Reflective-Formative Type Models. </w:t>
      </w:r>
      <w:r w:rsidRPr="00ED4200">
        <w:rPr>
          <w:rFonts w:ascii="Times New Roman" w:hAnsi="Times New Roman" w:cs="Times New Roman"/>
          <w:i/>
          <w:noProof w:val="0"/>
          <w:sz w:val="24"/>
          <w:szCs w:val="24"/>
          <w:lang w:val="en-GB"/>
        </w:rPr>
        <w:t>Long Range Planning, 45</w:t>
      </w:r>
      <w:r w:rsidRPr="00ED4200">
        <w:rPr>
          <w:rFonts w:ascii="Times New Roman" w:hAnsi="Times New Roman" w:cs="Times New Roman"/>
          <w:noProof w:val="0"/>
          <w:sz w:val="24"/>
          <w:szCs w:val="24"/>
          <w:lang w:val="en-GB"/>
        </w:rPr>
        <w:t>, 359-394</w:t>
      </w:r>
      <w:r w:rsidR="000F59D1" w:rsidRPr="00ED4200">
        <w:rPr>
          <w:rFonts w:ascii="Times New Roman" w:hAnsi="Times New Roman" w:cs="Times New Roman"/>
          <w:noProof w:val="0"/>
          <w:sz w:val="24"/>
          <w:szCs w:val="24"/>
          <w:lang w:val="en-GB"/>
        </w:rPr>
        <w:t>.</w:t>
      </w:r>
    </w:p>
    <w:p w14:paraId="53CD5173" w14:textId="6C8E8B14"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Brown, C.A. (2007). The </w:t>
      </w:r>
      <w:r w:rsidR="005E270A" w:rsidRPr="00ED4200">
        <w:rPr>
          <w:rFonts w:ascii="Times New Roman" w:hAnsi="Times New Roman" w:cs="Times New Roman"/>
          <w:noProof w:val="0"/>
          <w:sz w:val="24"/>
          <w:szCs w:val="24"/>
          <w:lang w:val="en-GB"/>
        </w:rPr>
        <w:t>Carolina Shaggers</w:t>
      </w:r>
      <w:r w:rsidRPr="00ED4200">
        <w:rPr>
          <w:rFonts w:ascii="Times New Roman" w:hAnsi="Times New Roman" w:cs="Times New Roman"/>
          <w:noProof w:val="0"/>
          <w:sz w:val="24"/>
          <w:szCs w:val="24"/>
          <w:lang w:val="en-GB"/>
        </w:rPr>
        <w:t xml:space="preserve">: dance as serious leisure. </w:t>
      </w:r>
      <w:r w:rsidRPr="00ED4200">
        <w:rPr>
          <w:rFonts w:ascii="Times New Roman" w:hAnsi="Times New Roman" w:cs="Times New Roman"/>
          <w:i/>
          <w:noProof w:val="0"/>
          <w:sz w:val="24"/>
          <w:szCs w:val="24"/>
          <w:lang w:val="en-GB"/>
        </w:rPr>
        <w:t>Journal of Leisure Research, 39</w:t>
      </w:r>
      <w:r w:rsidRPr="00ED4200">
        <w:rPr>
          <w:rFonts w:ascii="Times New Roman" w:hAnsi="Times New Roman" w:cs="Times New Roman"/>
          <w:noProof w:val="0"/>
          <w:sz w:val="24"/>
          <w:szCs w:val="24"/>
          <w:lang w:val="en-GB"/>
        </w:rPr>
        <w:t>(4), 623-647</w:t>
      </w:r>
      <w:r w:rsidR="000F59D1" w:rsidRPr="00ED4200">
        <w:rPr>
          <w:rFonts w:ascii="Times New Roman" w:hAnsi="Times New Roman" w:cs="Times New Roman"/>
          <w:noProof w:val="0"/>
          <w:sz w:val="24"/>
          <w:szCs w:val="24"/>
          <w:lang w:val="en-GB"/>
        </w:rPr>
        <w:t>.</w:t>
      </w:r>
    </w:p>
    <w:p w14:paraId="06BA99B3" w14:textId="13A64415"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Brown, J., Broderick, A.J., &amp; Lee, N. (2007). Word of mouth communication within online communities: Conceptualizing the online social network. </w:t>
      </w:r>
      <w:r w:rsidR="009F3555" w:rsidRPr="00ED4200">
        <w:rPr>
          <w:rFonts w:ascii="Times New Roman" w:hAnsi="Times New Roman" w:cs="Times New Roman"/>
          <w:i/>
          <w:noProof w:val="0"/>
          <w:sz w:val="24"/>
          <w:szCs w:val="24"/>
          <w:lang w:val="en-GB"/>
        </w:rPr>
        <w:t>Journal of Interactive M</w:t>
      </w:r>
      <w:r w:rsidRPr="00ED4200">
        <w:rPr>
          <w:rFonts w:ascii="Times New Roman" w:hAnsi="Times New Roman" w:cs="Times New Roman"/>
          <w:i/>
          <w:noProof w:val="0"/>
          <w:sz w:val="24"/>
          <w:szCs w:val="24"/>
          <w:lang w:val="en-GB"/>
        </w:rPr>
        <w:t>arketing, 21</w:t>
      </w:r>
      <w:r w:rsidRPr="00ED4200">
        <w:rPr>
          <w:rFonts w:ascii="Times New Roman" w:hAnsi="Times New Roman" w:cs="Times New Roman"/>
          <w:noProof w:val="0"/>
          <w:sz w:val="24"/>
          <w:szCs w:val="24"/>
          <w:lang w:val="en-GB"/>
        </w:rPr>
        <w:t>(3), 2-20</w:t>
      </w:r>
      <w:r w:rsidR="000F59D1" w:rsidRPr="00ED4200">
        <w:rPr>
          <w:rFonts w:ascii="Times New Roman" w:hAnsi="Times New Roman" w:cs="Times New Roman"/>
          <w:noProof w:val="0"/>
          <w:sz w:val="24"/>
          <w:szCs w:val="24"/>
          <w:lang w:val="en-GB"/>
        </w:rPr>
        <w:t>.</w:t>
      </w:r>
    </w:p>
    <w:p w14:paraId="3FA7113D" w14:textId="721A753C"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Bryce, D., Curran, R., O'Gorman, K., &amp; Taheri, B. (2015). Visitors' engagement and authenticity: Japanese heritage consumption. </w:t>
      </w:r>
      <w:r w:rsidRPr="00ED4200">
        <w:rPr>
          <w:rFonts w:ascii="Times New Roman" w:hAnsi="Times New Roman" w:cs="Times New Roman"/>
          <w:i/>
          <w:noProof w:val="0"/>
          <w:sz w:val="24"/>
          <w:szCs w:val="24"/>
          <w:lang w:val="en-GB"/>
        </w:rPr>
        <w:t>Tourism Management, 46</w:t>
      </w:r>
      <w:r w:rsidRPr="00ED4200">
        <w:rPr>
          <w:rFonts w:ascii="Times New Roman" w:hAnsi="Times New Roman" w:cs="Times New Roman"/>
          <w:noProof w:val="0"/>
          <w:sz w:val="24"/>
          <w:szCs w:val="24"/>
          <w:lang w:val="en-GB"/>
        </w:rPr>
        <w:t>, 571-581</w:t>
      </w:r>
      <w:r w:rsidR="000F59D1" w:rsidRPr="00ED4200">
        <w:rPr>
          <w:rFonts w:ascii="Times New Roman" w:hAnsi="Times New Roman" w:cs="Times New Roman"/>
          <w:noProof w:val="0"/>
          <w:sz w:val="24"/>
          <w:szCs w:val="24"/>
          <w:lang w:val="en-GB"/>
        </w:rPr>
        <w:t>.</w:t>
      </w:r>
    </w:p>
    <w:p w14:paraId="074D2742" w14:textId="4FEF9101"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Butler, R., O'Gorman, K</w:t>
      </w:r>
      <w:r w:rsidR="006F7BB9" w:rsidRPr="00ED4200">
        <w:rPr>
          <w:rFonts w:ascii="Times New Roman" w:hAnsi="Times New Roman" w:cs="Times New Roman"/>
          <w:noProof w:val="0"/>
          <w:sz w:val="24"/>
          <w:szCs w:val="24"/>
          <w:lang w:val="en-GB"/>
        </w:rPr>
        <w:t>.</w:t>
      </w:r>
      <w:r w:rsidRPr="00ED4200">
        <w:rPr>
          <w:rFonts w:ascii="Times New Roman" w:hAnsi="Times New Roman" w:cs="Times New Roman"/>
          <w:noProof w:val="0"/>
          <w:sz w:val="24"/>
          <w:szCs w:val="24"/>
          <w:lang w:val="en-GB"/>
        </w:rPr>
        <w:t xml:space="preserve">D., &amp; Prentice, R. (2012). Destination appraisal for European cultural tourism to Iran. </w:t>
      </w:r>
      <w:r w:rsidRPr="00ED4200">
        <w:rPr>
          <w:rFonts w:ascii="Times New Roman" w:hAnsi="Times New Roman" w:cs="Times New Roman"/>
          <w:i/>
          <w:noProof w:val="0"/>
          <w:sz w:val="24"/>
          <w:szCs w:val="24"/>
          <w:lang w:val="en-GB"/>
        </w:rPr>
        <w:t>International Journal of Tourism Research, 14</w:t>
      </w:r>
      <w:r w:rsidRPr="00ED4200">
        <w:rPr>
          <w:rFonts w:ascii="Times New Roman" w:hAnsi="Times New Roman" w:cs="Times New Roman"/>
          <w:noProof w:val="0"/>
          <w:sz w:val="24"/>
          <w:szCs w:val="24"/>
          <w:lang w:val="en-GB"/>
        </w:rPr>
        <w:t>(4), 323-338</w:t>
      </w:r>
      <w:r w:rsidR="000F59D1" w:rsidRPr="00ED4200">
        <w:rPr>
          <w:rFonts w:ascii="Times New Roman" w:hAnsi="Times New Roman" w:cs="Times New Roman"/>
          <w:noProof w:val="0"/>
          <w:sz w:val="24"/>
          <w:szCs w:val="24"/>
          <w:lang w:val="en-GB"/>
        </w:rPr>
        <w:t>.</w:t>
      </w:r>
    </w:p>
    <w:p w14:paraId="35E7B724" w14:textId="748CB9D8" w:rsidR="00CF5A00" w:rsidRPr="00ED4200" w:rsidRDefault="006F7BB9"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Buttle, F.</w:t>
      </w:r>
      <w:r w:rsidR="00CF5A00" w:rsidRPr="00ED4200">
        <w:rPr>
          <w:rFonts w:ascii="Times New Roman" w:hAnsi="Times New Roman" w:cs="Times New Roman"/>
          <w:noProof w:val="0"/>
          <w:sz w:val="24"/>
          <w:szCs w:val="24"/>
          <w:lang w:val="en-GB"/>
        </w:rPr>
        <w:t xml:space="preserve">A. (1998). Word of mouth: understanding and managing referral marketing. </w:t>
      </w:r>
      <w:r w:rsidR="009F3555" w:rsidRPr="00ED4200">
        <w:rPr>
          <w:rFonts w:ascii="Times New Roman" w:hAnsi="Times New Roman" w:cs="Times New Roman"/>
          <w:i/>
          <w:noProof w:val="0"/>
          <w:sz w:val="24"/>
          <w:szCs w:val="24"/>
          <w:lang w:val="en-GB"/>
        </w:rPr>
        <w:t>Journal of Strategic M</w:t>
      </w:r>
      <w:r w:rsidR="00CF5A00" w:rsidRPr="00ED4200">
        <w:rPr>
          <w:rFonts w:ascii="Times New Roman" w:hAnsi="Times New Roman" w:cs="Times New Roman"/>
          <w:i/>
          <w:noProof w:val="0"/>
          <w:sz w:val="24"/>
          <w:szCs w:val="24"/>
          <w:lang w:val="en-GB"/>
        </w:rPr>
        <w:t>arketing, 6</w:t>
      </w:r>
      <w:r w:rsidR="00CF5A00" w:rsidRPr="00ED4200">
        <w:rPr>
          <w:rFonts w:ascii="Times New Roman" w:hAnsi="Times New Roman" w:cs="Times New Roman"/>
          <w:noProof w:val="0"/>
          <w:sz w:val="24"/>
          <w:szCs w:val="24"/>
          <w:lang w:val="en-GB"/>
        </w:rPr>
        <w:t>(3), 241-254</w:t>
      </w:r>
      <w:r w:rsidR="000F59D1" w:rsidRPr="00ED4200">
        <w:rPr>
          <w:rFonts w:ascii="Times New Roman" w:hAnsi="Times New Roman" w:cs="Times New Roman"/>
          <w:noProof w:val="0"/>
          <w:sz w:val="24"/>
          <w:szCs w:val="24"/>
          <w:lang w:val="en-GB"/>
        </w:rPr>
        <w:t>.</w:t>
      </w:r>
    </w:p>
    <w:p w14:paraId="035D4F6D" w14:textId="536EA5EA" w:rsidR="00FC525E" w:rsidRPr="00ED4200" w:rsidRDefault="00FC525E"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lastRenderedPageBreak/>
        <w:t>Cheng, E., Stebbins, R., &amp; Packer, J. (2016). Serious leisure among older gardeners in Australia. </w:t>
      </w:r>
      <w:r w:rsidR="000A3E07" w:rsidRPr="00ED4200">
        <w:rPr>
          <w:rFonts w:ascii="Times New Roman" w:hAnsi="Times New Roman" w:cs="Times New Roman"/>
          <w:iCs/>
          <w:noProof w:val="0"/>
          <w:sz w:val="24"/>
          <w:szCs w:val="24"/>
          <w:lang w:val="en-GB"/>
        </w:rPr>
        <w:t xml:space="preserve"> </w:t>
      </w:r>
      <w:r w:rsidRPr="00ED4200">
        <w:rPr>
          <w:rFonts w:ascii="Times New Roman" w:hAnsi="Times New Roman" w:cs="Times New Roman"/>
          <w:iCs/>
          <w:noProof w:val="0"/>
          <w:sz w:val="24"/>
          <w:szCs w:val="24"/>
          <w:lang w:val="en-GB"/>
        </w:rPr>
        <w:t>Leisure</w:t>
      </w:r>
      <w:r w:rsidRPr="00ED4200">
        <w:rPr>
          <w:rFonts w:ascii="Times New Roman" w:hAnsi="Times New Roman" w:cs="Times New Roman"/>
          <w:i/>
          <w:iCs/>
          <w:noProof w:val="0"/>
          <w:sz w:val="24"/>
          <w:szCs w:val="24"/>
          <w:lang w:val="en-GB"/>
        </w:rPr>
        <w:t xml:space="preserve"> Studies</w:t>
      </w:r>
      <w:r w:rsidRPr="00ED4200">
        <w:rPr>
          <w:rFonts w:ascii="Times New Roman" w:hAnsi="Times New Roman" w:cs="Times New Roman"/>
          <w:noProof w:val="0"/>
          <w:sz w:val="24"/>
          <w:szCs w:val="24"/>
          <w:lang w:val="en-GB"/>
        </w:rPr>
        <w:t>,</w:t>
      </w:r>
      <w:r w:rsidR="000A3E07" w:rsidRPr="00ED4200">
        <w:rPr>
          <w:rFonts w:ascii="Times New Roman" w:hAnsi="Times New Roman" w:cs="Times New Roman"/>
          <w:noProof w:val="0"/>
          <w:sz w:val="24"/>
          <w:szCs w:val="24"/>
          <w:lang w:val="en-GB"/>
        </w:rPr>
        <w:t xml:space="preserve"> </w:t>
      </w:r>
      <w:r w:rsidR="000A3E07" w:rsidRPr="00ED4200">
        <w:rPr>
          <w:rFonts w:ascii="Times New Roman" w:hAnsi="Times New Roman" w:cs="Times New Roman"/>
          <w:i/>
          <w:noProof w:val="0"/>
          <w:sz w:val="24"/>
          <w:szCs w:val="24"/>
          <w:lang w:val="en-GB"/>
        </w:rPr>
        <w:t>36</w:t>
      </w:r>
      <w:r w:rsidR="000A3E07" w:rsidRPr="00ED4200">
        <w:rPr>
          <w:rFonts w:ascii="Times New Roman" w:hAnsi="Times New Roman" w:cs="Times New Roman"/>
          <w:noProof w:val="0"/>
          <w:sz w:val="24"/>
          <w:szCs w:val="24"/>
          <w:lang w:val="en-GB"/>
        </w:rPr>
        <w:t>(4),</w:t>
      </w:r>
      <w:r w:rsidRPr="00ED4200">
        <w:rPr>
          <w:rFonts w:ascii="Times New Roman" w:hAnsi="Times New Roman" w:cs="Times New Roman"/>
          <w:noProof w:val="0"/>
          <w:sz w:val="24"/>
          <w:szCs w:val="24"/>
          <w:lang w:val="en-GB"/>
        </w:rPr>
        <w:t xml:space="preserve"> </w:t>
      </w:r>
      <w:r w:rsidR="00C02E43" w:rsidRPr="00ED4200">
        <w:rPr>
          <w:rFonts w:ascii="Times New Roman" w:hAnsi="Times New Roman" w:cs="Times New Roman"/>
          <w:noProof w:val="0"/>
          <w:sz w:val="24"/>
          <w:szCs w:val="24"/>
          <w:lang w:val="en-GB"/>
        </w:rPr>
        <w:t>505-518</w:t>
      </w:r>
      <w:r w:rsidRPr="00ED4200">
        <w:rPr>
          <w:rFonts w:ascii="Times New Roman" w:hAnsi="Times New Roman" w:cs="Times New Roman"/>
          <w:noProof w:val="0"/>
          <w:sz w:val="24"/>
          <w:szCs w:val="24"/>
          <w:lang w:val="en-GB"/>
        </w:rPr>
        <w:t>.</w:t>
      </w:r>
    </w:p>
    <w:p w14:paraId="1569A158" w14:textId="5E1DA42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Chhabra, D., Healy, R., &amp; Sills, E. (2003). Staged authenticity and heritage tourism. </w:t>
      </w:r>
      <w:r w:rsidR="009F3555" w:rsidRPr="00ED4200">
        <w:rPr>
          <w:rFonts w:ascii="Times New Roman" w:hAnsi="Times New Roman" w:cs="Times New Roman"/>
          <w:i/>
          <w:noProof w:val="0"/>
          <w:sz w:val="24"/>
          <w:szCs w:val="24"/>
          <w:lang w:val="en-GB"/>
        </w:rPr>
        <w:t>Annals of Tourism R</w:t>
      </w:r>
      <w:r w:rsidRPr="00ED4200">
        <w:rPr>
          <w:rFonts w:ascii="Times New Roman" w:hAnsi="Times New Roman" w:cs="Times New Roman"/>
          <w:i/>
          <w:noProof w:val="0"/>
          <w:sz w:val="24"/>
          <w:szCs w:val="24"/>
          <w:lang w:val="en-GB"/>
        </w:rPr>
        <w:t>esearch, 30</w:t>
      </w:r>
      <w:r w:rsidRPr="00ED4200">
        <w:rPr>
          <w:rFonts w:ascii="Times New Roman" w:hAnsi="Times New Roman" w:cs="Times New Roman"/>
          <w:noProof w:val="0"/>
          <w:sz w:val="24"/>
          <w:szCs w:val="24"/>
          <w:lang w:val="en-GB"/>
        </w:rPr>
        <w:t>(3), 702-719</w:t>
      </w:r>
    </w:p>
    <w:p w14:paraId="105F6877" w14:textId="7777777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Confente, I. (2015). Twenty</w:t>
      </w:r>
      <w:r w:rsidRPr="00ED4200">
        <w:rPr>
          <w:rFonts w:ascii="Cambria Math" w:hAnsi="Cambria Math" w:cs="Cambria Math"/>
          <w:noProof w:val="0"/>
          <w:sz w:val="24"/>
          <w:szCs w:val="24"/>
          <w:lang w:val="en-GB"/>
        </w:rPr>
        <w:t>‐</w:t>
      </w:r>
      <w:r w:rsidRPr="00ED4200">
        <w:rPr>
          <w:rFonts w:ascii="Times New Roman" w:hAnsi="Times New Roman" w:cs="Times New Roman"/>
          <w:noProof w:val="0"/>
          <w:sz w:val="24"/>
          <w:szCs w:val="24"/>
          <w:lang w:val="en-GB"/>
        </w:rPr>
        <w:t>Five Years of Word</w:t>
      </w:r>
      <w:r w:rsidRPr="00ED4200">
        <w:rPr>
          <w:rFonts w:ascii="Cambria Math" w:hAnsi="Cambria Math" w:cs="Cambria Math"/>
          <w:noProof w:val="0"/>
          <w:sz w:val="24"/>
          <w:szCs w:val="24"/>
          <w:lang w:val="en-GB"/>
        </w:rPr>
        <w:t>‐</w:t>
      </w:r>
      <w:r w:rsidRPr="00ED4200">
        <w:rPr>
          <w:rFonts w:ascii="Times New Roman" w:hAnsi="Times New Roman" w:cs="Times New Roman"/>
          <w:noProof w:val="0"/>
          <w:sz w:val="24"/>
          <w:szCs w:val="24"/>
          <w:lang w:val="en-GB"/>
        </w:rPr>
        <w:t>of</w:t>
      </w:r>
      <w:r w:rsidRPr="00ED4200">
        <w:rPr>
          <w:rFonts w:ascii="Cambria Math" w:hAnsi="Cambria Math" w:cs="Cambria Math"/>
          <w:noProof w:val="0"/>
          <w:sz w:val="24"/>
          <w:szCs w:val="24"/>
          <w:lang w:val="en-GB"/>
        </w:rPr>
        <w:t>‐</w:t>
      </w:r>
      <w:r w:rsidRPr="00ED4200">
        <w:rPr>
          <w:rFonts w:ascii="Times New Roman" w:hAnsi="Times New Roman" w:cs="Times New Roman"/>
          <w:noProof w:val="0"/>
          <w:sz w:val="24"/>
          <w:szCs w:val="24"/>
          <w:lang w:val="en-GB"/>
        </w:rPr>
        <w:t xml:space="preserve">Mouth Studies: A Critical Review of Tourism Research. </w:t>
      </w:r>
      <w:r w:rsidRPr="00ED4200">
        <w:rPr>
          <w:rFonts w:ascii="Times New Roman" w:hAnsi="Times New Roman" w:cs="Times New Roman"/>
          <w:i/>
          <w:noProof w:val="0"/>
          <w:sz w:val="24"/>
          <w:szCs w:val="24"/>
          <w:lang w:val="en-GB"/>
        </w:rPr>
        <w:t>International Journal of Tourism Research, 17</w:t>
      </w:r>
      <w:r w:rsidRPr="00ED4200">
        <w:rPr>
          <w:rFonts w:ascii="Times New Roman" w:hAnsi="Times New Roman" w:cs="Times New Roman"/>
          <w:noProof w:val="0"/>
          <w:sz w:val="24"/>
          <w:szCs w:val="24"/>
          <w:lang w:val="en-GB"/>
        </w:rPr>
        <w:t>(6), 613-624</w:t>
      </w:r>
    </w:p>
    <w:p w14:paraId="6862BBDC" w14:textId="07141E0E" w:rsidR="001C2238" w:rsidRPr="00ED4200" w:rsidRDefault="001C2238"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De Vries, H.J. &amp; Go, F.M</w:t>
      </w:r>
      <w:r w:rsidR="00155902" w:rsidRPr="00ED4200">
        <w:rPr>
          <w:rFonts w:ascii="Times New Roman" w:hAnsi="Times New Roman" w:cs="Times New Roman"/>
          <w:noProof w:val="0"/>
          <w:sz w:val="24"/>
          <w:szCs w:val="24"/>
          <w:lang w:val="en-GB"/>
        </w:rPr>
        <w:t xml:space="preserve">. (2017). Developing a common standard for authentic restaurants. </w:t>
      </w:r>
      <w:r w:rsidR="00155902" w:rsidRPr="00ED4200">
        <w:rPr>
          <w:rFonts w:ascii="Times New Roman" w:hAnsi="Times New Roman" w:cs="Times New Roman"/>
          <w:i/>
          <w:noProof w:val="0"/>
          <w:sz w:val="24"/>
          <w:szCs w:val="24"/>
          <w:lang w:val="en-GB"/>
        </w:rPr>
        <w:t>The Service Industries Journal</w:t>
      </w:r>
      <w:r w:rsidR="00155902" w:rsidRPr="00ED4200">
        <w:rPr>
          <w:rFonts w:ascii="Times New Roman" w:hAnsi="Times New Roman" w:cs="Times New Roman"/>
          <w:noProof w:val="0"/>
          <w:sz w:val="24"/>
          <w:szCs w:val="24"/>
          <w:lang w:val="en-GB"/>
        </w:rPr>
        <w:t xml:space="preserve">. </w:t>
      </w:r>
      <w:r w:rsidR="00155902" w:rsidRPr="00ED4200">
        <w:rPr>
          <w:rFonts w:ascii="Times New Roman" w:hAnsi="Times New Roman" w:cs="Times New Roman"/>
          <w:i/>
          <w:noProof w:val="0"/>
          <w:sz w:val="24"/>
          <w:szCs w:val="24"/>
          <w:lang w:val="en-GB"/>
        </w:rPr>
        <w:t>37</w:t>
      </w:r>
      <w:r w:rsidR="00155902" w:rsidRPr="00ED4200">
        <w:rPr>
          <w:rFonts w:ascii="Times New Roman" w:hAnsi="Times New Roman" w:cs="Times New Roman"/>
          <w:noProof w:val="0"/>
          <w:sz w:val="24"/>
          <w:szCs w:val="24"/>
          <w:lang w:val="en-GB"/>
        </w:rPr>
        <w:t>(15-16), 1008-1028</w:t>
      </w:r>
    </w:p>
    <w:p w14:paraId="37375940" w14:textId="2432787B"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Engel, J.F., Kegerreis, R.J., &amp; Blackwell, R.D. (1969). Word-of-mouth communication by the innovator. </w:t>
      </w:r>
      <w:r w:rsidRPr="00ED4200">
        <w:rPr>
          <w:rFonts w:ascii="Times New Roman" w:hAnsi="Times New Roman" w:cs="Times New Roman"/>
          <w:i/>
          <w:noProof w:val="0"/>
          <w:sz w:val="24"/>
          <w:szCs w:val="24"/>
          <w:lang w:val="en-GB"/>
        </w:rPr>
        <w:t>The Journal of Marketing, 33</w:t>
      </w:r>
      <w:r w:rsidRPr="00ED4200">
        <w:rPr>
          <w:rFonts w:ascii="Times New Roman" w:hAnsi="Times New Roman" w:cs="Times New Roman"/>
          <w:noProof w:val="0"/>
          <w:sz w:val="24"/>
          <w:szCs w:val="24"/>
          <w:lang w:val="en-GB"/>
        </w:rPr>
        <w:t>(3), 15-19</w:t>
      </w:r>
    </w:p>
    <w:p w14:paraId="6167B2AE" w14:textId="3487613D"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Fornell, C., &amp; Larcker, D.F. (1981). Evaluating structural equation models with unobservable variables and measurement error. </w:t>
      </w:r>
      <w:r w:rsidRPr="00ED4200">
        <w:rPr>
          <w:rFonts w:ascii="Times New Roman" w:hAnsi="Times New Roman" w:cs="Times New Roman"/>
          <w:i/>
          <w:noProof w:val="0"/>
          <w:sz w:val="24"/>
          <w:szCs w:val="24"/>
          <w:lang w:val="en-GB"/>
        </w:rPr>
        <w:t>Journal of Marketing Research, 18</w:t>
      </w:r>
      <w:r w:rsidRPr="00ED4200">
        <w:rPr>
          <w:rFonts w:ascii="Times New Roman" w:hAnsi="Times New Roman" w:cs="Times New Roman"/>
          <w:noProof w:val="0"/>
          <w:sz w:val="24"/>
          <w:szCs w:val="24"/>
          <w:lang w:val="en-GB"/>
        </w:rPr>
        <w:t>(1), 39-50</w:t>
      </w:r>
      <w:r w:rsidR="002C715A" w:rsidRPr="00ED4200">
        <w:rPr>
          <w:rFonts w:ascii="Times New Roman" w:hAnsi="Times New Roman" w:cs="Times New Roman"/>
          <w:noProof w:val="0"/>
          <w:sz w:val="24"/>
          <w:szCs w:val="24"/>
          <w:lang w:val="en-GB"/>
        </w:rPr>
        <w:t>.</w:t>
      </w:r>
    </w:p>
    <w:p w14:paraId="49B80AE9" w14:textId="7ACE9379" w:rsidR="002C715A" w:rsidRPr="00ED4200" w:rsidRDefault="002C715A"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Gannon, M.J., Baxter, I.W., Collinson, E., Curran, R., Farrington, T., Glasgow, S., ... &amp; Maxwell-Stuart, R. (2017). Travelling for Umrah: destination attributes, destination image, and post-travel intentions. </w:t>
      </w:r>
      <w:r w:rsidRPr="00ED4200">
        <w:rPr>
          <w:rFonts w:ascii="Times New Roman" w:hAnsi="Times New Roman" w:cs="Times New Roman"/>
          <w:i/>
          <w:noProof w:val="0"/>
          <w:sz w:val="24"/>
          <w:szCs w:val="24"/>
          <w:lang w:val="en-GB"/>
        </w:rPr>
        <w:t>The Service Industries Journal</w:t>
      </w:r>
      <w:r w:rsidRPr="00ED4200">
        <w:rPr>
          <w:rFonts w:ascii="Times New Roman" w:hAnsi="Times New Roman" w:cs="Times New Roman"/>
          <w:noProof w:val="0"/>
          <w:sz w:val="24"/>
          <w:szCs w:val="24"/>
          <w:lang w:val="en-GB"/>
        </w:rPr>
        <w:t xml:space="preserve">, </w:t>
      </w:r>
      <w:r w:rsidRPr="00ED4200">
        <w:rPr>
          <w:rFonts w:ascii="Times New Roman" w:hAnsi="Times New Roman" w:cs="Times New Roman"/>
          <w:i/>
          <w:noProof w:val="0"/>
          <w:sz w:val="24"/>
          <w:szCs w:val="24"/>
          <w:lang w:val="en-GB"/>
        </w:rPr>
        <w:t>37</w:t>
      </w:r>
      <w:r w:rsidRPr="00ED4200">
        <w:rPr>
          <w:rFonts w:ascii="Times New Roman" w:hAnsi="Times New Roman" w:cs="Times New Roman"/>
          <w:noProof w:val="0"/>
          <w:sz w:val="24"/>
          <w:szCs w:val="24"/>
          <w:lang w:val="en-GB"/>
        </w:rPr>
        <w:t>(7-8), 448-465.</w:t>
      </w:r>
    </w:p>
    <w:p w14:paraId="623EB385" w14:textId="7777777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Garbarino, E., &amp; Strahilevitz, M. (2004). Gender differences in the perceived risk of buying online and the effects of receiving a site recommendation. </w:t>
      </w:r>
      <w:r w:rsidRPr="00ED4200">
        <w:rPr>
          <w:rFonts w:ascii="Times New Roman" w:hAnsi="Times New Roman" w:cs="Times New Roman"/>
          <w:i/>
          <w:noProof w:val="0"/>
          <w:sz w:val="24"/>
          <w:szCs w:val="24"/>
          <w:lang w:val="en-GB"/>
        </w:rPr>
        <w:t>Journal of Business Research, 57</w:t>
      </w:r>
      <w:r w:rsidRPr="00ED4200">
        <w:rPr>
          <w:rFonts w:ascii="Times New Roman" w:hAnsi="Times New Roman" w:cs="Times New Roman"/>
          <w:noProof w:val="0"/>
          <w:sz w:val="24"/>
          <w:szCs w:val="24"/>
          <w:lang w:val="en-GB"/>
        </w:rPr>
        <w:t>(7), 768-775</w:t>
      </w:r>
    </w:p>
    <w:p w14:paraId="286663E8" w14:textId="2CD9A3DF" w:rsidR="00CF5A00" w:rsidRPr="00ED4200" w:rsidRDefault="00CF5A00" w:rsidP="009F0F48">
      <w:pPr>
        <w:pStyle w:val="EndNoteBibliography"/>
        <w:spacing w:after="0" w:line="480" w:lineRule="auto"/>
        <w:ind w:left="720" w:hanging="720"/>
        <w:rPr>
          <w:rFonts w:ascii="Times New Roman" w:hAnsi="Times New Roman" w:cs="Times New Roman"/>
          <w:i/>
          <w:noProof w:val="0"/>
          <w:sz w:val="24"/>
          <w:szCs w:val="24"/>
          <w:lang w:val="en-GB"/>
        </w:rPr>
      </w:pPr>
      <w:r w:rsidRPr="00ED4200">
        <w:rPr>
          <w:rFonts w:ascii="Times New Roman" w:hAnsi="Times New Roman" w:cs="Times New Roman"/>
          <w:noProof w:val="0"/>
          <w:sz w:val="24"/>
          <w:szCs w:val="24"/>
          <w:lang w:val="en-GB"/>
        </w:rPr>
        <w:t xml:space="preserve">Gould, J., Moore, D., McGuire, F., &amp; Stebbins, R. (2008). Development of the Serious Leisure Inventory and Measure. </w:t>
      </w:r>
      <w:r w:rsidRPr="00ED4200">
        <w:rPr>
          <w:rFonts w:ascii="Times New Roman" w:hAnsi="Times New Roman" w:cs="Times New Roman"/>
          <w:i/>
          <w:noProof w:val="0"/>
          <w:sz w:val="24"/>
          <w:szCs w:val="24"/>
          <w:lang w:val="en-GB"/>
        </w:rPr>
        <w:t>Journal of Leisure Research</w:t>
      </w:r>
      <w:r w:rsidR="000A3E07" w:rsidRPr="00ED4200">
        <w:rPr>
          <w:rFonts w:ascii="Times New Roman" w:hAnsi="Times New Roman" w:cs="Times New Roman"/>
          <w:i/>
          <w:noProof w:val="0"/>
          <w:sz w:val="24"/>
          <w:szCs w:val="24"/>
          <w:lang w:val="en-GB"/>
        </w:rPr>
        <w:t>, 40</w:t>
      </w:r>
      <w:r w:rsidR="009F3555" w:rsidRPr="00ED4200">
        <w:rPr>
          <w:rFonts w:ascii="Times New Roman" w:hAnsi="Times New Roman" w:cs="Times New Roman"/>
          <w:noProof w:val="0"/>
          <w:sz w:val="24"/>
          <w:szCs w:val="24"/>
          <w:lang w:val="en-GB"/>
        </w:rPr>
        <w:t>(1)</w:t>
      </w:r>
      <w:r w:rsidR="009F3555" w:rsidRPr="00ED4200">
        <w:rPr>
          <w:rFonts w:ascii="Times New Roman" w:hAnsi="Times New Roman" w:cs="Times New Roman"/>
          <w:i/>
          <w:noProof w:val="0"/>
          <w:sz w:val="24"/>
          <w:szCs w:val="24"/>
          <w:lang w:val="en-GB"/>
        </w:rPr>
        <w:t xml:space="preserve">, </w:t>
      </w:r>
      <w:r w:rsidR="009F3555" w:rsidRPr="00ED4200">
        <w:rPr>
          <w:rFonts w:ascii="Times New Roman" w:hAnsi="Times New Roman" w:cs="Times New Roman"/>
          <w:noProof w:val="0"/>
          <w:sz w:val="24"/>
          <w:szCs w:val="24"/>
          <w:lang w:val="en-GB"/>
        </w:rPr>
        <w:t>47-68.</w:t>
      </w:r>
    </w:p>
    <w:p w14:paraId="7B138B87" w14:textId="7777777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Groeger, L., &amp; Buttle, F. (2014). Word-of-mouth marketing: Towards an improved understanding of multi-generational campaign reach. </w:t>
      </w:r>
      <w:r w:rsidRPr="00ED4200">
        <w:rPr>
          <w:rFonts w:ascii="Times New Roman" w:hAnsi="Times New Roman" w:cs="Times New Roman"/>
          <w:i/>
          <w:noProof w:val="0"/>
          <w:sz w:val="24"/>
          <w:szCs w:val="24"/>
          <w:lang w:val="en-GB"/>
        </w:rPr>
        <w:t>European Journal of Marketing, 48</w:t>
      </w:r>
      <w:r w:rsidRPr="00ED4200">
        <w:rPr>
          <w:rFonts w:ascii="Times New Roman" w:hAnsi="Times New Roman" w:cs="Times New Roman"/>
          <w:noProof w:val="0"/>
          <w:sz w:val="24"/>
          <w:szCs w:val="24"/>
          <w:lang w:val="en-GB"/>
        </w:rPr>
        <w:t>(7/8), 1186-1208</w:t>
      </w:r>
    </w:p>
    <w:p w14:paraId="2738935C" w14:textId="3A6E6C4D"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H</w:t>
      </w:r>
      <w:r w:rsidR="000A3E07" w:rsidRPr="00ED4200">
        <w:rPr>
          <w:rFonts w:ascii="Times New Roman" w:hAnsi="Times New Roman" w:cs="Times New Roman"/>
          <w:noProof w:val="0"/>
          <w:sz w:val="24"/>
          <w:szCs w:val="24"/>
          <w:lang w:val="en-GB"/>
        </w:rPr>
        <w:t>air, J.F.J., Black, W.C., Babin, B.J., &amp; Anderson, R.</w:t>
      </w:r>
      <w:r w:rsidRPr="00ED4200">
        <w:rPr>
          <w:rFonts w:ascii="Times New Roman" w:hAnsi="Times New Roman" w:cs="Times New Roman"/>
          <w:noProof w:val="0"/>
          <w:sz w:val="24"/>
          <w:szCs w:val="24"/>
          <w:lang w:val="en-GB"/>
        </w:rPr>
        <w:t xml:space="preserve">E. (2010). </w:t>
      </w:r>
      <w:r w:rsidRPr="00ED4200">
        <w:rPr>
          <w:rFonts w:ascii="Times New Roman" w:hAnsi="Times New Roman" w:cs="Times New Roman"/>
          <w:i/>
          <w:noProof w:val="0"/>
          <w:sz w:val="24"/>
          <w:szCs w:val="24"/>
          <w:lang w:val="en-GB"/>
        </w:rPr>
        <w:t>Multivariate Data Analysis: A Global Perspective</w:t>
      </w:r>
      <w:r w:rsidRPr="00ED4200">
        <w:rPr>
          <w:rFonts w:ascii="Times New Roman" w:hAnsi="Times New Roman" w:cs="Times New Roman"/>
          <w:noProof w:val="0"/>
          <w:sz w:val="24"/>
          <w:szCs w:val="24"/>
          <w:lang w:val="en-GB"/>
        </w:rPr>
        <w:t xml:space="preserve"> (7th ed.). USA: Pearson.</w:t>
      </w:r>
    </w:p>
    <w:p w14:paraId="407A02FE" w14:textId="6AA619C2"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lastRenderedPageBreak/>
        <w:t>Hair, J.F.J., Hult, G.T.M., Ringle, C.</w:t>
      </w:r>
      <w:r w:rsidR="00CF5A00" w:rsidRPr="00ED4200">
        <w:rPr>
          <w:rFonts w:ascii="Times New Roman" w:hAnsi="Times New Roman" w:cs="Times New Roman"/>
          <w:noProof w:val="0"/>
          <w:sz w:val="24"/>
          <w:szCs w:val="24"/>
          <w:lang w:val="en-GB"/>
        </w:rPr>
        <w:t xml:space="preserve">M., &amp; Sarstedt, M. (2014). </w:t>
      </w:r>
      <w:r w:rsidR="00CF5A00" w:rsidRPr="00ED4200">
        <w:rPr>
          <w:rFonts w:ascii="Times New Roman" w:hAnsi="Times New Roman" w:cs="Times New Roman"/>
          <w:i/>
          <w:noProof w:val="0"/>
          <w:sz w:val="24"/>
          <w:szCs w:val="24"/>
          <w:lang w:val="en-GB"/>
        </w:rPr>
        <w:t>A primer on Partial Least Squares Structural Equation Modeling (PLS-SEM)</w:t>
      </w:r>
      <w:r w:rsidR="00CF5A00" w:rsidRPr="00ED4200">
        <w:rPr>
          <w:rFonts w:ascii="Times New Roman" w:hAnsi="Times New Roman" w:cs="Times New Roman"/>
          <w:noProof w:val="0"/>
          <w:sz w:val="24"/>
          <w:szCs w:val="24"/>
          <w:lang w:val="en-GB"/>
        </w:rPr>
        <w:t>. UK: Sage.</w:t>
      </w:r>
    </w:p>
    <w:p w14:paraId="23D1AA8F" w14:textId="0D9E1E61"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Hanachi, P., &amp; Yadollahi, S. (2011). </w:t>
      </w:r>
      <w:r w:rsidRPr="00ED4200">
        <w:rPr>
          <w:rFonts w:ascii="Times New Roman" w:hAnsi="Times New Roman" w:cs="Times New Roman"/>
          <w:i/>
          <w:noProof w:val="0"/>
          <w:sz w:val="24"/>
          <w:szCs w:val="24"/>
          <w:lang w:val="en-GB"/>
        </w:rPr>
        <w:t>Tabriz historical bazaar in the context of change</w:t>
      </w:r>
      <w:r w:rsidRPr="00ED4200">
        <w:rPr>
          <w:rFonts w:ascii="Times New Roman" w:hAnsi="Times New Roman" w:cs="Times New Roman"/>
          <w:noProof w:val="0"/>
          <w:sz w:val="24"/>
          <w:szCs w:val="24"/>
          <w:lang w:val="en-GB"/>
        </w:rPr>
        <w:t xml:space="preserve">. </w:t>
      </w:r>
      <w:r w:rsidR="00522126" w:rsidRPr="00ED4200">
        <w:rPr>
          <w:rFonts w:ascii="Times New Roman" w:hAnsi="Times New Roman" w:cs="Times New Roman"/>
          <w:noProof w:val="0"/>
          <w:sz w:val="24"/>
          <w:szCs w:val="24"/>
          <w:lang w:val="en-GB"/>
        </w:rPr>
        <w:t>International</w:t>
      </w:r>
      <w:r w:rsidRPr="00ED4200">
        <w:rPr>
          <w:rFonts w:ascii="Times New Roman" w:hAnsi="Times New Roman" w:cs="Times New Roman"/>
          <w:noProof w:val="0"/>
          <w:sz w:val="24"/>
          <w:szCs w:val="24"/>
          <w:lang w:val="en-GB"/>
        </w:rPr>
        <w:t xml:space="preserve"> Council on Monuments and Sites Paris.</w:t>
      </w:r>
    </w:p>
    <w:p w14:paraId="49E2633D" w14:textId="4F52EEA9"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Henseler, J., Ringle, C.M., &amp; Sinkovics, R.</w:t>
      </w:r>
      <w:r w:rsidR="00CF5A00" w:rsidRPr="00ED4200">
        <w:rPr>
          <w:rFonts w:ascii="Times New Roman" w:hAnsi="Times New Roman" w:cs="Times New Roman"/>
          <w:noProof w:val="0"/>
          <w:sz w:val="24"/>
          <w:szCs w:val="24"/>
          <w:lang w:val="en-GB"/>
        </w:rPr>
        <w:t xml:space="preserve">R. (2009). The use of partial least squares path </w:t>
      </w:r>
      <w:r w:rsidR="00522126" w:rsidRPr="00ED4200">
        <w:rPr>
          <w:rFonts w:ascii="Times New Roman" w:hAnsi="Times New Roman" w:cs="Times New Roman"/>
          <w:noProof w:val="0"/>
          <w:sz w:val="24"/>
          <w:szCs w:val="24"/>
          <w:lang w:val="en-GB"/>
        </w:rPr>
        <w:t>modelling</w:t>
      </w:r>
      <w:r w:rsidR="00CF5A00" w:rsidRPr="00ED4200">
        <w:rPr>
          <w:rFonts w:ascii="Times New Roman" w:hAnsi="Times New Roman" w:cs="Times New Roman"/>
          <w:noProof w:val="0"/>
          <w:sz w:val="24"/>
          <w:szCs w:val="24"/>
          <w:lang w:val="en-GB"/>
        </w:rPr>
        <w:t xml:space="preserve"> in international marketing. </w:t>
      </w:r>
      <w:r w:rsidR="00CF5A00" w:rsidRPr="00ED4200">
        <w:rPr>
          <w:rFonts w:ascii="Times New Roman" w:hAnsi="Times New Roman" w:cs="Times New Roman"/>
          <w:i/>
          <w:noProof w:val="0"/>
          <w:sz w:val="24"/>
          <w:szCs w:val="24"/>
          <w:lang w:val="en-GB"/>
        </w:rPr>
        <w:t>Advances in International Marketing, 20</w:t>
      </w:r>
      <w:r w:rsidR="00CF5A00" w:rsidRPr="00ED4200">
        <w:rPr>
          <w:rFonts w:ascii="Times New Roman" w:hAnsi="Times New Roman" w:cs="Times New Roman"/>
          <w:noProof w:val="0"/>
          <w:sz w:val="24"/>
          <w:szCs w:val="24"/>
          <w:lang w:val="en-GB"/>
        </w:rPr>
        <w:t>, 277-319</w:t>
      </w:r>
      <w:r w:rsidR="002079AC" w:rsidRPr="00ED4200">
        <w:rPr>
          <w:rFonts w:ascii="Times New Roman" w:hAnsi="Times New Roman" w:cs="Times New Roman"/>
          <w:noProof w:val="0"/>
          <w:sz w:val="24"/>
          <w:szCs w:val="24"/>
          <w:lang w:val="en-GB"/>
        </w:rPr>
        <w:t>.</w:t>
      </w:r>
    </w:p>
    <w:p w14:paraId="614679B5" w14:textId="195AA000" w:rsidR="00130FE0" w:rsidRPr="00ED4200" w:rsidRDefault="00130FE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Henseler, J., Dijkstra, T.K., Sarstedt, M., Ringle, C.M., Diamantopoulos, A., Straub, D.W., Ketchen Jr, D.J., Hair, J.F., Hult, G.T.M. and Calantone, R.J., (2014). Common beliefs and reality about PLS: Comments on Rönkkö and Evermann (2013), </w:t>
      </w:r>
      <w:r w:rsidRPr="00ED4200">
        <w:rPr>
          <w:rFonts w:ascii="Times New Roman" w:hAnsi="Times New Roman" w:cs="Times New Roman"/>
          <w:i/>
          <w:noProof w:val="0"/>
          <w:sz w:val="24"/>
          <w:szCs w:val="24"/>
          <w:lang w:val="en-GB"/>
        </w:rPr>
        <w:t>Organizational Research Methods</w:t>
      </w:r>
      <w:r w:rsidRPr="00ED4200">
        <w:rPr>
          <w:rFonts w:ascii="Times New Roman" w:hAnsi="Times New Roman" w:cs="Times New Roman"/>
          <w:noProof w:val="0"/>
          <w:sz w:val="24"/>
          <w:szCs w:val="24"/>
          <w:lang w:val="en-GB"/>
        </w:rPr>
        <w:t>, 17(2), 182-209.</w:t>
      </w:r>
    </w:p>
    <w:p w14:paraId="3AD47A7D" w14:textId="3E08F1D9" w:rsidR="002079AC"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Henseler, J., Ringle, C.</w:t>
      </w:r>
      <w:r w:rsidR="002079AC" w:rsidRPr="00ED4200">
        <w:rPr>
          <w:rFonts w:ascii="Times New Roman" w:hAnsi="Times New Roman" w:cs="Times New Roman"/>
          <w:noProof w:val="0"/>
          <w:sz w:val="24"/>
          <w:szCs w:val="24"/>
          <w:lang w:val="en-GB"/>
        </w:rPr>
        <w:t xml:space="preserve">M., &amp; Sarstedt, M. (2015). A New Criterion for Assessing Discriminant Validity in Variance-based Structural Equation </w:t>
      </w:r>
      <w:r w:rsidR="00522126" w:rsidRPr="00ED4200">
        <w:rPr>
          <w:rFonts w:ascii="Times New Roman" w:hAnsi="Times New Roman" w:cs="Times New Roman"/>
          <w:noProof w:val="0"/>
          <w:sz w:val="24"/>
          <w:szCs w:val="24"/>
          <w:lang w:val="en-GB"/>
        </w:rPr>
        <w:t>Modelling</w:t>
      </w:r>
      <w:r w:rsidR="002079AC" w:rsidRPr="00ED4200">
        <w:rPr>
          <w:rFonts w:ascii="Times New Roman" w:hAnsi="Times New Roman" w:cs="Times New Roman"/>
          <w:noProof w:val="0"/>
          <w:sz w:val="24"/>
          <w:szCs w:val="24"/>
          <w:lang w:val="en-GB"/>
        </w:rPr>
        <w:t xml:space="preserve">. </w:t>
      </w:r>
      <w:r w:rsidR="002079AC" w:rsidRPr="00ED4200">
        <w:rPr>
          <w:rFonts w:ascii="Times New Roman" w:hAnsi="Times New Roman" w:cs="Times New Roman"/>
          <w:i/>
          <w:noProof w:val="0"/>
          <w:sz w:val="24"/>
          <w:szCs w:val="24"/>
          <w:lang w:val="en-GB"/>
        </w:rPr>
        <w:t>Journal of the Academy of Marketing Science</w:t>
      </w:r>
      <w:r w:rsidR="002079AC" w:rsidRPr="00ED4200">
        <w:rPr>
          <w:rFonts w:ascii="Times New Roman" w:hAnsi="Times New Roman" w:cs="Times New Roman"/>
          <w:noProof w:val="0"/>
          <w:sz w:val="24"/>
          <w:szCs w:val="24"/>
          <w:lang w:val="en-GB"/>
        </w:rPr>
        <w:t>,</w:t>
      </w:r>
      <w:r w:rsidR="002079AC" w:rsidRPr="00ED4200">
        <w:rPr>
          <w:rFonts w:ascii="Times New Roman" w:hAnsi="Times New Roman" w:cs="Times New Roman"/>
          <w:i/>
          <w:noProof w:val="0"/>
          <w:sz w:val="24"/>
          <w:szCs w:val="24"/>
          <w:lang w:val="en-GB"/>
        </w:rPr>
        <w:t xml:space="preserve"> 43</w:t>
      </w:r>
      <w:r w:rsidR="002079AC" w:rsidRPr="00ED4200">
        <w:rPr>
          <w:rFonts w:ascii="Times New Roman" w:hAnsi="Times New Roman" w:cs="Times New Roman"/>
          <w:noProof w:val="0"/>
          <w:sz w:val="24"/>
          <w:szCs w:val="24"/>
          <w:lang w:val="en-GB"/>
        </w:rPr>
        <w:t>(1), 115-135.</w:t>
      </w:r>
    </w:p>
    <w:p w14:paraId="7989163A" w14:textId="41D5D2E9" w:rsidR="009414C8" w:rsidRPr="00ED4200" w:rsidRDefault="009414C8" w:rsidP="009414C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Henseler, J., Hubona, G., &amp; Ray, P.A. (2016). Using PLS path modeling in new technology research: updated guidelines</w:t>
      </w:r>
      <w:r w:rsidRPr="00ED4200">
        <w:rPr>
          <w:rFonts w:ascii="Times New Roman" w:hAnsi="Times New Roman" w:cs="Times New Roman"/>
          <w:i/>
          <w:noProof w:val="0"/>
          <w:sz w:val="24"/>
          <w:szCs w:val="24"/>
          <w:lang w:val="en-GB"/>
        </w:rPr>
        <w:t>.  Industrial Management &amp; Data Systems</w:t>
      </w:r>
      <w:r w:rsidRPr="00ED4200">
        <w:rPr>
          <w:rFonts w:ascii="Times New Roman" w:hAnsi="Times New Roman" w:cs="Times New Roman"/>
          <w:noProof w:val="0"/>
          <w:sz w:val="24"/>
          <w:szCs w:val="24"/>
          <w:lang w:val="en-GB"/>
        </w:rPr>
        <w:t xml:space="preserve">, </w:t>
      </w:r>
      <w:r w:rsidRPr="00ED4200">
        <w:rPr>
          <w:rFonts w:ascii="Times New Roman" w:hAnsi="Times New Roman" w:cs="Times New Roman"/>
          <w:i/>
          <w:noProof w:val="0"/>
          <w:sz w:val="24"/>
          <w:szCs w:val="24"/>
          <w:lang w:val="en-GB"/>
        </w:rPr>
        <w:t xml:space="preserve">116 </w:t>
      </w:r>
      <w:r w:rsidRPr="00ED4200">
        <w:rPr>
          <w:rFonts w:ascii="Times New Roman" w:hAnsi="Times New Roman" w:cs="Times New Roman"/>
          <w:noProof w:val="0"/>
          <w:sz w:val="24"/>
          <w:szCs w:val="24"/>
          <w:lang w:val="en-GB"/>
        </w:rPr>
        <w:t>(1), 2-20.</w:t>
      </w:r>
    </w:p>
    <w:p w14:paraId="6B2ABAD4" w14:textId="7C89EFE0" w:rsidR="007B081B" w:rsidRPr="00ED4200" w:rsidRDefault="007B081B"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ITTO (2017). Retrieved from: </w:t>
      </w:r>
      <w:hyperlink r:id="rId9" w:history="1">
        <w:r w:rsidRPr="00ED4200">
          <w:rPr>
            <w:rStyle w:val="Hyperlink"/>
            <w:rFonts w:ascii="Times New Roman" w:hAnsi="Times New Roman" w:cs="Times New Roman"/>
            <w:noProof w:val="0"/>
            <w:color w:val="auto"/>
            <w:sz w:val="24"/>
            <w:szCs w:val="24"/>
            <w:lang w:val="en-GB"/>
          </w:rPr>
          <w:t>http://www.itto.org/</w:t>
        </w:r>
      </w:hyperlink>
    </w:p>
    <w:p w14:paraId="0D06099C" w14:textId="7FC491EB"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Kim, H., &amp; Jamal, T. (2007). Touristic quest for existential authenticity. </w:t>
      </w:r>
      <w:r w:rsidRPr="00ED4200">
        <w:rPr>
          <w:rFonts w:ascii="Times New Roman" w:hAnsi="Times New Roman" w:cs="Times New Roman"/>
          <w:i/>
          <w:noProof w:val="0"/>
          <w:sz w:val="24"/>
          <w:szCs w:val="24"/>
          <w:lang w:val="en-GB"/>
        </w:rPr>
        <w:t xml:space="preserve">Annals of </w:t>
      </w:r>
      <w:r w:rsidR="00522126" w:rsidRPr="00ED4200">
        <w:rPr>
          <w:rFonts w:ascii="Times New Roman" w:hAnsi="Times New Roman" w:cs="Times New Roman"/>
          <w:i/>
          <w:noProof w:val="0"/>
          <w:sz w:val="24"/>
          <w:szCs w:val="24"/>
          <w:lang w:val="en-GB"/>
        </w:rPr>
        <w:t>T</w:t>
      </w:r>
      <w:r w:rsidRPr="00ED4200">
        <w:rPr>
          <w:rFonts w:ascii="Times New Roman" w:hAnsi="Times New Roman" w:cs="Times New Roman"/>
          <w:i/>
          <w:noProof w:val="0"/>
          <w:sz w:val="24"/>
          <w:szCs w:val="24"/>
          <w:lang w:val="en-GB"/>
        </w:rPr>
        <w:t xml:space="preserve">ourism </w:t>
      </w:r>
      <w:r w:rsidR="00522126" w:rsidRPr="00ED4200">
        <w:rPr>
          <w:rFonts w:ascii="Times New Roman" w:hAnsi="Times New Roman" w:cs="Times New Roman"/>
          <w:i/>
          <w:noProof w:val="0"/>
          <w:sz w:val="24"/>
          <w:szCs w:val="24"/>
          <w:lang w:val="en-GB"/>
        </w:rPr>
        <w:t>R</w:t>
      </w:r>
      <w:r w:rsidRPr="00ED4200">
        <w:rPr>
          <w:rFonts w:ascii="Times New Roman" w:hAnsi="Times New Roman" w:cs="Times New Roman"/>
          <w:i/>
          <w:noProof w:val="0"/>
          <w:sz w:val="24"/>
          <w:szCs w:val="24"/>
          <w:lang w:val="en-GB"/>
        </w:rPr>
        <w:t>esearch, 34</w:t>
      </w:r>
      <w:r w:rsidRPr="00ED4200">
        <w:rPr>
          <w:rFonts w:ascii="Times New Roman" w:hAnsi="Times New Roman" w:cs="Times New Roman"/>
          <w:noProof w:val="0"/>
          <w:sz w:val="24"/>
          <w:szCs w:val="24"/>
          <w:lang w:val="en-GB"/>
        </w:rPr>
        <w:t xml:space="preserve">(1), 181-201. </w:t>
      </w:r>
      <w:r w:rsidR="00522126" w:rsidRPr="00ED4200">
        <w:rPr>
          <w:rFonts w:ascii="Times New Roman" w:hAnsi="Times New Roman" w:cs="Times New Roman"/>
          <w:noProof w:val="0"/>
          <w:sz w:val="24"/>
          <w:szCs w:val="24"/>
          <w:lang w:val="en-GB"/>
        </w:rPr>
        <w:t>DOI</w:t>
      </w:r>
      <w:r w:rsidRPr="00ED4200">
        <w:rPr>
          <w:rFonts w:ascii="Times New Roman" w:hAnsi="Times New Roman" w:cs="Times New Roman"/>
          <w:noProof w:val="0"/>
          <w:sz w:val="24"/>
          <w:szCs w:val="24"/>
          <w:lang w:val="en-GB"/>
        </w:rPr>
        <w:t xml:space="preserve">: </w:t>
      </w:r>
      <w:hyperlink r:id="rId10" w:history="1">
        <w:r w:rsidR="001C1399" w:rsidRPr="00ED4200">
          <w:rPr>
            <w:rStyle w:val="Hyperlink"/>
            <w:rFonts w:ascii="Times New Roman" w:hAnsi="Times New Roman" w:cs="Times New Roman"/>
            <w:noProof w:val="0"/>
            <w:color w:val="auto"/>
            <w:sz w:val="24"/>
            <w:szCs w:val="24"/>
            <w:lang w:val="en-GB"/>
          </w:rPr>
          <w:t>http://dx.doi.org/10.1016/j.annals.2006.07.009</w:t>
        </w:r>
      </w:hyperlink>
    </w:p>
    <w:p w14:paraId="75C9D0D5" w14:textId="48D6FE14" w:rsidR="001C1399" w:rsidRPr="00ED4200" w:rsidRDefault="001C1399"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Khodadadi, M., &amp; O’Donnell, H. (2017). UK press and tourist discourses of Iran: a study in multiple realities. </w:t>
      </w:r>
      <w:r w:rsidRPr="00ED4200">
        <w:rPr>
          <w:rFonts w:ascii="Times New Roman" w:hAnsi="Times New Roman" w:cs="Times New Roman"/>
          <w:i/>
          <w:iCs/>
          <w:noProof w:val="0"/>
          <w:sz w:val="24"/>
          <w:szCs w:val="24"/>
          <w:lang w:val="en-GB"/>
        </w:rPr>
        <w:t>Leisure Studies</w:t>
      </w:r>
      <w:r w:rsidRPr="00ED4200">
        <w:rPr>
          <w:rFonts w:ascii="Times New Roman" w:hAnsi="Times New Roman" w:cs="Times New Roman"/>
          <w:noProof w:val="0"/>
          <w:sz w:val="24"/>
          <w:szCs w:val="24"/>
          <w:lang w:val="en-GB"/>
        </w:rPr>
        <w:t>, </w:t>
      </w:r>
      <w:r w:rsidRPr="00ED4200">
        <w:rPr>
          <w:rFonts w:ascii="Times New Roman" w:hAnsi="Times New Roman" w:cs="Times New Roman"/>
          <w:i/>
          <w:iCs/>
          <w:noProof w:val="0"/>
          <w:sz w:val="24"/>
          <w:szCs w:val="24"/>
          <w:lang w:val="en-GB"/>
        </w:rPr>
        <w:t>36</w:t>
      </w:r>
      <w:r w:rsidRPr="00ED4200">
        <w:rPr>
          <w:rFonts w:ascii="Times New Roman" w:hAnsi="Times New Roman" w:cs="Times New Roman"/>
          <w:noProof w:val="0"/>
          <w:sz w:val="24"/>
          <w:szCs w:val="24"/>
          <w:lang w:val="en-GB"/>
        </w:rPr>
        <w:t>(1), 53-64.</w:t>
      </w:r>
    </w:p>
    <w:p w14:paraId="3BAB4F1C" w14:textId="7777777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Kolar, T., &amp; Zabkar, V. (2010). A consumer-based model of authenticity: An oxymoron or the foundation of cultural heritage marketing? </w:t>
      </w:r>
      <w:r w:rsidRPr="00ED4200">
        <w:rPr>
          <w:rFonts w:ascii="Times New Roman" w:hAnsi="Times New Roman" w:cs="Times New Roman"/>
          <w:i/>
          <w:noProof w:val="0"/>
          <w:sz w:val="24"/>
          <w:szCs w:val="24"/>
          <w:lang w:val="en-GB"/>
        </w:rPr>
        <w:t>Tourism Management, 31</w:t>
      </w:r>
      <w:r w:rsidRPr="00ED4200">
        <w:rPr>
          <w:rFonts w:ascii="Times New Roman" w:hAnsi="Times New Roman" w:cs="Times New Roman"/>
          <w:noProof w:val="0"/>
          <w:sz w:val="24"/>
          <w:szCs w:val="24"/>
          <w:lang w:val="en-GB"/>
        </w:rPr>
        <w:t>(5), 652-664</w:t>
      </w:r>
    </w:p>
    <w:p w14:paraId="3606A9CF" w14:textId="346A07A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lastRenderedPageBreak/>
        <w:t>Lee, C.</w:t>
      </w:r>
      <w:r w:rsidR="000A3E07" w:rsidRPr="00ED4200">
        <w:rPr>
          <w:rFonts w:ascii="Times New Roman" w:hAnsi="Times New Roman" w:cs="Times New Roman"/>
          <w:noProof w:val="0"/>
          <w:sz w:val="24"/>
          <w:szCs w:val="24"/>
          <w:lang w:val="en-GB"/>
        </w:rPr>
        <w:t>, Hallak, R., &amp; Sardeshmukh, S.</w:t>
      </w:r>
      <w:r w:rsidRPr="00ED4200">
        <w:rPr>
          <w:rFonts w:ascii="Times New Roman" w:hAnsi="Times New Roman" w:cs="Times New Roman"/>
          <w:noProof w:val="0"/>
          <w:sz w:val="24"/>
          <w:szCs w:val="24"/>
          <w:lang w:val="en-GB"/>
        </w:rPr>
        <w:t xml:space="preserve">R. (2016). Innovation, entrepreneurship, and restaurant performance: A higher-order structural model. </w:t>
      </w:r>
      <w:r w:rsidRPr="00ED4200">
        <w:rPr>
          <w:rFonts w:ascii="Times New Roman" w:hAnsi="Times New Roman" w:cs="Times New Roman"/>
          <w:i/>
          <w:noProof w:val="0"/>
          <w:sz w:val="24"/>
          <w:szCs w:val="24"/>
          <w:lang w:val="en-GB"/>
        </w:rPr>
        <w:t>Tourism Management, 53</w:t>
      </w:r>
      <w:r w:rsidRPr="00ED4200">
        <w:rPr>
          <w:rFonts w:ascii="Times New Roman" w:hAnsi="Times New Roman" w:cs="Times New Roman"/>
          <w:noProof w:val="0"/>
          <w:sz w:val="24"/>
          <w:szCs w:val="24"/>
          <w:lang w:val="en-GB"/>
        </w:rPr>
        <w:t>, 215-228</w:t>
      </w:r>
    </w:p>
    <w:p w14:paraId="3836195E" w14:textId="750C29F0" w:rsidR="00C53BEE"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Lee, T.H., &amp; Chang, Y.</w:t>
      </w:r>
      <w:r w:rsidR="00C53BEE" w:rsidRPr="00ED4200">
        <w:rPr>
          <w:rFonts w:ascii="Times New Roman" w:hAnsi="Times New Roman" w:cs="Times New Roman"/>
          <w:noProof w:val="0"/>
          <w:sz w:val="24"/>
          <w:szCs w:val="24"/>
          <w:lang w:val="en-GB"/>
        </w:rPr>
        <w:t>S. (2012). The influence of experiential marketing and activity involvement on the loyalty intentions of wine tourists in Taiwan. </w:t>
      </w:r>
      <w:r w:rsidR="00C53BEE" w:rsidRPr="00ED4200">
        <w:rPr>
          <w:rFonts w:ascii="Times New Roman" w:hAnsi="Times New Roman" w:cs="Times New Roman"/>
          <w:i/>
          <w:iCs/>
          <w:noProof w:val="0"/>
          <w:sz w:val="24"/>
          <w:szCs w:val="24"/>
          <w:lang w:val="en-GB"/>
        </w:rPr>
        <w:t>Leisure Studies</w:t>
      </w:r>
      <w:r w:rsidR="00C53BEE" w:rsidRPr="00ED4200">
        <w:rPr>
          <w:rFonts w:ascii="Times New Roman" w:hAnsi="Times New Roman" w:cs="Times New Roman"/>
          <w:noProof w:val="0"/>
          <w:sz w:val="24"/>
          <w:szCs w:val="24"/>
          <w:lang w:val="en-GB"/>
        </w:rPr>
        <w:t>, </w:t>
      </w:r>
      <w:r w:rsidR="00C53BEE" w:rsidRPr="00ED4200">
        <w:rPr>
          <w:rFonts w:ascii="Times New Roman" w:hAnsi="Times New Roman" w:cs="Times New Roman"/>
          <w:i/>
          <w:iCs/>
          <w:noProof w:val="0"/>
          <w:sz w:val="24"/>
          <w:szCs w:val="24"/>
          <w:lang w:val="en-GB"/>
        </w:rPr>
        <w:t>31</w:t>
      </w:r>
      <w:r w:rsidR="00C53BEE" w:rsidRPr="00ED4200">
        <w:rPr>
          <w:rFonts w:ascii="Times New Roman" w:hAnsi="Times New Roman" w:cs="Times New Roman"/>
          <w:noProof w:val="0"/>
          <w:sz w:val="24"/>
          <w:szCs w:val="24"/>
          <w:lang w:val="en-GB"/>
        </w:rPr>
        <w:t>(1), 103-121.</w:t>
      </w:r>
    </w:p>
    <w:p w14:paraId="42EF3782" w14:textId="7EF47E39" w:rsidR="00066093"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Lee, T.</w:t>
      </w:r>
      <w:r w:rsidR="00066093" w:rsidRPr="00ED4200">
        <w:rPr>
          <w:rFonts w:ascii="Times New Roman" w:hAnsi="Times New Roman" w:cs="Times New Roman"/>
          <w:noProof w:val="0"/>
          <w:sz w:val="24"/>
          <w:szCs w:val="24"/>
          <w:lang w:val="en-GB"/>
        </w:rPr>
        <w:t>H., &amp; Chang, P. S. (2016). Examining the relationships among festivalscape, experiences and identity: evidence from two Taiwanese aboriginal festivals. </w:t>
      </w:r>
      <w:r w:rsidR="00066093" w:rsidRPr="00ED4200">
        <w:rPr>
          <w:rFonts w:ascii="Times New Roman" w:hAnsi="Times New Roman" w:cs="Times New Roman"/>
          <w:i/>
          <w:iCs/>
          <w:noProof w:val="0"/>
          <w:sz w:val="24"/>
          <w:szCs w:val="24"/>
          <w:lang w:val="en-GB"/>
        </w:rPr>
        <w:t>Leisure Studies</w:t>
      </w:r>
      <w:r w:rsidR="00066093" w:rsidRPr="00ED4200">
        <w:rPr>
          <w:rFonts w:ascii="Times New Roman" w:hAnsi="Times New Roman" w:cs="Times New Roman"/>
          <w:noProof w:val="0"/>
          <w:sz w:val="24"/>
          <w:szCs w:val="24"/>
          <w:lang w:val="en-GB"/>
        </w:rPr>
        <w:t>, 1-15.</w:t>
      </w:r>
    </w:p>
    <w:p w14:paraId="38AD2C5D" w14:textId="6E115C4F"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Litvin, S.</w:t>
      </w:r>
      <w:r w:rsidR="00CF5A00" w:rsidRPr="00ED4200">
        <w:rPr>
          <w:rFonts w:ascii="Times New Roman" w:hAnsi="Times New Roman" w:cs="Times New Roman"/>
          <w:noProof w:val="0"/>
          <w:sz w:val="24"/>
          <w:szCs w:val="24"/>
          <w:lang w:val="en-GB"/>
        </w:rPr>
        <w:t xml:space="preserve">W., Goldsmith, R. E., &amp; Pan, B. (2008). Electronic word-of-mouth in hospitality and tourism management. </w:t>
      </w:r>
      <w:r w:rsidR="009F3555" w:rsidRPr="00ED4200">
        <w:rPr>
          <w:rFonts w:ascii="Times New Roman" w:hAnsi="Times New Roman" w:cs="Times New Roman"/>
          <w:i/>
          <w:noProof w:val="0"/>
          <w:sz w:val="24"/>
          <w:szCs w:val="24"/>
          <w:lang w:val="en-GB"/>
        </w:rPr>
        <w:t>Tourism M</w:t>
      </w:r>
      <w:r w:rsidR="00CF5A00" w:rsidRPr="00ED4200">
        <w:rPr>
          <w:rFonts w:ascii="Times New Roman" w:hAnsi="Times New Roman" w:cs="Times New Roman"/>
          <w:i/>
          <w:noProof w:val="0"/>
          <w:sz w:val="24"/>
          <w:szCs w:val="24"/>
          <w:lang w:val="en-GB"/>
        </w:rPr>
        <w:t>anagement, 29</w:t>
      </w:r>
      <w:r w:rsidR="00CF5A00" w:rsidRPr="00ED4200">
        <w:rPr>
          <w:rFonts w:ascii="Times New Roman" w:hAnsi="Times New Roman" w:cs="Times New Roman"/>
          <w:noProof w:val="0"/>
          <w:sz w:val="24"/>
          <w:szCs w:val="24"/>
          <w:lang w:val="en-GB"/>
        </w:rPr>
        <w:t>(3), 458-468</w:t>
      </w:r>
      <w:r w:rsidR="0078028C" w:rsidRPr="00ED4200">
        <w:rPr>
          <w:rFonts w:ascii="Times New Roman" w:hAnsi="Times New Roman" w:cs="Times New Roman"/>
          <w:noProof w:val="0"/>
          <w:sz w:val="24"/>
          <w:szCs w:val="24"/>
          <w:lang w:val="en-GB"/>
        </w:rPr>
        <w:t>.</w:t>
      </w:r>
    </w:p>
    <w:p w14:paraId="668BAE2B" w14:textId="307329E6"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MacCannell, D. (1973). Staged authenticity: Arrangements of social space in tourist settings. </w:t>
      </w:r>
      <w:r w:rsidRPr="00ED4200">
        <w:rPr>
          <w:rFonts w:ascii="Times New Roman" w:hAnsi="Times New Roman" w:cs="Times New Roman"/>
          <w:i/>
          <w:noProof w:val="0"/>
          <w:sz w:val="24"/>
          <w:szCs w:val="24"/>
          <w:lang w:val="en-GB"/>
        </w:rPr>
        <w:t>Am</w:t>
      </w:r>
      <w:r w:rsidR="009F3555" w:rsidRPr="00ED4200">
        <w:rPr>
          <w:rFonts w:ascii="Times New Roman" w:hAnsi="Times New Roman" w:cs="Times New Roman"/>
          <w:i/>
          <w:noProof w:val="0"/>
          <w:sz w:val="24"/>
          <w:szCs w:val="24"/>
          <w:lang w:val="en-GB"/>
        </w:rPr>
        <w:t>erican J</w:t>
      </w:r>
      <w:r w:rsidRPr="00ED4200">
        <w:rPr>
          <w:rFonts w:ascii="Times New Roman" w:hAnsi="Times New Roman" w:cs="Times New Roman"/>
          <w:i/>
          <w:noProof w:val="0"/>
          <w:sz w:val="24"/>
          <w:szCs w:val="24"/>
          <w:lang w:val="en-GB"/>
        </w:rPr>
        <w:t>ournal of Sociology, 79</w:t>
      </w:r>
      <w:r w:rsidRPr="00ED4200">
        <w:rPr>
          <w:rFonts w:ascii="Times New Roman" w:hAnsi="Times New Roman" w:cs="Times New Roman"/>
          <w:noProof w:val="0"/>
          <w:sz w:val="24"/>
          <w:szCs w:val="24"/>
          <w:lang w:val="en-GB"/>
        </w:rPr>
        <w:t>(3), 589-603</w:t>
      </w:r>
      <w:r w:rsidR="0078028C" w:rsidRPr="00ED4200">
        <w:rPr>
          <w:rFonts w:ascii="Times New Roman" w:hAnsi="Times New Roman" w:cs="Times New Roman"/>
          <w:noProof w:val="0"/>
          <w:sz w:val="24"/>
          <w:szCs w:val="24"/>
          <w:lang w:val="en-GB"/>
        </w:rPr>
        <w:t>.</w:t>
      </w:r>
    </w:p>
    <w:p w14:paraId="5C0488E3" w14:textId="1D0E2319" w:rsidR="003B0E3C" w:rsidRPr="00ED4200" w:rsidRDefault="00ED6BC3" w:rsidP="003B0E3C">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MacKenzie, S.B., Podsakoff, P.</w:t>
      </w:r>
      <w:r w:rsidR="003B0E3C" w:rsidRPr="00ED4200">
        <w:rPr>
          <w:rFonts w:ascii="Times New Roman" w:hAnsi="Times New Roman" w:cs="Times New Roman"/>
          <w:noProof w:val="0"/>
          <w:sz w:val="24"/>
          <w:szCs w:val="24"/>
          <w:lang w:val="en-GB"/>
        </w:rPr>
        <w:t>M. &amp; Jarvis</w:t>
      </w:r>
      <w:r w:rsidR="003578BE" w:rsidRPr="00ED4200">
        <w:rPr>
          <w:rFonts w:ascii="Times New Roman" w:hAnsi="Times New Roman" w:cs="Times New Roman"/>
          <w:noProof w:val="0"/>
          <w:sz w:val="24"/>
          <w:szCs w:val="24"/>
          <w:lang w:val="en-GB"/>
        </w:rPr>
        <w:t>,</w:t>
      </w:r>
      <w:r w:rsidR="003B0E3C" w:rsidRPr="00ED4200">
        <w:rPr>
          <w:rFonts w:ascii="Times New Roman" w:hAnsi="Times New Roman" w:cs="Times New Roman"/>
          <w:noProof w:val="0"/>
          <w:sz w:val="24"/>
          <w:szCs w:val="24"/>
          <w:lang w:val="en-GB"/>
        </w:rPr>
        <w:t xml:space="preserve"> </w:t>
      </w:r>
      <w:r w:rsidRPr="00ED4200">
        <w:rPr>
          <w:rFonts w:ascii="Times New Roman" w:hAnsi="Times New Roman" w:cs="Times New Roman"/>
          <w:noProof w:val="0"/>
          <w:sz w:val="24"/>
          <w:szCs w:val="24"/>
          <w:lang w:val="en-GB"/>
        </w:rPr>
        <w:t>C.</w:t>
      </w:r>
      <w:r w:rsidR="003578BE" w:rsidRPr="00ED4200">
        <w:rPr>
          <w:rFonts w:ascii="Times New Roman" w:hAnsi="Times New Roman" w:cs="Times New Roman"/>
          <w:noProof w:val="0"/>
          <w:sz w:val="24"/>
          <w:szCs w:val="24"/>
          <w:lang w:val="en-GB"/>
        </w:rPr>
        <w:t xml:space="preserve">B. </w:t>
      </w:r>
      <w:r w:rsidR="003B0E3C" w:rsidRPr="00ED4200">
        <w:rPr>
          <w:rFonts w:ascii="Times New Roman" w:hAnsi="Times New Roman" w:cs="Times New Roman"/>
          <w:noProof w:val="0"/>
          <w:sz w:val="24"/>
          <w:szCs w:val="24"/>
          <w:lang w:val="en-GB"/>
        </w:rPr>
        <w:t xml:space="preserve">2005. The Problem of Measurement Model Misspecification in Behavioral and Organizational Research and Some Recommended Solutions. </w:t>
      </w:r>
      <w:r w:rsidR="003B0E3C" w:rsidRPr="00ED4200">
        <w:rPr>
          <w:rFonts w:ascii="Times New Roman" w:hAnsi="Times New Roman" w:cs="Times New Roman"/>
          <w:i/>
          <w:noProof w:val="0"/>
          <w:sz w:val="24"/>
          <w:szCs w:val="24"/>
          <w:lang w:val="en-GB"/>
        </w:rPr>
        <w:t>Journal of Applied Psychology</w:t>
      </w:r>
      <w:r w:rsidR="003B0E3C" w:rsidRPr="00ED4200">
        <w:rPr>
          <w:rFonts w:ascii="Times New Roman" w:hAnsi="Times New Roman" w:cs="Times New Roman"/>
          <w:noProof w:val="0"/>
          <w:sz w:val="24"/>
          <w:szCs w:val="24"/>
          <w:lang w:val="en-GB"/>
        </w:rPr>
        <w:t xml:space="preserve"> 90 (4), 710–30.</w:t>
      </w:r>
    </w:p>
    <w:p w14:paraId="17A5A547" w14:textId="491511F1"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Madoeuf, A., &amp; Snider, M. (2012). New Trinkets in Old Spaces: Cairo's Khan al-Khalili and the Question of Authenticity. In M. Gharipour (Ed.), </w:t>
      </w:r>
      <w:r w:rsidRPr="00ED4200">
        <w:rPr>
          <w:rFonts w:ascii="Times New Roman" w:hAnsi="Times New Roman" w:cs="Times New Roman"/>
          <w:i/>
          <w:noProof w:val="0"/>
          <w:sz w:val="24"/>
          <w:szCs w:val="24"/>
          <w:lang w:val="en-GB"/>
        </w:rPr>
        <w:t>The Bazaar in the Islamic City: Design, Culture, and History</w:t>
      </w:r>
      <w:r w:rsidRPr="00ED4200">
        <w:rPr>
          <w:rFonts w:ascii="Times New Roman" w:hAnsi="Times New Roman" w:cs="Times New Roman"/>
          <w:noProof w:val="0"/>
          <w:sz w:val="24"/>
          <w:szCs w:val="24"/>
          <w:lang w:val="en-GB"/>
        </w:rPr>
        <w:t xml:space="preserve"> (pp. 275-293). Cairo New York: The American University in Cairo Press.</w:t>
      </w:r>
    </w:p>
    <w:p w14:paraId="60E6E0BC" w14:textId="77777777" w:rsidR="002A157E" w:rsidRPr="00ED4200" w:rsidRDefault="002A157E"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Magee, R., &amp; Gilmore, A. (2015). Heritage site management: from dark tourism to transformative service experience?. </w:t>
      </w:r>
      <w:r w:rsidRPr="00ED4200">
        <w:rPr>
          <w:rFonts w:ascii="Times New Roman" w:hAnsi="Times New Roman" w:cs="Times New Roman"/>
          <w:i/>
          <w:iCs/>
          <w:noProof w:val="0"/>
          <w:sz w:val="24"/>
          <w:szCs w:val="24"/>
          <w:lang w:val="en-GB"/>
        </w:rPr>
        <w:t>The Service Industries Journal</w:t>
      </w:r>
      <w:r w:rsidRPr="00ED4200">
        <w:rPr>
          <w:rFonts w:ascii="Times New Roman" w:hAnsi="Times New Roman" w:cs="Times New Roman"/>
          <w:noProof w:val="0"/>
          <w:sz w:val="24"/>
          <w:szCs w:val="24"/>
          <w:lang w:val="en-GB"/>
        </w:rPr>
        <w:t>, </w:t>
      </w:r>
      <w:r w:rsidRPr="00ED4200">
        <w:rPr>
          <w:rFonts w:ascii="Times New Roman" w:hAnsi="Times New Roman" w:cs="Times New Roman"/>
          <w:i/>
          <w:iCs/>
          <w:noProof w:val="0"/>
          <w:sz w:val="24"/>
          <w:szCs w:val="24"/>
          <w:lang w:val="en-GB"/>
        </w:rPr>
        <w:t>35</w:t>
      </w:r>
      <w:r w:rsidRPr="00ED4200">
        <w:rPr>
          <w:rFonts w:ascii="Times New Roman" w:hAnsi="Times New Roman" w:cs="Times New Roman"/>
          <w:noProof w:val="0"/>
          <w:sz w:val="24"/>
          <w:szCs w:val="24"/>
          <w:lang w:val="en-GB"/>
        </w:rPr>
        <w:t xml:space="preserve">(15-16), 898-917. </w:t>
      </w:r>
    </w:p>
    <w:p w14:paraId="48C25FB9" w14:textId="235A0B8D"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Mardia, K.</w:t>
      </w:r>
      <w:r w:rsidR="00CF5A00" w:rsidRPr="00ED4200">
        <w:rPr>
          <w:rFonts w:ascii="Times New Roman" w:hAnsi="Times New Roman" w:cs="Times New Roman"/>
          <w:noProof w:val="0"/>
          <w:sz w:val="24"/>
          <w:szCs w:val="24"/>
          <w:lang w:val="en-GB"/>
        </w:rPr>
        <w:t xml:space="preserve">V. (1970). Measures of multivariate skewness and kurtosis with applications. </w:t>
      </w:r>
      <w:r w:rsidR="00CF5A00" w:rsidRPr="00ED4200">
        <w:rPr>
          <w:rFonts w:ascii="Times New Roman" w:hAnsi="Times New Roman" w:cs="Times New Roman"/>
          <w:i/>
          <w:noProof w:val="0"/>
          <w:sz w:val="24"/>
          <w:szCs w:val="24"/>
          <w:lang w:val="en-GB"/>
        </w:rPr>
        <w:t>Biometrika, 57</w:t>
      </w:r>
      <w:r w:rsidR="00CF5A00" w:rsidRPr="00ED4200">
        <w:rPr>
          <w:rFonts w:ascii="Times New Roman" w:hAnsi="Times New Roman" w:cs="Times New Roman"/>
          <w:noProof w:val="0"/>
          <w:sz w:val="24"/>
          <w:szCs w:val="24"/>
          <w:lang w:val="en-GB"/>
        </w:rPr>
        <w:t>, 519-530</w:t>
      </w:r>
      <w:r w:rsidR="0078028C" w:rsidRPr="00ED4200">
        <w:rPr>
          <w:rFonts w:ascii="Times New Roman" w:hAnsi="Times New Roman" w:cs="Times New Roman"/>
          <w:noProof w:val="0"/>
          <w:sz w:val="24"/>
          <w:szCs w:val="24"/>
          <w:lang w:val="en-GB"/>
        </w:rPr>
        <w:t>.</w:t>
      </w:r>
    </w:p>
    <w:p w14:paraId="176098DA" w14:textId="60E4D7D8" w:rsidR="00F5230B"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lastRenderedPageBreak/>
        <w:t>Matheson, C.</w:t>
      </w:r>
      <w:r w:rsidR="00F5230B" w:rsidRPr="00ED4200">
        <w:rPr>
          <w:rFonts w:ascii="Times New Roman" w:hAnsi="Times New Roman" w:cs="Times New Roman"/>
          <w:noProof w:val="0"/>
          <w:sz w:val="24"/>
          <w:szCs w:val="24"/>
          <w:lang w:val="en-GB"/>
        </w:rPr>
        <w:t xml:space="preserve">M. (2008). Music, emotion and authenticity: A study of </w:t>
      </w:r>
      <w:r w:rsidR="00522126" w:rsidRPr="00ED4200">
        <w:rPr>
          <w:rFonts w:ascii="Times New Roman" w:hAnsi="Times New Roman" w:cs="Times New Roman"/>
          <w:noProof w:val="0"/>
          <w:sz w:val="24"/>
          <w:szCs w:val="24"/>
          <w:lang w:val="en-GB"/>
        </w:rPr>
        <w:t>C</w:t>
      </w:r>
      <w:r w:rsidR="00F5230B" w:rsidRPr="00ED4200">
        <w:rPr>
          <w:rFonts w:ascii="Times New Roman" w:hAnsi="Times New Roman" w:cs="Times New Roman"/>
          <w:noProof w:val="0"/>
          <w:sz w:val="24"/>
          <w:szCs w:val="24"/>
          <w:lang w:val="en-GB"/>
        </w:rPr>
        <w:t>eltic music festival consumers. </w:t>
      </w:r>
      <w:r w:rsidR="00F5230B" w:rsidRPr="00ED4200">
        <w:rPr>
          <w:rFonts w:ascii="Times New Roman" w:hAnsi="Times New Roman" w:cs="Times New Roman"/>
          <w:i/>
          <w:iCs/>
          <w:noProof w:val="0"/>
          <w:sz w:val="24"/>
          <w:szCs w:val="24"/>
          <w:lang w:val="en-GB"/>
        </w:rPr>
        <w:t>Journal of Tourism and Cultural Change</w:t>
      </w:r>
      <w:r w:rsidR="00F5230B" w:rsidRPr="00ED4200">
        <w:rPr>
          <w:rFonts w:ascii="Times New Roman" w:hAnsi="Times New Roman" w:cs="Times New Roman"/>
          <w:noProof w:val="0"/>
          <w:sz w:val="24"/>
          <w:szCs w:val="24"/>
          <w:lang w:val="en-GB"/>
        </w:rPr>
        <w:t>, </w:t>
      </w:r>
      <w:r w:rsidR="00F5230B" w:rsidRPr="00ED4200">
        <w:rPr>
          <w:rFonts w:ascii="Times New Roman" w:hAnsi="Times New Roman" w:cs="Times New Roman"/>
          <w:i/>
          <w:iCs/>
          <w:noProof w:val="0"/>
          <w:sz w:val="24"/>
          <w:szCs w:val="24"/>
          <w:lang w:val="en-GB"/>
        </w:rPr>
        <w:t>6</w:t>
      </w:r>
      <w:r w:rsidR="00F5230B" w:rsidRPr="00ED4200">
        <w:rPr>
          <w:rFonts w:ascii="Times New Roman" w:hAnsi="Times New Roman" w:cs="Times New Roman"/>
          <w:noProof w:val="0"/>
          <w:sz w:val="24"/>
          <w:szCs w:val="24"/>
          <w:lang w:val="en-GB"/>
        </w:rPr>
        <w:t>(1), 57-74.</w:t>
      </w:r>
    </w:p>
    <w:p w14:paraId="63DF0842" w14:textId="4CFEC6BE"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Maxham, J.G., &amp; Netemeyer, R.</w:t>
      </w:r>
      <w:r w:rsidR="00CF5A00" w:rsidRPr="00ED4200">
        <w:rPr>
          <w:rFonts w:ascii="Times New Roman" w:hAnsi="Times New Roman" w:cs="Times New Roman"/>
          <w:noProof w:val="0"/>
          <w:sz w:val="24"/>
          <w:szCs w:val="24"/>
          <w:lang w:val="en-GB"/>
        </w:rPr>
        <w:t xml:space="preserve">G. (2002). A longitudinal study of complaining customers’ evaluations of multiple service failures and recovery efforts. </w:t>
      </w:r>
      <w:r w:rsidR="00CF5A00" w:rsidRPr="00ED4200">
        <w:rPr>
          <w:rFonts w:ascii="Times New Roman" w:hAnsi="Times New Roman" w:cs="Times New Roman"/>
          <w:i/>
          <w:noProof w:val="0"/>
          <w:sz w:val="24"/>
          <w:szCs w:val="24"/>
          <w:lang w:val="en-GB"/>
        </w:rPr>
        <w:t>Journal of Marketing, 66</w:t>
      </w:r>
      <w:r w:rsidR="00CF5A00" w:rsidRPr="00ED4200">
        <w:rPr>
          <w:rFonts w:ascii="Times New Roman" w:hAnsi="Times New Roman" w:cs="Times New Roman"/>
          <w:noProof w:val="0"/>
          <w:sz w:val="24"/>
          <w:szCs w:val="24"/>
          <w:lang w:val="en-GB"/>
        </w:rPr>
        <w:t>(4), 57-71</w:t>
      </w:r>
    </w:p>
    <w:p w14:paraId="7E4CB3D3" w14:textId="7777777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McMillan, J. (2002). </w:t>
      </w:r>
      <w:r w:rsidRPr="00ED4200">
        <w:rPr>
          <w:rFonts w:ascii="Times New Roman" w:hAnsi="Times New Roman" w:cs="Times New Roman"/>
          <w:i/>
          <w:noProof w:val="0"/>
          <w:sz w:val="24"/>
          <w:szCs w:val="24"/>
          <w:lang w:val="en-GB"/>
        </w:rPr>
        <w:t>Reinventing the Bazaar: A natural history of markets</w:t>
      </w:r>
      <w:r w:rsidRPr="00ED4200">
        <w:rPr>
          <w:rFonts w:ascii="Times New Roman" w:hAnsi="Times New Roman" w:cs="Times New Roman"/>
          <w:noProof w:val="0"/>
          <w:sz w:val="24"/>
          <w:szCs w:val="24"/>
          <w:lang w:val="en-GB"/>
        </w:rPr>
        <w:t>. London: W.W. Norton &amp; Company.</w:t>
      </w:r>
    </w:p>
    <w:p w14:paraId="6FCC6499" w14:textId="7DFC42C4"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Morgan, N.</w:t>
      </w:r>
      <w:r w:rsidR="00CF5A00" w:rsidRPr="00ED4200">
        <w:rPr>
          <w:rFonts w:ascii="Times New Roman" w:hAnsi="Times New Roman" w:cs="Times New Roman"/>
          <w:noProof w:val="0"/>
          <w:sz w:val="24"/>
          <w:szCs w:val="24"/>
          <w:lang w:val="en-GB"/>
        </w:rPr>
        <w:t xml:space="preserve">J., Pritchard, A., &amp; Piggott, R. (2003). Destination branding and the role of the stakeholders: The case of New Zealand. </w:t>
      </w:r>
      <w:r w:rsidR="00CF5A00" w:rsidRPr="00ED4200">
        <w:rPr>
          <w:rFonts w:ascii="Times New Roman" w:hAnsi="Times New Roman" w:cs="Times New Roman"/>
          <w:i/>
          <w:noProof w:val="0"/>
          <w:sz w:val="24"/>
          <w:szCs w:val="24"/>
          <w:lang w:val="en-GB"/>
        </w:rPr>
        <w:t>Journal of Vacation Marketing, 9</w:t>
      </w:r>
      <w:r w:rsidR="00CF5A00" w:rsidRPr="00ED4200">
        <w:rPr>
          <w:rFonts w:ascii="Times New Roman" w:hAnsi="Times New Roman" w:cs="Times New Roman"/>
          <w:noProof w:val="0"/>
          <w:sz w:val="24"/>
          <w:szCs w:val="24"/>
          <w:lang w:val="en-GB"/>
        </w:rPr>
        <w:t>(3), 285-299</w:t>
      </w:r>
    </w:p>
    <w:p w14:paraId="0F3C3679" w14:textId="7777777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Naoi, T. (2004). Visitors' evaluation of a historical district: The roles of authenticity and manipulation. </w:t>
      </w:r>
      <w:r w:rsidRPr="00ED4200">
        <w:rPr>
          <w:rFonts w:ascii="Times New Roman" w:hAnsi="Times New Roman" w:cs="Times New Roman"/>
          <w:i/>
          <w:noProof w:val="0"/>
          <w:sz w:val="24"/>
          <w:szCs w:val="24"/>
          <w:lang w:val="en-GB"/>
        </w:rPr>
        <w:t>Tourism and Hospitality Research, 5</w:t>
      </w:r>
      <w:r w:rsidRPr="00ED4200">
        <w:rPr>
          <w:rFonts w:ascii="Times New Roman" w:hAnsi="Times New Roman" w:cs="Times New Roman"/>
          <w:noProof w:val="0"/>
          <w:sz w:val="24"/>
          <w:szCs w:val="24"/>
          <w:lang w:val="en-GB"/>
        </w:rPr>
        <w:t>(1), 45-63</w:t>
      </w:r>
    </w:p>
    <w:p w14:paraId="14028139" w14:textId="7777777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O'Neill, M., Palmer, A., &amp; Charters, S. (2002). Wine production as a service experience-the effects of service quality on wine sales. </w:t>
      </w:r>
      <w:r w:rsidRPr="00ED4200">
        <w:rPr>
          <w:rFonts w:ascii="Times New Roman" w:hAnsi="Times New Roman" w:cs="Times New Roman"/>
          <w:i/>
          <w:noProof w:val="0"/>
          <w:sz w:val="24"/>
          <w:szCs w:val="24"/>
          <w:lang w:val="en-GB"/>
        </w:rPr>
        <w:t>Journal of Services Marketing, 16</w:t>
      </w:r>
      <w:r w:rsidRPr="00ED4200">
        <w:rPr>
          <w:rFonts w:ascii="Times New Roman" w:hAnsi="Times New Roman" w:cs="Times New Roman"/>
          <w:noProof w:val="0"/>
          <w:sz w:val="24"/>
          <w:szCs w:val="24"/>
          <w:lang w:val="en-GB"/>
        </w:rPr>
        <w:t>(4), 342-362</w:t>
      </w:r>
    </w:p>
    <w:p w14:paraId="3F242333" w14:textId="7A27ED13"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Phillips, W.</w:t>
      </w:r>
      <w:r w:rsidR="00CF5A00" w:rsidRPr="00ED4200">
        <w:rPr>
          <w:rFonts w:ascii="Times New Roman" w:hAnsi="Times New Roman" w:cs="Times New Roman"/>
          <w:noProof w:val="0"/>
          <w:sz w:val="24"/>
          <w:szCs w:val="24"/>
          <w:lang w:val="en-GB"/>
        </w:rPr>
        <w:t xml:space="preserve">J., Wolfe, K., Hodur, N., &amp; Leistritz, F.L. (2013). Tourist word of mouth and revisit intentions to rural tourism destinations: A case of North Dakota, USA. </w:t>
      </w:r>
      <w:r w:rsidR="009F3555" w:rsidRPr="00ED4200">
        <w:rPr>
          <w:rFonts w:ascii="Times New Roman" w:hAnsi="Times New Roman" w:cs="Times New Roman"/>
          <w:i/>
          <w:noProof w:val="0"/>
          <w:sz w:val="24"/>
          <w:szCs w:val="24"/>
          <w:lang w:val="en-GB"/>
        </w:rPr>
        <w:t>International Journal of Tourism R</w:t>
      </w:r>
      <w:r w:rsidR="00CF5A00" w:rsidRPr="00ED4200">
        <w:rPr>
          <w:rFonts w:ascii="Times New Roman" w:hAnsi="Times New Roman" w:cs="Times New Roman"/>
          <w:i/>
          <w:noProof w:val="0"/>
          <w:sz w:val="24"/>
          <w:szCs w:val="24"/>
          <w:lang w:val="en-GB"/>
        </w:rPr>
        <w:t>esearch, 15</w:t>
      </w:r>
      <w:r w:rsidR="00CF5A00" w:rsidRPr="00ED4200">
        <w:rPr>
          <w:rFonts w:ascii="Times New Roman" w:hAnsi="Times New Roman" w:cs="Times New Roman"/>
          <w:noProof w:val="0"/>
          <w:sz w:val="24"/>
          <w:szCs w:val="24"/>
          <w:lang w:val="en-GB"/>
        </w:rPr>
        <w:t>(1), 93-104</w:t>
      </w:r>
    </w:p>
    <w:p w14:paraId="68673DE8" w14:textId="5736925A"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Podsakoff, P.M., MacKenzie, S.M., Lee, J., &amp; Podsakoff, N.</w:t>
      </w:r>
      <w:r w:rsidR="00CF5A00" w:rsidRPr="00ED4200">
        <w:rPr>
          <w:rFonts w:ascii="Times New Roman" w:hAnsi="Times New Roman" w:cs="Times New Roman"/>
          <w:noProof w:val="0"/>
          <w:sz w:val="24"/>
          <w:szCs w:val="24"/>
          <w:lang w:val="en-GB"/>
        </w:rPr>
        <w:t>P. (2003). Common method variance in behavio</w:t>
      </w:r>
      <w:r w:rsidR="001A530A" w:rsidRPr="00ED4200">
        <w:rPr>
          <w:rFonts w:ascii="Times New Roman" w:hAnsi="Times New Roman" w:cs="Times New Roman"/>
          <w:noProof w:val="0"/>
          <w:sz w:val="24"/>
          <w:szCs w:val="24"/>
          <w:lang w:val="en-GB"/>
        </w:rPr>
        <w:t>u</w:t>
      </w:r>
      <w:r w:rsidR="00CF5A00" w:rsidRPr="00ED4200">
        <w:rPr>
          <w:rFonts w:ascii="Times New Roman" w:hAnsi="Times New Roman" w:cs="Times New Roman"/>
          <w:noProof w:val="0"/>
          <w:sz w:val="24"/>
          <w:szCs w:val="24"/>
          <w:lang w:val="en-GB"/>
        </w:rPr>
        <w:t xml:space="preserve">ral research: a critical review of the literature and recommended remedies. </w:t>
      </w:r>
      <w:r w:rsidR="00CF5A00" w:rsidRPr="00ED4200">
        <w:rPr>
          <w:rFonts w:ascii="Times New Roman" w:hAnsi="Times New Roman" w:cs="Times New Roman"/>
          <w:i/>
          <w:noProof w:val="0"/>
          <w:sz w:val="24"/>
          <w:szCs w:val="24"/>
          <w:lang w:val="en-GB"/>
        </w:rPr>
        <w:t>Journal of Applied Psychology, 88</w:t>
      </w:r>
      <w:r w:rsidR="00CF5A00" w:rsidRPr="00ED4200">
        <w:rPr>
          <w:rFonts w:ascii="Times New Roman" w:hAnsi="Times New Roman" w:cs="Times New Roman"/>
          <w:noProof w:val="0"/>
          <w:sz w:val="24"/>
          <w:szCs w:val="24"/>
          <w:lang w:val="en-GB"/>
        </w:rPr>
        <w:t>(5), 879-903</w:t>
      </w:r>
    </w:p>
    <w:p w14:paraId="5BBEDA13" w14:textId="3843F865"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Prentice, R. (2004). Tourist motivation and typologies. In A. A. Lew, M. C. Hall &amp; M. A. Williams (Eds.),</w:t>
      </w:r>
      <w:r w:rsidR="001A530A" w:rsidRPr="00ED4200">
        <w:rPr>
          <w:rFonts w:ascii="Times New Roman" w:hAnsi="Times New Roman" w:cs="Times New Roman"/>
          <w:noProof w:val="0"/>
          <w:sz w:val="24"/>
          <w:szCs w:val="24"/>
          <w:lang w:val="en-GB"/>
        </w:rPr>
        <w:t xml:space="preserve"> </w:t>
      </w:r>
      <w:r w:rsidRPr="00ED4200">
        <w:rPr>
          <w:rFonts w:ascii="Times New Roman" w:hAnsi="Times New Roman" w:cs="Times New Roman"/>
          <w:noProof w:val="0"/>
          <w:sz w:val="24"/>
          <w:szCs w:val="24"/>
          <w:lang w:val="en-GB"/>
        </w:rPr>
        <w:t xml:space="preserve"> </w:t>
      </w:r>
      <w:r w:rsidR="001A530A" w:rsidRPr="00ED4200">
        <w:rPr>
          <w:rFonts w:ascii="Times New Roman" w:hAnsi="Times New Roman" w:cs="Times New Roman"/>
          <w:i/>
          <w:noProof w:val="0"/>
          <w:sz w:val="24"/>
          <w:szCs w:val="24"/>
          <w:lang w:val="en-GB"/>
        </w:rPr>
        <w:t xml:space="preserve">A </w:t>
      </w:r>
      <w:r w:rsidRPr="00ED4200">
        <w:rPr>
          <w:rFonts w:ascii="Times New Roman" w:hAnsi="Times New Roman" w:cs="Times New Roman"/>
          <w:i/>
          <w:noProof w:val="0"/>
          <w:sz w:val="24"/>
          <w:szCs w:val="24"/>
          <w:lang w:val="en-GB"/>
        </w:rPr>
        <w:t>Companion to Tourism</w:t>
      </w:r>
      <w:r w:rsidRPr="00ED4200">
        <w:rPr>
          <w:rFonts w:ascii="Times New Roman" w:hAnsi="Times New Roman" w:cs="Times New Roman"/>
          <w:noProof w:val="0"/>
          <w:sz w:val="24"/>
          <w:szCs w:val="24"/>
          <w:lang w:val="en-GB"/>
        </w:rPr>
        <w:t xml:space="preserve"> (pp. 498-509). Oxford: Blackwell Publishing.</w:t>
      </w:r>
    </w:p>
    <w:p w14:paraId="43C10137" w14:textId="26FC0138"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lastRenderedPageBreak/>
        <w:t xml:space="preserve">Puczkó, L. (2010). Health, Wellness and Tourism: healthy tourists, healthy business? </w:t>
      </w:r>
      <w:r w:rsidRPr="00ED4200">
        <w:rPr>
          <w:rFonts w:ascii="Times New Roman" w:hAnsi="Times New Roman" w:cs="Times New Roman"/>
          <w:i/>
          <w:noProof w:val="0"/>
          <w:sz w:val="24"/>
          <w:szCs w:val="24"/>
          <w:lang w:val="en-GB"/>
        </w:rPr>
        <w:t>Proceeding</w:t>
      </w:r>
      <w:r w:rsidR="001A530A" w:rsidRPr="00ED4200">
        <w:rPr>
          <w:rFonts w:ascii="Times New Roman" w:hAnsi="Times New Roman" w:cs="Times New Roman"/>
          <w:i/>
          <w:noProof w:val="0"/>
          <w:sz w:val="24"/>
          <w:szCs w:val="24"/>
          <w:lang w:val="en-GB"/>
        </w:rPr>
        <w:t>s</w:t>
      </w:r>
      <w:r w:rsidRPr="00ED4200">
        <w:rPr>
          <w:rFonts w:ascii="Times New Roman" w:hAnsi="Times New Roman" w:cs="Times New Roman"/>
          <w:i/>
          <w:noProof w:val="0"/>
          <w:sz w:val="24"/>
          <w:szCs w:val="24"/>
          <w:lang w:val="en-GB"/>
        </w:rPr>
        <w:t xml:space="preserve"> of the Travel and Tourism Research Association Europe 2010 Annual Conference</w:t>
      </w:r>
      <w:r w:rsidRPr="00ED4200">
        <w:rPr>
          <w:rFonts w:ascii="Times New Roman" w:hAnsi="Times New Roman" w:cs="Times New Roman"/>
          <w:noProof w:val="0"/>
          <w:sz w:val="24"/>
          <w:szCs w:val="24"/>
          <w:lang w:val="en-GB"/>
        </w:rPr>
        <w:t xml:space="preserve"> (pp. 1-3).</w:t>
      </w:r>
    </w:p>
    <w:p w14:paraId="5E586D8D" w14:textId="10A474CB"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Reisinger, Y., &amp; Steiner, C.</w:t>
      </w:r>
      <w:r w:rsidR="00CF5A00" w:rsidRPr="00ED4200">
        <w:rPr>
          <w:rFonts w:ascii="Times New Roman" w:hAnsi="Times New Roman" w:cs="Times New Roman"/>
          <w:noProof w:val="0"/>
          <w:sz w:val="24"/>
          <w:szCs w:val="24"/>
          <w:lang w:val="en-GB"/>
        </w:rPr>
        <w:t xml:space="preserve">J. (2006). Reconceptualizing object authenticity. </w:t>
      </w:r>
      <w:r w:rsidR="00CF5A00" w:rsidRPr="00ED4200">
        <w:rPr>
          <w:rFonts w:ascii="Times New Roman" w:hAnsi="Times New Roman" w:cs="Times New Roman"/>
          <w:i/>
          <w:noProof w:val="0"/>
          <w:sz w:val="24"/>
          <w:szCs w:val="24"/>
          <w:lang w:val="en-GB"/>
        </w:rPr>
        <w:t xml:space="preserve">Annals of </w:t>
      </w:r>
      <w:r w:rsidR="001A530A" w:rsidRPr="00ED4200">
        <w:rPr>
          <w:rFonts w:ascii="Times New Roman" w:hAnsi="Times New Roman" w:cs="Times New Roman"/>
          <w:i/>
          <w:noProof w:val="0"/>
          <w:sz w:val="24"/>
          <w:szCs w:val="24"/>
          <w:lang w:val="en-GB"/>
        </w:rPr>
        <w:t>T</w:t>
      </w:r>
      <w:r w:rsidR="00CF5A00" w:rsidRPr="00ED4200">
        <w:rPr>
          <w:rFonts w:ascii="Times New Roman" w:hAnsi="Times New Roman" w:cs="Times New Roman"/>
          <w:i/>
          <w:noProof w:val="0"/>
          <w:sz w:val="24"/>
          <w:szCs w:val="24"/>
          <w:lang w:val="en-GB"/>
        </w:rPr>
        <w:t xml:space="preserve">ourism </w:t>
      </w:r>
      <w:r w:rsidR="001A530A" w:rsidRPr="00ED4200">
        <w:rPr>
          <w:rFonts w:ascii="Times New Roman" w:hAnsi="Times New Roman" w:cs="Times New Roman"/>
          <w:i/>
          <w:noProof w:val="0"/>
          <w:sz w:val="24"/>
          <w:szCs w:val="24"/>
          <w:lang w:val="en-GB"/>
        </w:rPr>
        <w:t>R</w:t>
      </w:r>
      <w:r w:rsidR="00CF5A00" w:rsidRPr="00ED4200">
        <w:rPr>
          <w:rFonts w:ascii="Times New Roman" w:hAnsi="Times New Roman" w:cs="Times New Roman"/>
          <w:i/>
          <w:noProof w:val="0"/>
          <w:sz w:val="24"/>
          <w:szCs w:val="24"/>
          <w:lang w:val="en-GB"/>
        </w:rPr>
        <w:t>esearch, 33</w:t>
      </w:r>
      <w:r w:rsidR="00CF5A00" w:rsidRPr="00ED4200">
        <w:rPr>
          <w:rFonts w:ascii="Times New Roman" w:hAnsi="Times New Roman" w:cs="Times New Roman"/>
          <w:noProof w:val="0"/>
          <w:sz w:val="24"/>
          <w:szCs w:val="24"/>
          <w:lang w:val="en-GB"/>
        </w:rPr>
        <w:t>(1), 65-86. http://dx.doi.org/10.1016/j.annals.2005.04.003</w:t>
      </w:r>
    </w:p>
    <w:p w14:paraId="016F9A82" w14:textId="411AB7C2"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Ringle, C.M., Wende, S., &amp; Becker, J.</w:t>
      </w:r>
      <w:r w:rsidR="00CF5A00" w:rsidRPr="00ED4200">
        <w:rPr>
          <w:rFonts w:ascii="Times New Roman" w:hAnsi="Times New Roman" w:cs="Times New Roman"/>
          <w:noProof w:val="0"/>
          <w:sz w:val="24"/>
          <w:szCs w:val="24"/>
          <w:lang w:val="en-GB"/>
        </w:rPr>
        <w:t xml:space="preserve">M. (2014). </w:t>
      </w:r>
      <w:r w:rsidR="00CF5A00" w:rsidRPr="00ED4200">
        <w:rPr>
          <w:rFonts w:ascii="Times New Roman" w:hAnsi="Times New Roman" w:cs="Times New Roman"/>
          <w:i/>
          <w:noProof w:val="0"/>
          <w:sz w:val="24"/>
          <w:szCs w:val="24"/>
          <w:lang w:val="en-GB"/>
        </w:rPr>
        <w:t>SmartPLS 3.0</w:t>
      </w:r>
      <w:r w:rsidR="00CF5A00" w:rsidRPr="00ED4200">
        <w:rPr>
          <w:rFonts w:ascii="Times New Roman" w:hAnsi="Times New Roman" w:cs="Times New Roman"/>
          <w:noProof w:val="0"/>
          <w:sz w:val="24"/>
          <w:szCs w:val="24"/>
          <w:lang w:val="en-GB"/>
        </w:rPr>
        <w:t>. Retrieved from http://www.smartpls.com/</w:t>
      </w:r>
    </w:p>
    <w:p w14:paraId="3187305D" w14:textId="3884ABDF"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Ryan, C., &amp; Gu, H. (2010). Constructionism and culture in research: Understandings of the fourth Buddhist Festival, Wutaishan, China. </w:t>
      </w:r>
      <w:r w:rsidR="009F3555" w:rsidRPr="00ED4200">
        <w:rPr>
          <w:rFonts w:ascii="Times New Roman" w:hAnsi="Times New Roman" w:cs="Times New Roman"/>
          <w:i/>
          <w:noProof w:val="0"/>
          <w:sz w:val="24"/>
          <w:szCs w:val="24"/>
          <w:lang w:val="en-GB"/>
        </w:rPr>
        <w:t>Tourism M</w:t>
      </w:r>
      <w:r w:rsidRPr="00ED4200">
        <w:rPr>
          <w:rFonts w:ascii="Times New Roman" w:hAnsi="Times New Roman" w:cs="Times New Roman"/>
          <w:i/>
          <w:noProof w:val="0"/>
          <w:sz w:val="24"/>
          <w:szCs w:val="24"/>
          <w:lang w:val="en-GB"/>
        </w:rPr>
        <w:t>anagement, 31</w:t>
      </w:r>
      <w:r w:rsidRPr="00ED4200">
        <w:rPr>
          <w:rFonts w:ascii="Times New Roman" w:hAnsi="Times New Roman" w:cs="Times New Roman"/>
          <w:noProof w:val="0"/>
          <w:sz w:val="24"/>
          <w:szCs w:val="24"/>
          <w:lang w:val="en-GB"/>
        </w:rPr>
        <w:t>(2), 167-178</w:t>
      </w:r>
    </w:p>
    <w:p w14:paraId="2A573009" w14:textId="7777777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Sanin, J. (2017). From Risky Reality, to Magical Realism: Narratives of Colombianness in Tourism Promotion. In L. White (Ed.), </w:t>
      </w:r>
      <w:r w:rsidRPr="00ED4200">
        <w:rPr>
          <w:rFonts w:ascii="Times New Roman" w:hAnsi="Times New Roman" w:cs="Times New Roman"/>
          <w:i/>
          <w:noProof w:val="0"/>
          <w:sz w:val="24"/>
          <w:szCs w:val="24"/>
          <w:lang w:val="en-GB"/>
        </w:rPr>
        <w:t>Commercial Nationalism and Tourism</w:t>
      </w:r>
      <w:r w:rsidRPr="00ED4200">
        <w:rPr>
          <w:rFonts w:ascii="Times New Roman" w:hAnsi="Times New Roman" w:cs="Times New Roman"/>
          <w:noProof w:val="0"/>
          <w:sz w:val="24"/>
          <w:szCs w:val="24"/>
          <w:lang w:val="en-GB"/>
        </w:rPr>
        <w:t xml:space="preserve"> (pp. 176-194). Bristol: Channel View Publications.</w:t>
      </w:r>
    </w:p>
    <w:p w14:paraId="76C035A4" w14:textId="45D20702"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Stebbins, R.</w:t>
      </w:r>
      <w:r w:rsidR="00CF5A00" w:rsidRPr="00ED4200">
        <w:rPr>
          <w:rFonts w:ascii="Times New Roman" w:hAnsi="Times New Roman" w:cs="Times New Roman"/>
          <w:noProof w:val="0"/>
          <w:sz w:val="24"/>
          <w:szCs w:val="24"/>
          <w:lang w:val="en-GB"/>
        </w:rPr>
        <w:t xml:space="preserve">A. (1982). Serious </w:t>
      </w:r>
      <w:r w:rsidR="001A530A" w:rsidRPr="00ED4200">
        <w:rPr>
          <w:rFonts w:ascii="Times New Roman" w:hAnsi="Times New Roman" w:cs="Times New Roman"/>
          <w:noProof w:val="0"/>
          <w:sz w:val="24"/>
          <w:szCs w:val="24"/>
          <w:lang w:val="en-GB"/>
        </w:rPr>
        <w:t>L</w:t>
      </w:r>
      <w:r w:rsidR="00CF5A00" w:rsidRPr="00ED4200">
        <w:rPr>
          <w:rFonts w:ascii="Times New Roman" w:hAnsi="Times New Roman" w:cs="Times New Roman"/>
          <w:noProof w:val="0"/>
          <w:sz w:val="24"/>
          <w:szCs w:val="24"/>
          <w:lang w:val="en-GB"/>
        </w:rPr>
        <w:t xml:space="preserve">eisure: A conceptual statement. </w:t>
      </w:r>
      <w:r w:rsidR="00CF5A00" w:rsidRPr="00ED4200">
        <w:rPr>
          <w:rFonts w:ascii="Times New Roman" w:hAnsi="Times New Roman" w:cs="Times New Roman"/>
          <w:i/>
          <w:noProof w:val="0"/>
          <w:sz w:val="24"/>
          <w:szCs w:val="24"/>
          <w:lang w:val="en-GB"/>
        </w:rPr>
        <w:t>Pacific Sociological Review</w:t>
      </w:r>
      <w:r w:rsidR="00CF5A00" w:rsidRPr="00ED4200">
        <w:rPr>
          <w:rFonts w:ascii="Times New Roman" w:hAnsi="Times New Roman" w:cs="Times New Roman"/>
          <w:noProof w:val="0"/>
          <w:sz w:val="24"/>
          <w:szCs w:val="24"/>
          <w:lang w:val="en-GB"/>
        </w:rPr>
        <w:t>, 251-272</w:t>
      </w:r>
    </w:p>
    <w:p w14:paraId="46D6C01A" w14:textId="6BCCB5E3"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Stebbins, R.</w:t>
      </w:r>
      <w:r w:rsidR="00CF5A00" w:rsidRPr="00ED4200">
        <w:rPr>
          <w:rFonts w:ascii="Times New Roman" w:hAnsi="Times New Roman" w:cs="Times New Roman"/>
          <w:noProof w:val="0"/>
          <w:sz w:val="24"/>
          <w:szCs w:val="24"/>
          <w:lang w:val="en-GB"/>
        </w:rPr>
        <w:t xml:space="preserve">A. (1992). </w:t>
      </w:r>
      <w:r w:rsidR="00CF5A00" w:rsidRPr="00ED4200">
        <w:rPr>
          <w:rFonts w:ascii="Times New Roman" w:hAnsi="Times New Roman" w:cs="Times New Roman"/>
          <w:i/>
          <w:noProof w:val="0"/>
          <w:sz w:val="24"/>
          <w:szCs w:val="24"/>
          <w:lang w:val="en-GB"/>
        </w:rPr>
        <w:t>Amateurs, professionals, and serious leisure</w:t>
      </w:r>
      <w:r w:rsidR="00CF5A00" w:rsidRPr="00ED4200">
        <w:rPr>
          <w:rFonts w:ascii="Times New Roman" w:hAnsi="Times New Roman" w:cs="Times New Roman"/>
          <w:noProof w:val="0"/>
          <w:sz w:val="24"/>
          <w:szCs w:val="24"/>
          <w:lang w:val="en-GB"/>
        </w:rPr>
        <w:t>: McGill-Queen's Press-MQUP.</w:t>
      </w:r>
    </w:p>
    <w:p w14:paraId="37947219" w14:textId="26580AB3"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Stebbins, R.</w:t>
      </w:r>
      <w:r w:rsidR="00CF5A00" w:rsidRPr="00ED4200">
        <w:rPr>
          <w:rFonts w:ascii="Times New Roman" w:hAnsi="Times New Roman" w:cs="Times New Roman"/>
          <w:noProof w:val="0"/>
          <w:sz w:val="24"/>
          <w:szCs w:val="24"/>
          <w:lang w:val="en-GB"/>
        </w:rPr>
        <w:t xml:space="preserve">A. (1999). Educating for serious leisure: Leisure education in theory and practice. </w:t>
      </w:r>
      <w:r w:rsidR="00CF5A00" w:rsidRPr="00ED4200">
        <w:rPr>
          <w:rFonts w:ascii="Times New Roman" w:hAnsi="Times New Roman" w:cs="Times New Roman"/>
          <w:i/>
          <w:noProof w:val="0"/>
          <w:sz w:val="24"/>
          <w:szCs w:val="24"/>
          <w:lang w:val="en-GB"/>
        </w:rPr>
        <w:t>World Leisure &amp; Recreation, 41</w:t>
      </w:r>
      <w:r w:rsidR="00CF5A00" w:rsidRPr="00ED4200">
        <w:rPr>
          <w:rFonts w:ascii="Times New Roman" w:hAnsi="Times New Roman" w:cs="Times New Roman"/>
          <w:noProof w:val="0"/>
          <w:sz w:val="24"/>
          <w:szCs w:val="24"/>
          <w:lang w:val="en-GB"/>
        </w:rPr>
        <w:t>(4), 14-19</w:t>
      </w:r>
    </w:p>
    <w:p w14:paraId="673D9DB1" w14:textId="1BE99273" w:rsidR="009A0527" w:rsidRPr="00ED4200" w:rsidRDefault="009A052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Spracklen, K. (2011). Dreaming of drams: Authenticity in Scottish whisky tourism as an expression of unresolved Habermasian rationalities. </w:t>
      </w:r>
      <w:r w:rsidRPr="00ED4200">
        <w:rPr>
          <w:rFonts w:ascii="Times New Roman" w:hAnsi="Times New Roman" w:cs="Times New Roman"/>
          <w:i/>
          <w:iCs/>
          <w:noProof w:val="0"/>
          <w:sz w:val="24"/>
          <w:szCs w:val="24"/>
          <w:lang w:val="en-GB"/>
        </w:rPr>
        <w:t>Leisure Studies</w:t>
      </w:r>
      <w:r w:rsidRPr="00ED4200">
        <w:rPr>
          <w:rFonts w:ascii="Times New Roman" w:hAnsi="Times New Roman" w:cs="Times New Roman"/>
          <w:noProof w:val="0"/>
          <w:sz w:val="24"/>
          <w:szCs w:val="24"/>
          <w:lang w:val="en-GB"/>
        </w:rPr>
        <w:t>, </w:t>
      </w:r>
      <w:r w:rsidRPr="00ED4200">
        <w:rPr>
          <w:rFonts w:ascii="Times New Roman" w:hAnsi="Times New Roman" w:cs="Times New Roman"/>
          <w:i/>
          <w:iCs/>
          <w:noProof w:val="0"/>
          <w:sz w:val="24"/>
          <w:szCs w:val="24"/>
          <w:lang w:val="en-GB"/>
        </w:rPr>
        <w:t>30</w:t>
      </w:r>
      <w:r w:rsidRPr="00ED4200">
        <w:rPr>
          <w:rFonts w:ascii="Times New Roman" w:hAnsi="Times New Roman" w:cs="Times New Roman"/>
          <w:noProof w:val="0"/>
          <w:sz w:val="24"/>
          <w:szCs w:val="24"/>
          <w:lang w:val="en-GB"/>
        </w:rPr>
        <w:t>(1), 99-116.</w:t>
      </w:r>
    </w:p>
    <w:p w14:paraId="54E9FBF4" w14:textId="77777777" w:rsidR="00CF5A00" w:rsidRPr="00ED4200" w:rsidRDefault="00CF5A00" w:rsidP="009F0F48">
      <w:pPr>
        <w:pStyle w:val="EndNoteBibliography"/>
        <w:spacing w:after="0" w:line="480" w:lineRule="auto"/>
        <w:ind w:left="720" w:hanging="720"/>
        <w:rPr>
          <w:rFonts w:ascii="Times New Roman" w:hAnsi="Times New Roman" w:cs="Times New Roman"/>
          <w:i/>
          <w:noProof w:val="0"/>
          <w:sz w:val="24"/>
          <w:szCs w:val="24"/>
          <w:lang w:val="en-GB"/>
        </w:rPr>
      </w:pPr>
      <w:r w:rsidRPr="00ED4200">
        <w:rPr>
          <w:rFonts w:ascii="Times New Roman" w:hAnsi="Times New Roman" w:cs="Times New Roman"/>
          <w:noProof w:val="0"/>
          <w:sz w:val="24"/>
          <w:szCs w:val="24"/>
          <w:lang w:val="en-GB"/>
        </w:rPr>
        <w:t xml:space="preserve">Taheri, B., Farrington, T., Curran, R., &amp; O'Gorman, K. (2017). Sustainability and the Authentic Experience: Harnessing brand heritage - a study from Japan. </w:t>
      </w:r>
      <w:r w:rsidRPr="00ED4200">
        <w:rPr>
          <w:rFonts w:ascii="Times New Roman" w:hAnsi="Times New Roman" w:cs="Times New Roman"/>
          <w:i/>
          <w:noProof w:val="0"/>
          <w:sz w:val="24"/>
          <w:szCs w:val="24"/>
          <w:lang w:val="en-GB"/>
        </w:rPr>
        <w:t>Journal of Sustainable Tourism, Forthcoming</w:t>
      </w:r>
    </w:p>
    <w:p w14:paraId="2F73956F" w14:textId="7F30A1FF"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Taheri, B., Jafari, A., &amp; O'Gorman, K. (2014). Keeping your audience: Presenting a visitor engagement scale. </w:t>
      </w:r>
      <w:r w:rsidRPr="00ED4200">
        <w:rPr>
          <w:rFonts w:ascii="Times New Roman" w:hAnsi="Times New Roman" w:cs="Times New Roman"/>
          <w:i/>
          <w:noProof w:val="0"/>
          <w:sz w:val="24"/>
          <w:szCs w:val="24"/>
          <w:lang w:val="en-GB"/>
        </w:rPr>
        <w:t>Tourism Management, 42</w:t>
      </w:r>
      <w:r w:rsidRPr="00ED4200">
        <w:rPr>
          <w:rFonts w:ascii="Times New Roman" w:hAnsi="Times New Roman" w:cs="Times New Roman"/>
          <w:noProof w:val="0"/>
          <w:sz w:val="24"/>
          <w:szCs w:val="24"/>
          <w:lang w:val="en-GB"/>
        </w:rPr>
        <w:t>, 321-329</w:t>
      </w:r>
    </w:p>
    <w:p w14:paraId="07C3BFAE" w14:textId="34A99E1F" w:rsidR="005E0A30" w:rsidRPr="00ED4200" w:rsidRDefault="005E0A30" w:rsidP="00E0091E">
      <w:pPr>
        <w:spacing w:before="100" w:beforeAutospacing="1" w:after="100" w:afterAutospacing="1" w:line="480" w:lineRule="auto"/>
        <w:ind w:left="363" w:hanging="720"/>
        <w:rPr>
          <w:rFonts w:ascii="Arial" w:hAnsi="Arial" w:cs="Arial"/>
          <w:sz w:val="20"/>
          <w:szCs w:val="20"/>
        </w:rPr>
      </w:pPr>
      <w:r w:rsidRPr="00ED4200">
        <w:rPr>
          <w:rFonts w:ascii="Times New Roman" w:hAnsi="Times New Roman" w:cs="Times New Roman"/>
          <w:sz w:val="24"/>
          <w:szCs w:val="20"/>
          <w:shd w:val="clear" w:color="auto" w:fill="FFFFFF"/>
        </w:rPr>
        <w:lastRenderedPageBreak/>
        <w:t>Thompson, J., Baxter, I. W., Curran, R., Gannon, M. J., Lochrie, S., Taheri, B., &amp; Yalinay, O. (2017). Negotiation, bargaining, and discounts: generating WoM and local tourism development at the Tabriz bazaar, Iran. </w:t>
      </w:r>
      <w:r w:rsidRPr="00ED4200">
        <w:rPr>
          <w:rFonts w:ascii="Times New Roman" w:hAnsi="Times New Roman" w:cs="Times New Roman"/>
          <w:i/>
          <w:iCs/>
          <w:sz w:val="24"/>
          <w:szCs w:val="20"/>
          <w:shd w:val="clear" w:color="auto" w:fill="FFFFFF"/>
        </w:rPr>
        <w:t>Current Issues in Tourism</w:t>
      </w:r>
      <w:r w:rsidRPr="00ED4200">
        <w:rPr>
          <w:rFonts w:ascii="Times New Roman" w:hAnsi="Times New Roman" w:cs="Times New Roman"/>
          <w:sz w:val="24"/>
          <w:szCs w:val="20"/>
          <w:shd w:val="clear" w:color="auto" w:fill="FFFFFF"/>
        </w:rPr>
        <w:t xml:space="preserve">, </w:t>
      </w:r>
      <w:r w:rsidR="00E0091E" w:rsidRPr="00ED4200">
        <w:rPr>
          <w:rFonts w:ascii="Times New Roman" w:hAnsi="Times New Roman" w:cs="Times New Roman"/>
          <w:sz w:val="24"/>
          <w:szCs w:val="20"/>
          <w:shd w:val="clear" w:color="auto" w:fill="FFFFFF"/>
        </w:rPr>
        <w:t>doi:</w:t>
      </w:r>
      <w:r w:rsidR="00E0091E" w:rsidRPr="00ED4200">
        <w:rPr>
          <w:rFonts w:ascii="Times New Roman" w:hAnsi="Times New Roman" w:cs="Times New Roman"/>
          <w:sz w:val="24"/>
          <w:szCs w:val="20"/>
        </w:rPr>
        <w:t>10.1080/13683500.2017.1396294</w:t>
      </w:r>
    </w:p>
    <w:p w14:paraId="00389C58" w14:textId="7777777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UNESCO. (2016). </w:t>
      </w:r>
      <w:r w:rsidRPr="00ED4200">
        <w:rPr>
          <w:rFonts w:ascii="Times New Roman" w:hAnsi="Times New Roman" w:cs="Times New Roman"/>
          <w:i/>
          <w:noProof w:val="0"/>
          <w:sz w:val="24"/>
          <w:szCs w:val="24"/>
          <w:lang w:val="en-GB"/>
        </w:rPr>
        <w:t>Tabriz Historic Bazaar Complex</w:t>
      </w:r>
      <w:r w:rsidRPr="00ED4200">
        <w:rPr>
          <w:rFonts w:ascii="Times New Roman" w:hAnsi="Times New Roman" w:cs="Times New Roman"/>
          <w:noProof w:val="0"/>
          <w:sz w:val="24"/>
          <w:szCs w:val="24"/>
          <w:lang w:val="en-GB"/>
        </w:rPr>
        <w:t>. Retrieved from http://whc.unesco.org/en/list/1346</w:t>
      </w:r>
    </w:p>
    <w:p w14:paraId="16D2875B" w14:textId="37E2D116"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UNESCO. (2017a). </w:t>
      </w:r>
      <w:r w:rsidRPr="00ED4200">
        <w:rPr>
          <w:rFonts w:ascii="Times New Roman" w:hAnsi="Times New Roman" w:cs="Times New Roman"/>
          <w:i/>
          <w:noProof w:val="0"/>
          <w:sz w:val="24"/>
          <w:szCs w:val="24"/>
          <w:lang w:val="en-GB"/>
        </w:rPr>
        <w:t>Iran (Islamic Republic of)</w:t>
      </w:r>
      <w:r w:rsidRPr="00ED4200">
        <w:rPr>
          <w:rFonts w:ascii="Times New Roman" w:hAnsi="Times New Roman" w:cs="Times New Roman"/>
          <w:noProof w:val="0"/>
          <w:sz w:val="24"/>
          <w:szCs w:val="24"/>
          <w:lang w:val="en-GB"/>
        </w:rPr>
        <w:t xml:space="preserve">. Retrieved from </w:t>
      </w:r>
      <w:hyperlink r:id="rId11" w:history="1">
        <w:r w:rsidR="007B081B" w:rsidRPr="00ED4200">
          <w:rPr>
            <w:rStyle w:val="Hyperlink"/>
            <w:rFonts w:ascii="Times New Roman" w:hAnsi="Times New Roman" w:cs="Times New Roman"/>
            <w:noProof w:val="0"/>
            <w:color w:val="auto"/>
            <w:sz w:val="24"/>
            <w:szCs w:val="24"/>
            <w:lang w:val="en-GB"/>
          </w:rPr>
          <w:t>http://whc.unesco.org/en/statesparties/ir</w:t>
        </w:r>
      </w:hyperlink>
    </w:p>
    <w:p w14:paraId="259F680E" w14:textId="4D59198D"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UNESCO. (2017b). </w:t>
      </w:r>
      <w:r w:rsidRPr="00ED4200">
        <w:rPr>
          <w:rFonts w:ascii="Times New Roman" w:hAnsi="Times New Roman" w:cs="Times New Roman"/>
          <w:i/>
          <w:noProof w:val="0"/>
          <w:sz w:val="24"/>
          <w:szCs w:val="24"/>
          <w:lang w:val="en-GB"/>
        </w:rPr>
        <w:t>Tabriz Historic Bazaar Complex</w:t>
      </w:r>
      <w:r w:rsidRPr="00ED4200">
        <w:rPr>
          <w:rFonts w:ascii="Times New Roman" w:hAnsi="Times New Roman" w:cs="Times New Roman"/>
          <w:noProof w:val="0"/>
          <w:sz w:val="24"/>
          <w:szCs w:val="24"/>
          <w:lang w:val="en-GB"/>
        </w:rPr>
        <w:t xml:space="preserve">. Retrieved from </w:t>
      </w:r>
      <w:hyperlink r:id="rId12" w:history="1">
        <w:r w:rsidR="00601536" w:rsidRPr="00ED4200">
          <w:rPr>
            <w:rStyle w:val="Hyperlink"/>
            <w:rFonts w:ascii="Times New Roman" w:hAnsi="Times New Roman" w:cs="Times New Roman"/>
            <w:noProof w:val="0"/>
            <w:color w:val="auto"/>
            <w:sz w:val="24"/>
            <w:szCs w:val="24"/>
            <w:lang w:val="en-GB"/>
          </w:rPr>
          <w:t>http://whc.unesco.org/en/list/1346</w:t>
        </w:r>
      </w:hyperlink>
    </w:p>
    <w:p w14:paraId="3FBE59F0" w14:textId="0230161C" w:rsidR="00601536" w:rsidRPr="00ED4200" w:rsidRDefault="00601536"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Värlander, S. (2009). The construction of local authenticity: an exploration of two service industry cases. </w:t>
      </w:r>
      <w:r w:rsidRPr="00ED4200">
        <w:rPr>
          <w:rFonts w:ascii="Times New Roman" w:hAnsi="Times New Roman" w:cs="Times New Roman"/>
          <w:i/>
          <w:noProof w:val="0"/>
          <w:sz w:val="24"/>
          <w:szCs w:val="24"/>
          <w:lang w:val="en-GB"/>
        </w:rPr>
        <w:t>The Service Industries Journal, 29</w:t>
      </w:r>
      <w:r w:rsidRPr="00ED4200">
        <w:rPr>
          <w:rFonts w:ascii="Times New Roman" w:hAnsi="Times New Roman" w:cs="Times New Roman"/>
          <w:noProof w:val="0"/>
          <w:sz w:val="24"/>
          <w:szCs w:val="24"/>
          <w:lang w:val="en-GB"/>
        </w:rPr>
        <w:t>(3), 249-265.</w:t>
      </w:r>
    </w:p>
    <w:p w14:paraId="6F67B98E" w14:textId="3A8A6FF9"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Waitt, G. (2000). Consuming heritage: Perceived historical authenticity. </w:t>
      </w:r>
      <w:r w:rsidR="009F3555" w:rsidRPr="00ED4200">
        <w:rPr>
          <w:rFonts w:ascii="Times New Roman" w:hAnsi="Times New Roman" w:cs="Times New Roman"/>
          <w:i/>
          <w:noProof w:val="0"/>
          <w:sz w:val="24"/>
          <w:szCs w:val="24"/>
          <w:lang w:val="en-GB"/>
        </w:rPr>
        <w:t>Annals of Tourism R</w:t>
      </w:r>
      <w:r w:rsidRPr="00ED4200">
        <w:rPr>
          <w:rFonts w:ascii="Times New Roman" w:hAnsi="Times New Roman" w:cs="Times New Roman"/>
          <w:i/>
          <w:noProof w:val="0"/>
          <w:sz w:val="24"/>
          <w:szCs w:val="24"/>
          <w:lang w:val="en-GB"/>
        </w:rPr>
        <w:t>esearch, 27</w:t>
      </w:r>
      <w:r w:rsidRPr="00ED4200">
        <w:rPr>
          <w:rFonts w:ascii="Times New Roman" w:hAnsi="Times New Roman" w:cs="Times New Roman"/>
          <w:noProof w:val="0"/>
          <w:sz w:val="24"/>
          <w:szCs w:val="24"/>
          <w:lang w:val="en-GB"/>
        </w:rPr>
        <w:t xml:space="preserve">(4), 835-862. doi: </w:t>
      </w:r>
      <w:hyperlink r:id="rId13" w:history="1">
        <w:r w:rsidR="007F73D8" w:rsidRPr="00ED4200">
          <w:rPr>
            <w:rStyle w:val="Hyperlink"/>
            <w:rFonts w:ascii="Times New Roman" w:hAnsi="Times New Roman" w:cs="Times New Roman"/>
            <w:noProof w:val="0"/>
            <w:color w:val="auto"/>
            <w:sz w:val="24"/>
            <w:szCs w:val="24"/>
            <w:lang w:val="en-GB"/>
          </w:rPr>
          <w:t>http://dx.doi.org/10.1016/S0160-7383(99)00115-2</w:t>
        </w:r>
      </w:hyperlink>
    </w:p>
    <w:p w14:paraId="66F5DCD2" w14:textId="4A12BF24" w:rsidR="007F73D8"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Wang, C.</w:t>
      </w:r>
      <w:r w:rsidR="007F73D8" w:rsidRPr="00ED4200">
        <w:rPr>
          <w:rFonts w:ascii="Times New Roman" w:hAnsi="Times New Roman" w:cs="Times New Roman"/>
          <w:noProof w:val="0"/>
          <w:sz w:val="24"/>
          <w:szCs w:val="24"/>
          <w:lang w:val="en-GB"/>
        </w:rPr>
        <w:t>Y. (2009). Investigating antecedents of consumers' recommend intentions and the moderating effect of switching barriers. </w:t>
      </w:r>
      <w:r w:rsidR="007F73D8" w:rsidRPr="00ED4200">
        <w:rPr>
          <w:rFonts w:ascii="Times New Roman" w:hAnsi="Times New Roman" w:cs="Times New Roman"/>
          <w:i/>
          <w:iCs/>
          <w:noProof w:val="0"/>
          <w:sz w:val="24"/>
          <w:szCs w:val="24"/>
          <w:lang w:val="en-GB"/>
        </w:rPr>
        <w:t>The Service Industries Journal</w:t>
      </w:r>
      <w:r w:rsidR="007F73D8" w:rsidRPr="00ED4200">
        <w:rPr>
          <w:rFonts w:ascii="Times New Roman" w:hAnsi="Times New Roman" w:cs="Times New Roman"/>
          <w:noProof w:val="0"/>
          <w:sz w:val="24"/>
          <w:szCs w:val="24"/>
          <w:lang w:val="en-GB"/>
        </w:rPr>
        <w:t>, </w:t>
      </w:r>
      <w:r w:rsidR="007F73D8" w:rsidRPr="00ED4200">
        <w:rPr>
          <w:rFonts w:ascii="Times New Roman" w:hAnsi="Times New Roman" w:cs="Times New Roman"/>
          <w:i/>
          <w:iCs/>
          <w:noProof w:val="0"/>
          <w:sz w:val="24"/>
          <w:szCs w:val="24"/>
          <w:lang w:val="en-GB"/>
        </w:rPr>
        <w:t>29</w:t>
      </w:r>
      <w:r w:rsidR="007F73D8" w:rsidRPr="00ED4200">
        <w:rPr>
          <w:rFonts w:ascii="Times New Roman" w:hAnsi="Times New Roman" w:cs="Times New Roman"/>
          <w:noProof w:val="0"/>
          <w:sz w:val="24"/>
          <w:szCs w:val="24"/>
          <w:lang w:val="en-GB"/>
        </w:rPr>
        <w:t>(9), 1231-1241.</w:t>
      </w:r>
    </w:p>
    <w:p w14:paraId="27163AD6" w14:textId="77777777" w:rsidR="00B92930" w:rsidRPr="00ED4200" w:rsidRDefault="00B92930" w:rsidP="00B92930">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Wang, H.Y. (2012). Investigating the determinants of travel blogs influencing readers' intention to travel. </w:t>
      </w:r>
      <w:r w:rsidRPr="00ED4200">
        <w:rPr>
          <w:rFonts w:ascii="Times New Roman" w:hAnsi="Times New Roman" w:cs="Times New Roman"/>
          <w:i/>
          <w:noProof w:val="0"/>
          <w:sz w:val="24"/>
          <w:szCs w:val="24"/>
          <w:lang w:val="en-GB"/>
        </w:rPr>
        <w:t>The Service Industries Journal, 32</w:t>
      </w:r>
      <w:r w:rsidRPr="00ED4200">
        <w:rPr>
          <w:rFonts w:ascii="Times New Roman" w:hAnsi="Times New Roman" w:cs="Times New Roman"/>
          <w:noProof w:val="0"/>
          <w:sz w:val="24"/>
          <w:szCs w:val="24"/>
          <w:lang w:val="en-GB"/>
        </w:rPr>
        <w:t>(2), 231-255.</w:t>
      </w:r>
    </w:p>
    <w:p w14:paraId="79467225" w14:textId="675431D2"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 xml:space="preserve">Wang, N. (1999). Rethinking authenticity in tourism experience. </w:t>
      </w:r>
      <w:r w:rsidR="009F3555" w:rsidRPr="00ED4200">
        <w:rPr>
          <w:rFonts w:ascii="Times New Roman" w:hAnsi="Times New Roman" w:cs="Times New Roman"/>
          <w:i/>
          <w:noProof w:val="0"/>
          <w:sz w:val="24"/>
          <w:szCs w:val="24"/>
          <w:lang w:val="en-GB"/>
        </w:rPr>
        <w:t>Annals of Tourism R</w:t>
      </w:r>
      <w:r w:rsidRPr="00ED4200">
        <w:rPr>
          <w:rFonts w:ascii="Times New Roman" w:hAnsi="Times New Roman" w:cs="Times New Roman"/>
          <w:i/>
          <w:noProof w:val="0"/>
          <w:sz w:val="24"/>
          <w:szCs w:val="24"/>
          <w:lang w:val="en-GB"/>
        </w:rPr>
        <w:t>esearch, 26</w:t>
      </w:r>
      <w:r w:rsidRPr="00ED4200">
        <w:rPr>
          <w:rFonts w:ascii="Times New Roman" w:hAnsi="Times New Roman" w:cs="Times New Roman"/>
          <w:noProof w:val="0"/>
          <w:sz w:val="24"/>
          <w:szCs w:val="24"/>
          <w:lang w:val="en-GB"/>
        </w:rPr>
        <w:t>(2), 349-370</w:t>
      </w:r>
    </w:p>
    <w:p w14:paraId="1E95F57F" w14:textId="14EB341B"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Wells, V.</w:t>
      </w:r>
      <w:r w:rsidR="00CF5A00" w:rsidRPr="00ED4200">
        <w:rPr>
          <w:rFonts w:ascii="Times New Roman" w:hAnsi="Times New Roman" w:cs="Times New Roman"/>
          <w:noProof w:val="0"/>
          <w:sz w:val="24"/>
          <w:szCs w:val="24"/>
          <w:lang w:val="en-GB"/>
        </w:rPr>
        <w:t>K., Taheri, B., Gregory-Smith, D., &amp; Manika, D. (2016). The role of generativity and attitudes on employees</w:t>
      </w:r>
      <w:r w:rsidR="001A530A" w:rsidRPr="00ED4200">
        <w:rPr>
          <w:rFonts w:ascii="Times New Roman" w:hAnsi="Times New Roman" w:cs="Times New Roman"/>
          <w:noProof w:val="0"/>
          <w:sz w:val="24"/>
          <w:szCs w:val="24"/>
          <w:lang w:val="en-GB"/>
        </w:rPr>
        <w:t>’</w:t>
      </w:r>
      <w:r w:rsidR="00CF5A00" w:rsidRPr="00ED4200">
        <w:rPr>
          <w:rFonts w:ascii="Times New Roman" w:hAnsi="Times New Roman" w:cs="Times New Roman"/>
          <w:noProof w:val="0"/>
          <w:sz w:val="24"/>
          <w:szCs w:val="24"/>
          <w:lang w:val="en-GB"/>
        </w:rPr>
        <w:t xml:space="preserve"> home and workplace water and energy saving behaviours. </w:t>
      </w:r>
      <w:r w:rsidR="00CF5A00" w:rsidRPr="00ED4200">
        <w:rPr>
          <w:rFonts w:ascii="Times New Roman" w:hAnsi="Times New Roman" w:cs="Times New Roman"/>
          <w:i/>
          <w:noProof w:val="0"/>
          <w:sz w:val="24"/>
          <w:szCs w:val="24"/>
          <w:lang w:val="en-GB"/>
        </w:rPr>
        <w:t>Tourism Management, 56</w:t>
      </w:r>
      <w:r w:rsidR="00CF5A00" w:rsidRPr="00ED4200">
        <w:rPr>
          <w:rFonts w:ascii="Times New Roman" w:hAnsi="Times New Roman" w:cs="Times New Roman"/>
          <w:noProof w:val="0"/>
          <w:sz w:val="24"/>
          <w:szCs w:val="24"/>
          <w:lang w:val="en-GB"/>
        </w:rPr>
        <w:t>, 63-74</w:t>
      </w:r>
    </w:p>
    <w:p w14:paraId="327E4884" w14:textId="60EF97E7" w:rsidR="00CF5A00" w:rsidRPr="00ED4200" w:rsidRDefault="00CF5A00"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lastRenderedPageBreak/>
        <w:t xml:space="preserve">Williams, A., &amp; MacKinnon, D.P. (2008). Resampling and distribution of the product methods for testing indirect effects in complex models. </w:t>
      </w:r>
      <w:r w:rsidRPr="00ED4200">
        <w:rPr>
          <w:rFonts w:ascii="Times New Roman" w:hAnsi="Times New Roman" w:cs="Times New Roman"/>
          <w:i/>
          <w:noProof w:val="0"/>
          <w:sz w:val="24"/>
          <w:szCs w:val="24"/>
          <w:lang w:val="en-GB"/>
        </w:rPr>
        <w:t xml:space="preserve">Structural Equation </w:t>
      </w:r>
      <w:r w:rsidR="005E270A" w:rsidRPr="00ED4200">
        <w:rPr>
          <w:rFonts w:ascii="Times New Roman" w:hAnsi="Times New Roman" w:cs="Times New Roman"/>
          <w:i/>
          <w:noProof w:val="0"/>
          <w:sz w:val="24"/>
          <w:szCs w:val="24"/>
          <w:lang w:val="en-GB"/>
        </w:rPr>
        <w:t>Modelling</w:t>
      </w:r>
      <w:r w:rsidRPr="00ED4200">
        <w:rPr>
          <w:rFonts w:ascii="Times New Roman" w:hAnsi="Times New Roman" w:cs="Times New Roman"/>
          <w:i/>
          <w:noProof w:val="0"/>
          <w:sz w:val="24"/>
          <w:szCs w:val="24"/>
          <w:lang w:val="en-GB"/>
        </w:rPr>
        <w:t>, 15</w:t>
      </w:r>
      <w:r w:rsidRPr="00ED4200">
        <w:rPr>
          <w:rFonts w:ascii="Times New Roman" w:hAnsi="Times New Roman" w:cs="Times New Roman"/>
          <w:noProof w:val="0"/>
          <w:sz w:val="24"/>
          <w:szCs w:val="24"/>
          <w:lang w:val="en-GB"/>
        </w:rPr>
        <w:t>(1), 23-51</w:t>
      </w:r>
    </w:p>
    <w:p w14:paraId="63C1DEDE" w14:textId="33CF32EB" w:rsidR="00CF5A00" w:rsidRPr="00ED4200" w:rsidRDefault="000A3E07" w:rsidP="009F0F48">
      <w:pPr>
        <w:pStyle w:val="EndNoteBibliography"/>
        <w:spacing w:after="0"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Yi, X., Lin, V.</w:t>
      </w:r>
      <w:r w:rsidR="00CF5A00" w:rsidRPr="00ED4200">
        <w:rPr>
          <w:rFonts w:ascii="Times New Roman" w:hAnsi="Times New Roman" w:cs="Times New Roman"/>
          <w:noProof w:val="0"/>
          <w:sz w:val="24"/>
          <w:szCs w:val="24"/>
          <w:lang w:val="en-GB"/>
        </w:rPr>
        <w:t xml:space="preserve">S., Jin, W., &amp; Luo, Q. (2016). The Authenticity of Heritage Sites, Tourists’ Quest for Existential Authenticity, and Destination Loyalty. </w:t>
      </w:r>
      <w:r w:rsidR="00CF5A00" w:rsidRPr="00ED4200">
        <w:rPr>
          <w:rFonts w:ascii="Times New Roman" w:hAnsi="Times New Roman" w:cs="Times New Roman"/>
          <w:i/>
          <w:noProof w:val="0"/>
          <w:sz w:val="24"/>
          <w:szCs w:val="24"/>
          <w:lang w:val="en-GB"/>
        </w:rPr>
        <w:t>Journal of Travel Research</w:t>
      </w:r>
      <w:r w:rsidR="00CF5A00" w:rsidRPr="00ED4200">
        <w:rPr>
          <w:rFonts w:ascii="Times New Roman" w:hAnsi="Times New Roman" w:cs="Times New Roman"/>
          <w:noProof w:val="0"/>
          <w:sz w:val="24"/>
          <w:szCs w:val="24"/>
          <w:lang w:val="en-GB"/>
        </w:rPr>
        <w:t>, 0047287516675061</w:t>
      </w:r>
    </w:p>
    <w:p w14:paraId="6D03D7F4" w14:textId="2825BDC2" w:rsidR="00CF5A00" w:rsidRPr="00ED4200" w:rsidRDefault="00CF5A00" w:rsidP="009F0F48">
      <w:pPr>
        <w:pStyle w:val="EndNoteBibliography"/>
        <w:spacing w:line="480" w:lineRule="auto"/>
        <w:ind w:left="720" w:hanging="720"/>
        <w:rPr>
          <w:rFonts w:ascii="Times New Roman" w:hAnsi="Times New Roman" w:cs="Times New Roman"/>
          <w:noProof w:val="0"/>
          <w:sz w:val="24"/>
          <w:szCs w:val="24"/>
          <w:lang w:val="en-GB"/>
        </w:rPr>
      </w:pPr>
      <w:r w:rsidRPr="00ED4200">
        <w:rPr>
          <w:rFonts w:ascii="Times New Roman" w:hAnsi="Times New Roman" w:cs="Times New Roman"/>
          <w:noProof w:val="0"/>
          <w:sz w:val="24"/>
          <w:szCs w:val="24"/>
          <w:lang w:val="en-GB"/>
        </w:rPr>
        <w:t>Zhou</w:t>
      </w:r>
      <w:r w:rsidR="000A3E07" w:rsidRPr="00ED4200">
        <w:rPr>
          <w:rFonts w:ascii="Times New Roman" w:hAnsi="Times New Roman" w:cs="Times New Roman"/>
          <w:noProof w:val="0"/>
          <w:sz w:val="24"/>
          <w:szCs w:val="24"/>
          <w:lang w:val="en-GB"/>
        </w:rPr>
        <w:t>, Q., Zhang, J., &amp; Edelheim, J.</w:t>
      </w:r>
      <w:r w:rsidRPr="00ED4200">
        <w:rPr>
          <w:rFonts w:ascii="Times New Roman" w:hAnsi="Times New Roman" w:cs="Times New Roman"/>
          <w:noProof w:val="0"/>
          <w:sz w:val="24"/>
          <w:szCs w:val="24"/>
          <w:lang w:val="en-GB"/>
        </w:rPr>
        <w:t xml:space="preserve">R. (2013). Rethinking traditional Chinese culture: A consumer-based model regarding the authenticity of Chinese calligraphic landscape. </w:t>
      </w:r>
      <w:r w:rsidRPr="00ED4200">
        <w:rPr>
          <w:rFonts w:ascii="Times New Roman" w:hAnsi="Times New Roman" w:cs="Times New Roman"/>
          <w:i/>
          <w:noProof w:val="0"/>
          <w:sz w:val="24"/>
          <w:szCs w:val="24"/>
          <w:lang w:val="en-GB"/>
        </w:rPr>
        <w:t>Tourism Management, 36</w:t>
      </w:r>
      <w:r w:rsidRPr="00ED4200">
        <w:rPr>
          <w:rFonts w:ascii="Times New Roman" w:hAnsi="Times New Roman" w:cs="Times New Roman"/>
          <w:noProof w:val="0"/>
          <w:sz w:val="24"/>
          <w:szCs w:val="24"/>
          <w:lang w:val="en-GB"/>
        </w:rPr>
        <w:t xml:space="preserve">(0), 99-112.  </w:t>
      </w:r>
    </w:p>
    <w:p w14:paraId="4780A540" w14:textId="77777777" w:rsidR="009F0F48" w:rsidRPr="00ED4200" w:rsidRDefault="009F0F48" w:rsidP="009F0F48">
      <w:pPr>
        <w:pStyle w:val="EndNoteBibliography"/>
        <w:spacing w:line="480" w:lineRule="auto"/>
        <w:ind w:left="720" w:hanging="720"/>
        <w:rPr>
          <w:rFonts w:ascii="Times New Roman" w:hAnsi="Times New Roman" w:cs="Times New Roman"/>
          <w:noProof w:val="0"/>
          <w:sz w:val="24"/>
          <w:szCs w:val="24"/>
          <w:lang w:val="en-GB"/>
        </w:rPr>
      </w:pPr>
    </w:p>
    <w:p w14:paraId="2D505A99" w14:textId="77777777" w:rsidR="009F0F48" w:rsidRPr="00ED4200" w:rsidRDefault="009F0F48" w:rsidP="009F0F48">
      <w:pPr>
        <w:pStyle w:val="EndNoteBibliography"/>
        <w:spacing w:line="480" w:lineRule="auto"/>
        <w:ind w:left="720" w:hanging="720"/>
        <w:rPr>
          <w:rFonts w:ascii="Times New Roman" w:hAnsi="Times New Roman" w:cs="Times New Roman"/>
          <w:noProof w:val="0"/>
          <w:sz w:val="24"/>
          <w:szCs w:val="24"/>
          <w:lang w:val="en-GB"/>
        </w:rPr>
      </w:pPr>
    </w:p>
    <w:p w14:paraId="68C7D61D" w14:textId="77777777" w:rsidR="00D42690" w:rsidRPr="00ED4200" w:rsidRDefault="00D42690" w:rsidP="009F0F48">
      <w:pPr>
        <w:pStyle w:val="EndNoteBibliography"/>
        <w:spacing w:line="480" w:lineRule="auto"/>
        <w:ind w:left="720" w:hanging="720"/>
        <w:rPr>
          <w:rFonts w:ascii="Times New Roman" w:hAnsi="Times New Roman" w:cs="Times New Roman"/>
          <w:noProof w:val="0"/>
          <w:sz w:val="24"/>
          <w:szCs w:val="24"/>
          <w:lang w:val="en-GB"/>
        </w:rPr>
      </w:pPr>
    </w:p>
    <w:p w14:paraId="556DFCE3" w14:textId="77777777" w:rsidR="00D42690" w:rsidRPr="00ED4200" w:rsidRDefault="00D42690" w:rsidP="009F0F48">
      <w:pPr>
        <w:pStyle w:val="EndNoteBibliography"/>
        <w:spacing w:line="480" w:lineRule="auto"/>
        <w:ind w:left="720" w:hanging="720"/>
        <w:rPr>
          <w:rFonts w:ascii="Times New Roman" w:hAnsi="Times New Roman" w:cs="Times New Roman"/>
          <w:noProof w:val="0"/>
          <w:sz w:val="24"/>
          <w:szCs w:val="24"/>
          <w:lang w:val="en-GB"/>
        </w:rPr>
      </w:pPr>
    </w:p>
    <w:p w14:paraId="274DFE7C"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7628A84C"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10CD4FDE"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2F7DAC79"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034E79F9"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74A9FB07"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381036E1"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61161F64"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28BF2E60"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4962D3B2"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6F601DB1" w14:textId="77777777" w:rsidR="00FF3248" w:rsidRPr="00ED4200" w:rsidRDefault="00FF3248" w:rsidP="009F0F48">
      <w:pPr>
        <w:pStyle w:val="EndNoteBibliography"/>
        <w:spacing w:line="480" w:lineRule="auto"/>
        <w:ind w:left="720" w:hanging="720"/>
        <w:rPr>
          <w:rFonts w:ascii="Times New Roman" w:hAnsi="Times New Roman" w:cs="Times New Roman"/>
          <w:noProof w:val="0"/>
          <w:sz w:val="24"/>
          <w:szCs w:val="24"/>
          <w:lang w:val="en-GB"/>
        </w:rPr>
      </w:pPr>
    </w:p>
    <w:p w14:paraId="21838D40" w14:textId="3F4ABD66" w:rsidR="00CF5A00" w:rsidRPr="00ED4200" w:rsidRDefault="00CF5A00" w:rsidP="00FF3248">
      <w:pPr>
        <w:spacing w:line="480" w:lineRule="auto"/>
        <w:jc w:val="center"/>
        <w:rPr>
          <w:rFonts w:ascii="Times New Roman" w:hAnsi="Times New Roman" w:cs="Times New Roman"/>
          <w:b/>
          <w:sz w:val="24"/>
          <w:szCs w:val="24"/>
          <w:shd w:val="clear" w:color="auto" w:fill="FFFFFF"/>
        </w:rPr>
      </w:pPr>
      <w:r w:rsidRPr="00ED4200">
        <w:rPr>
          <w:rFonts w:ascii="Times New Roman" w:hAnsi="Times New Roman" w:cs="Times New Roman"/>
          <w:b/>
          <w:sz w:val="24"/>
          <w:szCs w:val="24"/>
          <w:shd w:val="clear" w:color="auto" w:fill="FFFFFF"/>
        </w:rPr>
        <w:t>Tables and Figures</w:t>
      </w:r>
    </w:p>
    <w:p w14:paraId="4ECE9D5A" w14:textId="77777777" w:rsidR="00CF5A00" w:rsidRPr="00ED4200" w:rsidRDefault="00CF5A00" w:rsidP="009F0F48">
      <w:pPr>
        <w:spacing w:line="480" w:lineRule="auto"/>
        <w:rPr>
          <w:rFonts w:ascii="Times New Roman" w:hAnsi="Times New Roman" w:cs="Times New Roman"/>
          <w:b/>
          <w:i/>
          <w:sz w:val="24"/>
          <w:szCs w:val="24"/>
        </w:rPr>
      </w:pPr>
      <w:r w:rsidRPr="00ED4200">
        <w:rPr>
          <w:rFonts w:ascii="Times New Roman" w:hAnsi="Times New Roman" w:cs="Times New Roman"/>
          <w:sz w:val="24"/>
          <w:szCs w:val="24"/>
        </w:rPr>
        <w:object w:dxaOrig="10418" w:dyaOrig="3045" w14:anchorId="64844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31.25pt" o:ole="">
            <v:imagedata r:id="rId14" o:title=""/>
          </v:shape>
          <o:OLEObject Type="Embed" ProgID="Visio.Drawing.11" ShapeID="_x0000_i1025" DrawAspect="Content" ObjectID="_1609249818" r:id="rId15"/>
        </w:object>
      </w:r>
    </w:p>
    <w:p w14:paraId="67777303" w14:textId="77777777" w:rsidR="00CF5A00" w:rsidRPr="00ED4200" w:rsidRDefault="00CF5A00" w:rsidP="009F0F48">
      <w:pPr>
        <w:spacing w:line="480" w:lineRule="auto"/>
        <w:rPr>
          <w:rFonts w:ascii="Times New Roman" w:hAnsi="Times New Roman" w:cs="Times New Roman"/>
          <w:b/>
          <w:i/>
          <w:sz w:val="24"/>
          <w:szCs w:val="24"/>
        </w:rPr>
      </w:pPr>
      <w:r w:rsidRPr="00ED4200">
        <w:rPr>
          <w:rFonts w:ascii="Times New Roman" w:hAnsi="Times New Roman" w:cs="Times New Roman"/>
          <w:b/>
          <w:i/>
          <w:sz w:val="24"/>
          <w:szCs w:val="24"/>
        </w:rPr>
        <w:t>Figure 1: Conceptual Model</w:t>
      </w:r>
    </w:p>
    <w:p w14:paraId="004C88AA" w14:textId="77777777" w:rsidR="000977BC" w:rsidRPr="00ED4200" w:rsidRDefault="000977BC" w:rsidP="009F0F48">
      <w:pPr>
        <w:spacing w:line="480" w:lineRule="auto"/>
        <w:rPr>
          <w:rFonts w:ascii="Times New Roman" w:hAnsi="Times New Roman" w:cs="Times New Roman"/>
          <w:b/>
          <w:sz w:val="24"/>
          <w:szCs w:val="24"/>
        </w:rPr>
      </w:pPr>
    </w:p>
    <w:p w14:paraId="375D964E" w14:textId="3150B56B" w:rsidR="00CF5A00" w:rsidRPr="00ED4200" w:rsidRDefault="00CF5A00" w:rsidP="009F0F48">
      <w:pPr>
        <w:spacing w:line="480" w:lineRule="auto"/>
        <w:rPr>
          <w:rFonts w:ascii="Times New Roman" w:hAnsi="Times New Roman" w:cs="Times New Roman"/>
          <w:sz w:val="24"/>
          <w:szCs w:val="24"/>
        </w:rPr>
      </w:pPr>
      <w:r w:rsidRPr="00ED4200">
        <w:rPr>
          <w:rFonts w:ascii="Times New Roman" w:hAnsi="Times New Roman" w:cs="Times New Roman"/>
          <w:b/>
          <w:sz w:val="24"/>
          <w:szCs w:val="24"/>
        </w:rPr>
        <w:t>Table 1.</w:t>
      </w:r>
      <w:r w:rsidRPr="00ED4200">
        <w:rPr>
          <w:rFonts w:ascii="Times New Roman" w:hAnsi="Times New Roman" w:cs="Times New Roman"/>
          <w:sz w:val="24"/>
          <w:szCs w:val="24"/>
        </w:rPr>
        <w:t xml:space="preserve"> Reliability and convergent validity of reflective constructs </w:t>
      </w:r>
    </w:p>
    <w:tbl>
      <w:tblPr>
        <w:tblW w:w="8330" w:type="dxa"/>
        <w:tblLayout w:type="fixed"/>
        <w:tblLook w:val="04A0" w:firstRow="1" w:lastRow="0" w:firstColumn="1" w:lastColumn="0" w:noHBand="0" w:noVBand="1"/>
      </w:tblPr>
      <w:tblGrid>
        <w:gridCol w:w="4872"/>
        <w:gridCol w:w="1048"/>
        <w:gridCol w:w="851"/>
        <w:gridCol w:w="850"/>
        <w:gridCol w:w="709"/>
      </w:tblGrid>
      <w:tr w:rsidR="00ED4200" w:rsidRPr="00ED4200" w14:paraId="6EF32F81" w14:textId="77777777" w:rsidTr="00066093">
        <w:trPr>
          <w:trHeight w:val="413"/>
        </w:trPr>
        <w:tc>
          <w:tcPr>
            <w:tcW w:w="4872" w:type="dxa"/>
            <w:tcBorders>
              <w:top w:val="single" w:sz="4" w:space="0" w:color="auto"/>
              <w:bottom w:val="single" w:sz="4" w:space="0" w:color="auto"/>
            </w:tcBorders>
          </w:tcPr>
          <w:p w14:paraId="1C5BEE67"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 xml:space="preserve">Description of Items </w:t>
            </w:r>
          </w:p>
        </w:tc>
        <w:tc>
          <w:tcPr>
            <w:tcW w:w="1048" w:type="dxa"/>
            <w:tcBorders>
              <w:top w:val="single" w:sz="4" w:space="0" w:color="auto"/>
              <w:bottom w:val="single" w:sz="4" w:space="0" w:color="auto"/>
            </w:tcBorders>
          </w:tcPr>
          <w:p w14:paraId="0DD5A483"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Loadings*</w:t>
            </w:r>
          </w:p>
          <w:p w14:paraId="5814E6D1" w14:textId="77777777" w:rsidR="00CF5A00" w:rsidRPr="00ED4200" w:rsidRDefault="00CF5A00" w:rsidP="009F0F48">
            <w:pPr>
              <w:spacing w:after="0" w:line="480" w:lineRule="auto"/>
              <w:rPr>
                <w:rFonts w:ascii="Times New Roman" w:hAnsi="Times New Roman" w:cs="Times New Roman"/>
                <w:sz w:val="24"/>
                <w:szCs w:val="24"/>
              </w:rPr>
            </w:pPr>
          </w:p>
        </w:tc>
        <w:tc>
          <w:tcPr>
            <w:tcW w:w="851" w:type="dxa"/>
            <w:tcBorders>
              <w:top w:val="single" w:sz="4" w:space="0" w:color="auto"/>
              <w:bottom w:val="single" w:sz="4" w:space="0" w:color="auto"/>
            </w:tcBorders>
          </w:tcPr>
          <w:p w14:paraId="34E7C6BA"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α</w:t>
            </w:r>
          </w:p>
        </w:tc>
        <w:tc>
          <w:tcPr>
            <w:tcW w:w="850" w:type="dxa"/>
            <w:tcBorders>
              <w:top w:val="single" w:sz="4" w:space="0" w:color="auto"/>
              <w:bottom w:val="single" w:sz="4" w:space="0" w:color="auto"/>
            </w:tcBorders>
          </w:tcPr>
          <w:p w14:paraId="3ABFAF81"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AVE</w:t>
            </w:r>
          </w:p>
        </w:tc>
        <w:tc>
          <w:tcPr>
            <w:tcW w:w="709" w:type="dxa"/>
            <w:tcBorders>
              <w:top w:val="single" w:sz="4" w:space="0" w:color="auto"/>
              <w:bottom w:val="single" w:sz="4" w:space="0" w:color="auto"/>
            </w:tcBorders>
          </w:tcPr>
          <w:p w14:paraId="66BCAAD9"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CR</w:t>
            </w:r>
          </w:p>
        </w:tc>
      </w:tr>
      <w:tr w:rsidR="00ED4200" w:rsidRPr="00ED4200" w14:paraId="743FDDD1" w14:textId="77777777" w:rsidTr="00066093">
        <w:tc>
          <w:tcPr>
            <w:tcW w:w="4872" w:type="dxa"/>
            <w:tcBorders>
              <w:top w:val="single" w:sz="4" w:space="0" w:color="auto"/>
            </w:tcBorders>
          </w:tcPr>
          <w:p w14:paraId="02725E8E" w14:textId="77777777" w:rsidR="00CF5A00" w:rsidRPr="00ED4200" w:rsidRDefault="00CF5A00" w:rsidP="009F0F48">
            <w:pPr>
              <w:spacing w:after="0" w:line="480" w:lineRule="auto"/>
              <w:rPr>
                <w:rFonts w:ascii="Times New Roman" w:hAnsi="Times New Roman" w:cs="Times New Roman"/>
                <w:i/>
                <w:sz w:val="24"/>
                <w:szCs w:val="24"/>
              </w:rPr>
            </w:pPr>
            <w:r w:rsidRPr="00ED4200">
              <w:rPr>
                <w:rFonts w:ascii="Times New Roman" w:hAnsi="Times New Roman" w:cs="Times New Roman"/>
                <w:i/>
                <w:sz w:val="24"/>
                <w:szCs w:val="24"/>
              </w:rPr>
              <w:t>Reflective motivation- Dimension 1 of serious leisure</w:t>
            </w:r>
          </w:p>
        </w:tc>
        <w:tc>
          <w:tcPr>
            <w:tcW w:w="1048" w:type="dxa"/>
            <w:tcBorders>
              <w:top w:val="single" w:sz="4" w:space="0" w:color="auto"/>
            </w:tcBorders>
          </w:tcPr>
          <w:p w14:paraId="78A21645" w14:textId="77777777" w:rsidR="00CF5A00" w:rsidRPr="00ED4200" w:rsidRDefault="00CF5A00" w:rsidP="009F0F48">
            <w:pPr>
              <w:spacing w:after="0" w:line="480" w:lineRule="auto"/>
              <w:rPr>
                <w:rFonts w:ascii="Times New Roman" w:hAnsi="Times New Roman" w:cs="Times New Roman"/>
                <w:sz w:val="24"/>
                <w:szCs w:val="24"/>
              </w:rPr>
            </w:pPr>
          </w:p>
        </w:tc>
        <w:tc>
          <w:tcPr>
            <w:tcW w:w="851" w:type="dxa"/>
            <w:tcBorders>
              <w:top w:val="single" w:sz="4" w:space="0" w:color="auto"/>
            </w:tcBorders>
          </w:tcPr>
          <w:p w14:paraId="7D3D471B"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.831</w:t>
            </w:r>
          </w:p>
        </w:tc>
        <w:tc>
          <w:tcPr>
            <w:tcW w:w="850" w:type="dxa"/>
            <w:tcBorders>
              <w:top w:val="single" w:sz="4" w:space="0" w:color="auto"/>
            </w:tcBorders>
          </w:tcPr>
          <w:p w14:paraId="32DDD943"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.703</w:t>
            </w:r>
          </w:p>
        </w:tc>
        <w:tc>
          <w:tcPr>
            <w:tcW w:w="709" w:type="dxa"/>
            <w:tcBorders>
              <w:top w:val="single" w:sz="4" w:space="0" w:color="auto"/>
            </w:tcBorders>
          </w:tcPr>
          <w:p w14:paraId="03E49BF6"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.888</w:t>
            </w:r>
          </w:p>
        </w:tc>
      </w:tr>
      <w:tr w:rsidR="00ED4200" w:rsidRPr="00ED4200" w14:paraId="6297F789" w14:textId="77777777" w:rsidTr="00066093">
        <w:tc>
          <w:tcPr>
            <w:tcW w:w="4872" w:type="dxa"/>
          </w:tcPr>
          <w:p w14:paraId="512D96A2"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Visiting Tabriz Bazaar helps me to express who I am</w:t>
            </w:r>
          </w:p>
        </w:tc>
        <w:tc>
          <w:tcPr>
            <w:tcW w:w="1048" w:type="dxa"/>
          </w:tcPr>
          <w:p w14:paraId="5CF89A7E"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.760</w:t>
            </w:r>
          </w:p>
        </w:tc>
        <w:tc>
          <w:tcPr>
            <w:tcW w:w="851" w:type="dxa"/>
          </w:tcPr>
          <w:p w14:paraId="484BC537"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1DD9A8F9"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423411B4"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2D673C5F" w14:textId="77777777" w:rsidTr="00066093">
        <w:tc>
          <w:tcPr>
            <w:tcW w:w="4872" w:type="dxa"/>
          </w:tcPr>
          <w:p w14:paraId="7B00381B"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Visiting Tabriz Bazaar allows me to display my knowledge and expertise on certain subjects</w:t>
            </w:r>
          </w:p>
        </w:tc>
        <w:tc>
          <w:tcPr>
            <w:tcW w:w="1048" w:type="dxa"/>
          </w:tcPr>
          <w:p w14:paraId="52754EE1"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.769</w:t>
            </w:r>
          </w:p>
        </w:tc>
        <w:tc>
          <w:tcPr>
            <w:tcW w:w="851" w:type="dxa"/>
          </w:tcPr>
          <w:p w14:paraId="795FFD4E"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728584EE"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07499860"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172CFA3F" w14:textId="77777777" w:rsidTr="00066093">
        <w:tc>
          <w:tcPr>
            <w:tcW w:w="4872" w:type="dxa"/>
          </w:tcPr>
          <w:p w14:paraId="6C83C367"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Visiting Tabriz Bazaar has a positive effect on how I feel about myself</w:t>
            </w:r>
          </w:p>
        </w:tc>
        <w:tc>
          <w:tcPr>
            <w:tcW w:w="1048" w:type="dxa"/>
          </w:tcPr>
          <w:p w14:paraId="15EC3DC8"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.870</w:t>
            </w:r>
          </w:p>
        </w:tc>
        <w:tc>
          <w:tcPr>
            <w:tcW w:w="851" w:type="dxa"/>
          </w:tcPr>
          <w:p w14:paraId="230AE2C5"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73AA737C"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6D1D46AB"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0EA8F7F1" w14:textId="77777777" w:rsidTr="00066093">
        <w:tc>
          <w:tcPr>
            <w:tcW w:w="4872" w:type="dxa"/>
          </w:tcPr>
          <w:p w14:paraId="3388FA8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lastRenderedPageBreak/>
              <w:t>Visiting Tabriz Bazaar allows me to interact with others who are interested in the same things as me</w:t>
            </w:r>
          </w:p>
        </w:tc>
        <w:tc>
          <w:tcPr>
            <w:tcW w:w="1048" w:type="dxa"/>
          </w:tcPr>
          <w:p w14:paraId="29011837"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.859</w:t>
            </w:r>
          </w:p>
        </w:tc>
        <w:tc>
          <w:tcPr>
            <w:tcW w:w="851" w:type="dxa"/>
          </w:tcPr>
          <w:p w14:paraId="2A0ACEC6"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7BAB3EC5"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7393F849"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3A374F0E" w14:textId="77777777" w:rsidTr="00066093">
        <w:tc>
          <w:tcPr>
            <w:tcW w:w="4872" w:type="dxa"/>
          </w:tcPr>
          <w:p w14:paraId="033C8FED" w14:textId="77777777" w:rsidR="00CF5A00" w:rsidRPr="00ED4200" w:rsidRDefault="00CF5A00" w:rsidP="009F0F48">
            <w:pPr>
              <w:spacing w:after="0" w:line="480" w:lineRule="auto"/>
              <w:rPr>
                <w:rFonts w:ascii="Times New Roman" w:hAnsi="Times New Roman" w:cs="Times New Roman"/>
                <w:i/>
                <w:sz w:val="24"/>
                <w:szCs w:val="24"/>
              </w:rPr>
            </w:pPr>
            <w:r w:rsidRPr="00ED4200">
              <w:rPr>
                <w:rFonts w:ascii="Times New Roman" w:hAnsi="Times New Roman" w:cs="Times New Roman"/>
                <w:i/>
                <w:sz w:val="24"/>
                <w:szCs w:val="24"/>
              </w:rPr>
              <w:t>Recreational motivation- Dimension 2 of serious leisure</w:t>
            </w:r>
          </w:p>
        </w:tc>
        <w:tc>
          <w:tcPr>
            <w:tcW w:w="1048" w:type="dxa"/>
          </w:tcPr>
          <w:p w14:paraId="456A337D" w14:textId="77777777" w:rsidR="00CF5A00" w:rsidRPr="00ED4200" w:rsidRDefault="00CF5A00" w:rsidP="009F0F48">
            <w:pPr>
              <w:spacing w:after="0" w:line="480" w:lineRule="auto"/>
              <w:rPr>
                <w:rFonts w:ascii="Times New Roman" w:hAnsi="Times New Roman" w:cs="Times New Roman"/>
                <w:sz w:val="24"/>
                <w:szCs w:val="24"/>
              </w:rPr>
            </w:pPr>
          </w:p>
        </w:tc>
        <w:tc>
          <w:tcPr>
            <w:tcW w:w="851" w:type="dxa"/>
          </w:tcPr>
          <w:p w14:paraId="16462BB1"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.726</w:t>
            </w:r>
          </w:p>
        </w:tc>
        <w:tc>
          <w:tcPr>
            <w:tcW w:w="850" w:type="dxa"/>
          </w:tcPr>
          <w:p w14:paraId="1D06D149"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.548</w:t>
            </w:r>
          </w:p>
        </w:tc>
        <w:tc>
          <w:tcPr>
            <w:tcW w:w="709" w:type="dxa"/>
          </w:tcPr>
          <w:p w14:paraId="2997A8E6"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.828</w:t>
            </w:r>
          </w:p>
        </w:tc>
      </w:tr>
      <w:tr w:rsidR="00ED4200" w:rsidRPr="00ED4200" w14:paraId="6B728DFF" w14:textId="77777777" w:rsidTr="00066093">
        <w:tc>
          <w:tcPr>
            <w:tcW w:w="4872" w:type="dxa"/>
          </w:tcPr>
          <w:p w14:paraId="76E09B35"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Visiting Tabriz Bazaar is a lot of fun</w:t>
            </w:r>
          </w:p>
        </w:tc>
        <w:tc>
          <w:tcPr>
            <w:tcW w:w="1048" w:type="dxa"/>
          </w:tcPr>
          <w:p w14:paraId="21AF3944"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.795</w:t>
            </w:r>
          </w:p>
        </w:tc>
        <w:tc>
          <w:tcPr>
            <w:tcW w:w="851" w:type="dxa"/>
          </w:tcPr>
          <w:p w14:paraId="5A34A6AA"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30EAB41B"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370C3C50"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6769ECF3" w14:textId="77777777" w:rsidTr="00066093">
        <w:tc>
          <w:tcPr>
            <w:tcW w:w="4872" w:type="dxa"/>
          </w:tcPr>
          <w:p w14:paraId="24BE4DA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get a lot of satisfaction from visiting Tabriz Bazaar</w:t>
            </w:r>
          </w:p>
        </w:tc>
        <w:tc>
          <w:tcPr>
            <w:tcW w:w="1048" w:type="dxa"/>
          </w:tcPr>
          <w:p w14:paraId="33B697D3"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.792</w:t>
            </w:r>
          </w:p>
        </w:tc>
        <w:tc>
          <w:tcPr>
            <w:tcW w:w="851" w:type="dxa"/>
          </w:tcPr>
          <w:p w14:paraId="7EEB5968"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25D1F03B"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01F9CE3F"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7248F61C" w14:textId="77777777" w:rsidTr="00066093">
        <w:tc>
          <w:tcPr>
            <w:tcW w:w="4872" w:type="dxa"/>
          </w:tcPr>
          <w:p w14:paraId="65B40A9B"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find visiting Tabriz Bazaar a refreshing experience</w:t>
            </w:r>
          </w:p>
        </w:tc>
        <w:tc>
          <w:tcPr>
            <w:tcW w:w="1048" w:type="dxa"/>
          </w:tcPr>
          <w:p w14:paraId="4707D578"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.715</w:t>
            </w:r>
          </w:p>
        </w:tc>
        <w:tc>
          <w:tcPr>
            <w:tcW w:w="851" w:type="dxa"/>
          </w:tcPr>
          <w:p w14:paraId="12952B6C"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7FAF8501"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0B8E6F1A"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29D1E63E" w14:textId="77777777" w:rsidTr="00066093">
        <w:tc>
          <w:tcPr>
            <w:tcW w:w="4872" w:type="dxa"/>
          </w:tcPr>
          <w:p w14:paraId="74167CD1" w14:textId="77777777" w:rsidR="00CF5A00" w:rsidRPr="00ED4200" w:rsidRDefault="00CF5A00" w:rsidP="009F0F48">
            <w:pPr>
              <w:autoSpaceDE w:val="0"/>
              <w:autoSpaceDN w:val="0"/>
              <w:adjustRightInd w:val="0"/>
              <w:spacing w:after="0" w:line="480" w:lineRule="auto"/>
              <w:rPr>
                <w:rFonts w:ascii="Times New Roman" w:hAnsi="Times New Roman" w:cs="Times New Roman"/>
                <w:sz w:val="24"/>
                <w:szCs w:val="24"/>
              </w:rPr>
            </w:pPr>
            <w:r w:rsidRPr="00ED4200">
              <w:rPr>
                <w:rFonts w:ascii="Times New Roman" w:hAnsi="Times New Roman" w:cs="Times New Roman"/>
                <w:sz w:val="24"/>
                <w:szCs w:val="24"/>
              </w:rPr>
              <w:t>Visiting Tabriz Bazaar is an enriching experience for me</w:t>
            </w:r>
          </w:p>
        </w:tc>
        <w:tc>
          <w:tcPr>
            <w:tcW w:w="1048" w:type="dxa"/>
          </w:tcPr>
          <w:p w14:paraId="1DBF4674"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.648</w:t>
            </w:r>
          </w:p>
        </w:tc>
        <w:tc>
          <w:tcPr>
            <w:tcW w:w="851" w:type="dxa"/>
          </w:tcPr>
          <w:p w14:paraId="4DFE929A"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3A4AFC35"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69BA440F"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7824C84F" w14:textId="77777777" w:rsidTr="00066093">
        <w:tc>
          <w:tcPr>
            <w:tcW w:w="4872" w:type="dxa"/>
          </w:tcPr>
          <w:p w14:paraId="747A967C" w14:textId="77777777" w:rsidR="00CF5A00" w:rsidRPr="00ED4200" w:rsidRDefault="00CF5A00" w:rsidP="009F0F48">
            <w:pPr>
              <w:autoSpaceDE w:val="0"/>
              <w:autoSpaceDN w:val="0"/>
              <w:adjustRightInd w:val="0"/>
              <w:spacing w:after="0" w:line="480" w:lineRule="auto"/>
              <w:rPr>
                <w:rFonts w:ascii="Times New Roman" w:hAnsi="Times New Roman" w:cs="Times New Roman"/>
                <w:i/>
                <w:sz w:val="24"/>
                <w:szCs w:val="24"/>
              </w:rPr>
            </w:pPr>
            <w:r w:rsidRPr="00ED4200">
              <w:rPr>
                <w:rFonts w:ascii="Times New Roman" w:hAnsi="Times New Roman" w:cs="Times New Roman"/>
                <w:i/>
                <w:sz w:val="24"/>
                <w:szCs w:val="24"/>
              </w:rPr>
              <w:t xml:space="preserve">Object-based authenticity </w:t>
            </w:r>
          </w:p>
        </w:tc>
        <w:tc>
          <w:tcPr>
            <w:tcW w:w="1048" w:type="dxa"/>
          </w:tcPr>
          <w:p w14:paraId="1DEC1B92" w14:textId="77777777" w:rsidR="00CF5A00" w:rsidRPr="00ED4200" w:rsidRDefault="00CF5A00" w:rsidP="009F0F48">
            <w:pPr>
              <w:spacing w:after="0" w:line="480" w:lineRule="auto"/>
              <w:rPr>
                <w:rFonts w:ascii="Times New Roman" w:hAnsi="Times New Roman" w:cs="Times New Roman"/>
                <w:sz w:val="24"/>
                <w:szCs w:val="24"/>
              </w:rPr>
            </w:pPr>
          </w:p>
        </w:tc>
        <w:tc>
          <w:tcPr>
            <w:tcW w:w="851" w:type="dxa"/>
          </w:tcPr>
          <w:p w14:paraId="05EA61B8"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.888</w:t>
            </w:r>
          </w:p>
        </w:tc>
        <w:tc>
          <w:tcPr>
            <w:tcW w:w="850" w:type="dxa"/>
          </w:tcPr>
          <w:p w14:paraId="0BB393BB"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.750</w:t>
            </w:r>
          </w:p>
        </w:tc>
        <w:tc>
          <w:tcPr>
            <w:tcW w:w="709" w:type="dxa"/>
          </w:tcPr>
          <w:p w14:paraId="03373624"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.923</w:t>
            </w:r>
          </w:p>
        </w:tc>
      </w:tr>
      <w:tr w:rsidR="00ED4200" w:rsidRPr="00ED4200" w14:paraId="209A6701" w14:textId="77777777" w:rsidTr="00066093">
        <w:tc>
          <w:tcPr>
            <w:tcW w:w="4872" w:type="dxa"/>
          </w:tcPr>
          <w:p w14:paraId="3625789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The overall architecture and impression of the Bazaar inspired me.</w:t>
            </w:r>
          </w:p>
        </w:tc>
        <w:tc>
          <w:tcPr>
            <w:tcW w:w="1048" w:type="dxa"/>
          </w:tcPr>
          <w:p w14:paraId="5690D775"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.900</w:t>
            </w:r>
          </w:p>
        </w:tc>
        <w:tc>
          <w:tcPr>
            <w:tcW w:w="851" w:type="dxa"/>
          </w:tcPr>
          <w:p w14:paraId="0DA674BB"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45D8D983"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2B1D5D8B"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13E0EDFA" w14:textId="77777777" w:rsidTr="00066093">
        <w:tc>
          <w:tcPr>
            <w:tcW w:w="4872" w:type="dxa"/>
          </w:tcPr>
          <w:p w14:paraId="5E6E4C1B"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like the design and structure of the Bazaar.</w:t>
            </w:r>
          </w:p>
        </w:tc>
        <w:tc>
          <w:tcPr>
            <w:tcW w:w="1048" w:type="dxa"/>
          </w:tcPr>
          <w:p w14:paraId="486A913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.900</w:t>
            </w:r>
          </w:p>
        </w:tc>
        <w:tc>
          <w:tcPr>
            <w:tcW w:w="851" w:type="dxa"/>
          </w:tcPr>
          <w:p w14:paraId="3B527414"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653BEF77"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475E9E05"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27AB5B34" w14:textId="77777777" w:rsidTr="00066093">
        <w:tc>
          <w:tcPr>
            <w:tcW w:w="4872" w:type="dxa"/>
          </w:tcPr>
          <w:p w14:paraId="3716403A" w14:textId="77777777" w:rsidR="00CF5A00" w:rsidRPr="00ED4200" w:rsidRDefault="00CF5A00" w:rsidP="009F0F48">
            <w:pPr>
              <w:autoSpaceDE w:val="0"/>
              <w:autoSpaceDN w:val="0"/>
              <w:adjustRightInd w:val="0"/>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liked the way the Bazaar blends with the attractive landscape/scenery/historical ensemble/town, which offers many other interesting places for sightseeing.</w:t>
            </w:r>
          </w:p>
        </w:tc>
        <w:tc>
          <w:tcPr>
            <w:tcW w:w="1048" w:type="dxa"/>
          </w:tcPr>
          <w:p w14:paraId="6BAAB195"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.850</w:t>
            </w:r>
          </w:p>
        </w:tc>
        <w:tc>
          <w:tcPr>
            <w:tcW w:w="851" w:type="dxa"/>
          </w:tcPr>
          <w:p w14:paraId="0E6B8A08"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4E9B13C5"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2E52559E"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6F247B87" w14:textId="77777777" w:rsidTr="00066093">
        <w:tc>
          <w:tcPr>
            <w:tcW w:w="4872" w:type="dxa"/>
          </w:tcPr>
          <w:p w14:paraId="73D69455"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liked the information about the Bazaar and found it interesting</w:t>
            </w:r>
          </w:p>
        </w:tc>
        <w:tc>
          <w:tcPr>
            <w:tcW w:w="1048" w:type="dxa"/>
          </w:tcPr>
          <w:p w14:paraId="0A0574C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.811</w:t>
            </w:r>
          </w:p>
        </w:tc>
        <w:tc>
          <w:tcPr>
            <w:tcW w:w="851" w:type="dxa"/>
          </w:tcPr>
          <w:p w14:paraId="0E5E6997"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5705712A"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06D331A7"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677BCA49" w14:textId="77777777" w:rsidTr="00066093">
        <w:tc>
          <w:tcPr>
            <w:tcW w:w="4872" w:type="dxa"/>
          </w:tcPr>
          <w:p w14:paraId="65A3DC28" w14:textId="77777777" w:rsidR="00CF5A00" w:rsidRPr="00ED4200" w:rsidRDefault="00CF5A00" w:rsidP="009F0F48">
            <w:pPr>
              <w:spacing w:after="0" w:line="480" w:lineRule="auto"/>
              <w:rPr>
                <w:rFonts w:ascii="Times New Roman" w:hAnsi="Times New Roman" w:cs="Times New Roman"/>
                <w:i/>
                <w:sz w:val="24"/>
                <w:szCs w:val="24"/>
              </w:rPr>
            </w:pPr>
            <w:r w:rsidRPr="00ED4200">
              <w:rPr>
                <w:rFonts w:ascii="Times New Roman" w:hAnsi="Times New Roman" w:cs="Times New Roman"/>
                <w:i/>
                <w:sz w:val="24"/>
                <w:szCs w:val="24"/>
              </w:rPr>
              <w:t xml:space="preserve">Existential authenticity </w:t>
            </w:r>
          </w:p>
        </w:tc>
        <w:tc>
          <w:tcPr>
            <w:tcW w:w="1048" w:type="dxa"/>
          </w:tcPr>
          <w:p w14:paraId="5A41DCF2" w14:textId="77777777" w:rsidR="00CF5A00" w:rsidRPr="00ED4200" w:rsidRDefault="00CF5A00" w:rsidP="009F0F48">
            <w:pPr>
              <w:spacing w:after="0" w:line="480" w:lineRule="auto"/>
              <w:rPr>
                <w:rFonts w:ascii="Times New Roman" w:hAnsi="Times New Roman" w:cs="Times New Roman"/>
                <w:sz w:val="24"/>
                <w:szCs w:val="24"/>
              </w:rPr>
            </w:pPr>
          </w:p>
        </w:tc>
        <w:tc>
          <w:tcPr>
            <w:tcW w:w="851" w:type="dxa"/>
          </w:tcPr>
          <w:p w14:paraId="2BC617C4"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.895</w:t>
            </w:r>
          </w:p>
        </w:tc>
        <w:tc>
          <w:tcPr>
            <w:tcW w:w="850" w:type="dxa"/>
          </w:tcPr>
          <w:p w14:paraId="698A8A99"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.703</w:t>
            </w:r>
          </w:p>
        </w:tc>
        <w:tc>
          <w:tcPr>
            <w:tcW w:w="709" w:type="dxa"/>
          </w:tcPr>
          <w:p w14:paraId="02F40BF8"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.922</w:t>
            </w:r>
          </w:p>
        </w:tc>
      </w:tr>
      <w:tr w:rsidR="00ED4200" w:rsidRPr="00ED4200" w14:paraId="7D175318" w14:textId="77777777" w:rsidTr="00066093">
        <w:tc>
          <w:tcPr>
            <w:tcW w:w="4872" w:type="dxa"/>
          </w:tcPr>
          <w:p w14:paraId="130C3E46"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liked special arrangements, events, concerts, celebrations connected to the Bazaar</w:t>
            </w:r>
          </w:p>
        </w:tc>
        <w:tc>
          <w:tcPr>
            <w:tcW w:w="1048" w:type="dxa"/>
          </w:tcPr>
          <w:p w14:paraId="57BDAF30"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.794</w:t>
            </w:r>
          </w:p>
        </w:tc>
        <w:tc>
          <w:tcPr>
            <w:tcW w:w="851" w:type="dxa"/>
          </w:tcPr>
          <w:p w14:paraId="22F6A147"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6A95D64A"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114AC940"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5F3A97C6" w14:textId="77777777" w:rsidTr="00066093">
        <w:tc>
          <w:tcPr>
            <w:tcW w:w="4872" w:type="dxa"/>
          </w:tcPr>
          <w:p w14:paraId="02DBBE6D" w14:textId="7959210B" w:rsidR="00CF5A00" w:rsidRPr="00ED4200" w:rsidRDefault="00CF5A00" w:rsidP="009F0F48">
            <w:pPr>
              <w:autoSpaceDE w:val="0"/>
              <w:autoSpaceDN w:val="0"/>
              <w:adjustRightInd w:val="0"/>
              <w:spacing w:after="0" w:line="480" w:lineRule="auto"/>
              <w:rPr>
                <w:rFonts w:ascii="Times New Roman" w:hAnsi="Times New Roman" w:cs="Times New Roman"/>
                <w:sz w:val="24"/>
                <w:szCs w:val="24"/>
              </w:rPr>
            </w:pPr>
            <w:r w:rsidRPr="00ED4200">
              <w:rPr>
                <w:rFonts w:ascii="Times New Roman" w:hAnsi="Times New Roman" w:cs="Times New Roman"/>
                <w:sz w:val="24"/>
                <w:szCs w:val="24"/>
              </w:rPr>
              <w:lastRenderedPageBreak/>
              <w:t xml:space="preserve">This visit provided a thorough insight into </w:t>
            </w:r>
            <w:r w:rsidR="009248AD" w:rsidRPr="00ED4200">
              <w:rPr>
                <w:rFonts w:ascii="Times New Roman" w:hAnsi="Times New Roman" w:cs="Times New Roman"/>
                <w:sz w:val="24"/>
                <w:szCs w:val="24"/>
              </w:rPr>
              <w:t>the</w:t>
            </w:r>
            <w:r w:rsidR="00F60DF0" w:rsidRPr="00ED4200">
              <w:rPr>
                <w:rFonts w:ascii="Times New Roman" w:hAnsi="Times New Roman" w:cs="Times New Roman"/>
                <w:sz w:val="24"/>
                <w:szCs w:val="24"/>
              </w:rPr>
              <w:t xml:space="preserve"> </w:t>
            </w:r>
            <w:r w:rsidRPr="00ED4200">
              <w:rPr>
                <w:rFonts w:ascii="Times New Roman" w:hAnsi="Times New Roman" w:cs="Times New Roman"/>
                <w:sz w:val="24"/>
                <w:szCs w:val="24"/>
              </w:rPr>
              <w:t>Bazaar site’s historical era</w:t>
            </w:r>
          </w:p>
        </w:tc>
        <w:tc>
          <w:tcPr>
            <w:tcW w:w="1048" w:type="dxa"/>
          </w:tcPr>
          <w:p w14:paraId="43251511"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.805</w:t>
            </w:r>
          </w:p>
        </w:tc>
        <w:tc>
          <w:tcPr>
            <w:tcW w:w="851" w:type="dxa"/>
          </w:tcPr>
          <w:p w14:paraId="00A6133C"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7E3C980B"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75A1E77D"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501DEBCB" w14:textId="77777777" w:rsidTr="00066093">
        <w:tc>
          <w:tcPr>
            <w:tcW w:w="4872" w:type="dxa"/>
          </w:tcPr>
          <w:p w14:paraId="65DD8063"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During the visit I felt connected with the related history</w:t>
            </w:r>
          </w:p>
        </w:tc>
        <w:tc>
          <w:tcPr>
            <w:tcW w:w="1048" w:type="dxa"/>
          </w:tcPr>
          <w:p w14:paraId="7D9340A9"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.874</w:t>
            </w:r>
          </w:p>
        </w:tc>
        <w:tc>
          <w:tcPr>
            <w:tcW w:w="851" w:type="dxa"/>
          </w:tcPr>
          <w:p w14:paraId="1524866A"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35453D17"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3C45781E"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45309082" w14:textId="77777777" w:rsidTr="00066093">
        <w:tc>
          <w:tcPr>
            <w:tcW w:w="4872" w:type="dxa"/>
          </w:tcPr>
          <w:p w14:paraId="26EB9CD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enjoyed the spiritual experience</w:t>
            </w:r>
          </w:p>
        </w:tc>
        <w:tc>
          <w:tcPr>
            <w:tcW w:w="1048" w:type="dxa"/>
          </w:tcPr>
          <w:p w14:paraId="37EDCD7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.866</w:t>
            </w:r>
          </w:p>
        </w:tc>
        <w:tc>
          <w:tcPr>
            <w:tcW w:w="851" w:type="dxa"/>
          </w:tcPr>
          <w:p w14:paraId="38F0E9E9"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0D4A5DA6"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78F76026"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089CCAAB" w14:textId="77777777" w:rsidTr="00066093">
        <w:tc>
          <w:tcPr>
            <w:tcW w:w="4872" w:type="dxa"/>
          </w:tcPr>
          <w:p w14:paraId="7324AB0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liked the crowded and busy atmosphere during the visit.</w:t>
            </w:r>
          </w:p>
        </w:tc>
        <w:tc>
          <w:tcPr>
            <w:tcW w:w="1048" w:type="dxa"/>
          </w:tcPr>
          <w:p w14:paraId="60C34480"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.794</w:t>
            </w:r>
          </w:p>
        </w:tc>
        <w:tc>
          <w:tcPr>
            <w:tcW w:w="851" w:type="dxa"/>
          </w:tcPr>
          <w:p w14:paraId="3E27CBA0"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17BB8CE6"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111909E2"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28EDE093" w14:textId="77777777" w:rsidTr="00066093">
        <w:tc>
          <w:tcPr>
            <w:tcW w:w="4872" w:type="dxa"/>
          </w:tcPr>
          <w:p w14:paraId="0217B201"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felt connected with human history and civilization</w:t>
            </w:r>
          </w:p>
        </w:tc>
        <w:tc>
          <w:tcPr>
            <w:tcW w:w="1048" w:type="dxa"/>
          </w:tcPr>
          <w:p w14:paraId="62148676"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.852</w:t>
            </w:r>
          </w:p>
        </w:tc>
        <w:tc>
          <w:tcPr>
            <w:tcW w:w="851" w:type="dxa"/>
          </w:tcPr>
          <w:p w14:paraId="48773C41"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214F5CDC"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7CAA3631"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64AD7513" w14:textId="77777777" w:rsidTr="00066093">
        <w:tc>
          <w:tcPr>
            <w:tcW w:w="4872" w:type="dxa"/>
          </w:tcPr>
          <w:p w14:paraId="48CD3B19" w14:textId="6A413E6C" w:rsidR="00CF5A00" w:rsidRPr="00ED4200" w:rsidRDefault="001D2E5D" w:rsidP="001D2E5D">
            <w:pPr>
              <w:spacing w:after="0" w:line="480" w:lineRule="auto"/>
              <w:rPr>
                <w:rFonts w:ascii="Times New Roman" w:hAnsi="Times New Roman" w:cs="Times New Roman"/>
                <w:i/>
                <w:sz w:val="24"/>
                <w:szCs w:val="24"/>
              </w:rPr>
            </w:pPr>
            <w:r w:rsidRPr="00ED4200">
              <w:rPr>
                <w:rFonts w:ascii="Times New Roman" w:hAnsi="Times New Roman" w:cs="Times New Roman"/>
                <w:i/>
                <w:sz w:val="24"/>
                <w:szCs w:val="24"/>
              </w:rPr>
              <w:t>WOM r</w:t>
            </w:r>
            <w:r w:rsidR="00CF5A00" w:rsidRPr="00ED4200">
              <w:rPr>
                <w:rFonts w:ascii="Times New Roman" w:hAnsi="Times New Roman" w:cs="Times New Roman"/>
                <w:i/>
                <w:sz w:val="24"/>
                <w:szCs w:val="24"/>
              </w:rPr>
              <w:t xml:space="preserve">ecommendation </w:t>
            </w:r>
          </w:p>
        </w:tc>
        <w:tc>
          <w:tcPr>
            <w:tcW w:w="1048" w:type="dxa"/>
          </w:tcPr>
          <w:p w14:paraId="046103CE" w14:textId="77777777" w:rsidR="00CF5A00" w:rsidRPr="00ED4200" w:rsidRDefault="00CF5A00" w:rsidP="009F0F48">
            <w:pPr>
              <w:spacing w:after="0" w:line="480" w:lineRule="auto"/>
              <w:rPr>
                <w:rFonts w:ascii="Times New Roman" w:hAnsi="Times New Roman" w:cs="Times New Roman"/>
                <w:sz w:val="24"/>
                <w:szCs w:val="24"/>
              </w:rPr>
            </w:pPr>
          </w:p>
        </w:tc>
        <w:tc>
          <w:tcPr>
            <w:tcW w:w="851" w:type="dxa"/>
          </w:tcPr>
          <w:p w14:paraId="18DBA186"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.759</w:t>
            </w:r>
          </w:p>
        </w:tc>
        <w:tc>
          <w:tcPr>
            <w:tcW w:w="850" w:type="dxa"/>
          </w:tcPr>
          <w:p w14:paraId="3CD0412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.630</w:t>
            </w:r>
          </w:p>
        </w:tc>
        <w:tc>
          <w:tcPr>
            <w:tcW w:w="709" w:type="dxa"/>
          </w:tcPr>
          <w:p w14:paraId="1C61880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.857</w:t>
            </w:r>
          </w:p>
        </w:tc>
      </w:tr>
      <w:tr w:rsidR="00ED4200" w:rsidRPr="00ED4200" w14:paraId="45A50FB3" w14:textId="77777777" w:rsidTr="00066093">
        <w:tc>
          <w:tcPr>
            <w:tcW w:w="4872" w:type="dxa"/>
          </w:tcPr>
          <w:p w14:paraId="6D713AA2" w14:textId="77777777" w:rsidR="00CF5A00" w:rsidRPr="00ED4200" w:rsidRDefault="00CF5A00" w:rsidP="009F0F48">
            <w:pPr>
              <w:spacing w:after="0" w:line="480" w:lineRule="auto"/>
              <w:rPr>
                <w:rFonts w:ascii="Times New Roman" w:hAnsi="Times New Roman" w:cs="Times New Roman"/>
                <w:b/>
                <w:i/>
                <w:sz w:val="24"/>
                <w:szCs w:val="24"/>
              </w:rPr>
            </w:pPr>
            <w:r w:rsidRPr="00ED4200">
              <w:rPr>
                <w:rFonts w:ascii="Times New Roman" w:hAnsi="Times New Roman" w:cs="Times New Roman"/>
                <w:sz w:val="24"/>
                <w:szCs w:val="24"/>
              </w:rPr>
              <w:t>I will say positive things about this Bazaar to other people</w:t>
            </w:r>
          </w:p>
        </w:tc>
        <w:tc>
          <w:tcPr>
            <w:tcW w:w="1048" w:type="dxa"/>
          </w:tcPr>
          <w:p w14:paraId="2BE345CD"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.772</w:t>
            </w:r>
          </w:p>
        </w:tc>
        <w:tc>
          <w:tcPr>
            <w:tcW w:w="851" w:type="dxa"/>
          </w:tcPr>
          <w:p w14:paraId="48F98125"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26DC40B5"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6AAB388B"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79E659F3" w14:textId="77777777" w:rsidTr="00066093">
        <w:tc>
          <w:tcPr>
            <w:tcW w:w="4872" w:type="dxa"/>
          </w:tcPr>
          <w:p w14:paraId="685832B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 will recommend this Bazaar to someone who seeks my advice</w:t>
            </w:r>
          </w:p>
        </w:tc>
        <w:tc>
          <w:tcPr>
            <w:tcW w:w="1048" w:type="dxa"/>
          </w:tcPr>
          <w:p w14:paraId="1A9FB8B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.914</w:t>
            </w:r>
          </w:p>
        </w:tc>
        <w:tc>
          <w:tcPr>
            <w:tcW w:w="851" w:type="dxa"/>
          </w:tcPr>
          <w:p w14:paraId="7C7EB49F"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23E43E09"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062CA5EE"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29AEEBC2" w14:textId="77777777" w:rsidTr="00066093">
        <w:tc>
          <w:tcPr>
            <w:tcW w:w="4872" w:type="dxa"/>
          </w:tcPr>
          <w:p w14:paraId="1515ABDA" w14:textId="42CB6E0F" w:rsidR="00CF5A00" w:rsidRPr="00ED4200" w:rsidRDefault="00CF5A00" w:rsidP="00D1360A">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 xml:space="preserve">I will encourage friends and relatives to </w:t>
            </w:r>
            <w:r w:rsidR="00D1360A" w:rsidRPr="00ED4200">
              <w:rPr>
                <w:rFonts w:ascii="Times New Roman" w:hAnsi="Times New Roman" w:cs="Times New Roman"/>
                <w:sz w:val="24"/>
                <w:szCs w:val="24"/>
              </w:rPr>
              <w:t>go</w:t>
            </w:r>
            <w:r w:rsidRPr="00ED4200">
              <w:rPr>
                <w:rFonts w:ascii="Times New Roman" w:hAnsi="Times New Roman" w:cs="Times New Roman"/>
                <w:sz w:val="24"/>
                <w:szCs w:val="24"/>
              </w:rPr>
              <w:t xml:space="preserve"> </w:t>
            </w:r>
            <w:r w:rsidR="00D1360A" w:rsidRPr="00ED4200">
              <w:rPr>
                <w:rFonts w:ascii="Times New Roman" w:hAnsi="Times New Roman" w:cs="Times New Roman"/>
                <w:sz w:val="24"/>
                <w:szCs w:val="24"/>
              </w:rPr>
              <w:t>to</w:t>
            </w:r>
            <w:r w:rsidRPr="00ED4200">
              <w:rPr>
                <w:rFonts w:ascii="Times New Roman" w:hAnsi="Times New Roman" w:cs="Times New Roman"/>
                <w:sz w:val="24"/>
                <w:szCs w:val="24"/>
              </w:rPr>
              <w:t xml:space="preserve"> this Bazaar</w:t>
            </w:r>
          </w:p>
        </w:tc>
        <w:tc>
          <w:tcPr>
            <w:tcW w:w="1048" w:type="dxa"/>
          </w:tcPr>
          <w:p w14:paraId="7B6E854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.935</w:t>
            </w:r>
          </w:p>
        </w:tc>
        <w:tc>
          <w:tcPr>
            <w:tcW w:w="851" w:type="dxa"/>
          </w:tcPr>
          <w:p w14:paraId="59FD33F7"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Pr>
          <w:p w14:paraId="61BF65C4"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Pr>
          <w:p w14:paraId="06B004A5"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0ED49104" w14:textId="77777777" w:rsidTr="00066093">
        <w:tc>
          <w:tcPr>
            <w:tcW w:w="4872" w:type="dxa"/>
            <w:tcBorders>
              <w:bottom w:val="single" w:sz="4" w:space="0" w:color="auto"/>
            </w:tcBorders>
          </w:tcPr>
          <w:p w14:paraId="369745B2"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I’m likely to spread positive word-of-mouth about this Bazaar</w:t>
            </w:r>
          </w:p>
        </w:tc>
        <w:tc>
          <w:tcPr>
            <w:tcW w:w="1048" w:type="dxa"/>
            <w:tcBorders>
              <w:bottom w:val="single" w:sz="4" w:space="0" w:color="auto"/>
            </w:tcBorders>
          </w:tcPr>
          <w:p w14:paraId="64599DC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.858</w:t>
            </w:r>
          </w:p>
        </w:tc>
        <w:tc>
          <w:tcPr>
            <w:tcW w:w="851" w:type="dxa"/>
            <w:tcBorders>
              <w:bottom w:val="single" w:sz="4" w:space="0" w:color="auto"/>
            </w:tcBorders>
          </w:tcPr>
          <w:p w14:paraId="5D0776AC" w14:textId="77777777" w:rsidR="00CF5A00" w:rsidRPr="00ED4200" w:rsidRDefault="00CF5A00" w:rsidP="009F0F48">
            <w:pPr>
              <w:spacing w:after="0" w:line="480" w:lineRule="auto"/>
              <w:rPr>
                <w:rFonts w:ascii="Times New Roman" w:hAnsi="Times New Roman" w:cs="Times New Roman"/>
                <w:sz w:val="24"/>
                <w:szCs w:val="24"/>
              </w:rPr>
            </w:pPr>
          </w:p>
        </w:tc>
        <w:tc>
          <w:tcPr>
            <w:tcW w:w="850" w:type="dxa"/>
            <w:tcBorders>
              <w:bottom w:val="single" w:sz="4" w:space="0" w:color="auto"/>
            </w:tcBorders>
          </w:tcPr>
          <w:p w14:paraId="02607CFB" w14:textId="77777777" w:rsidR="00CF5A00" w:rsidRPr="00ED4200" w:rsidRDefault="00CF5A00" w:rsidP="009F0F48">
            <w:pPr>
              <w:spacing w:after="0" w:line="480" w:lineRule="auto"/>
              <w:rPr>
                <w:rFonts w:ascii="Times New Roman" w:hAnsi="Times New Roman" w:cs="Times New Roman"/>
                <w:sz w:val="24"/>
                <w:szCs w:val="24"/>
              </w:rPr>
            </w:pPr>
          </w:p>
        </w:tc>
        <w:tc>
          <w:tcPr>
            <w:tcW w:w="709" w:type="dxa"/>
            <w:tcBorders>
              <w:bottom w:val="single" w:sz="4" w:space="0" w:color="auto"/>
            </w:tcBorders>
          </w:tcPr>
          <w:p w14:paraId="4AA74A27" w14:textId="77777777" w:rsidR="00CF5A00" w:rsidRPr="00ED4200" w:rsidRDefault="00CF5A00" w:rsidP="009F0F48">
            <w:pPr>
              <w:spacing w:after="0" w:line="480" w:lineRule="auto"/>
              <w:rPr>
                <w:rFonts w:ascii="Times New Roman" w:hAnsi="Times New Roman" w:cs="Times New Roman"/>
                <w:sz w:val="24"/>
                <w:szCs w:val="24"/>
              </w:rPr>
            </w:pPr>
          </w:p>
        </w:tc>
      </w:tr>
    </w:tbl>
    <w:p w14:paraId="0BCBFE94" w14:textId="77777777" w:rsidR="00CF5A00" w:rsidRPr="00ED4200" w:rsidRDefault="00CF5A00" w:rsidP="009F0F48">
      <w:pPr>
        <w:spacing w:line="480" w:lineRule="auto"/>
        <w:rPr>
          <w:rFonts w:ascii="Times New Roman" w:eastAsia="Cambria" w:hAnsi="Times New Roman" w:cs="Times New Roman"/>
          <w:sz w:val="24"/>
          <w:szCs w:val="24"/>
        </w:rPr>
      </w:pPr>
      <w:r w:rsidRPr="00ED4200">
        <w:rPr>
          <w:rFonts w:ascii="Times New Roman" w:eastAsia="Cambria" w:hAnsi="Times New Roman" w:cs="Times New Roman"/>
          <w:i/>
          <w:sz w:val="24"/>
          <w:szCs w:val="24"/>
        </w:rPr>
        <w:t>Notes:</w:t>
      </w:r>
      <w:r w:rsidRPr="00ED4200">
        <w:rPr>
          <w:rFonts w:ascii="Times New Roman" w:eastAsia="Cambria" w:hAnsi="Times New Roman" w:cs="Times New Roman"/>
          <w:sz w:val="24"/>
          <w:szCs w:val="24"/>
        </w:rPr>
        <w:t xml:space="preserve"> Significant at *</w:t>
      </w:r>
      <w:r w:rsidRPr="00ED4200">
        <w:rPr>
          <w:rFonts w:ascii="Times New Roman" w:eastAsia="Cambria" w:hAnsi="Times New Roman" w:cs="Times New Roman"/>
          <w:i/>
          <w:sz w:val="24"/>
          <w:szCs w:val="24"/>
        </w:rPr>
        <w:t>t</w:t>
      </w:r>
      <w:r w:rsidRPr="00ED4200">
        <w:rPr>
          <w:rFonts w:ascii="Times New Roman" w:eastAsia="Cambria" w:hAnsi="Times New Roman" w:cs="Times New Roman"/>
          <w:sz w:val="24"/>
          <w:szCs w:val="24"/>
        </w:rPr>
        <w:t xml:space="preserve">&gt; 3.29 at </w:t>
      </w:r>
      <w:r w:rsidRPr="00ED4200">
        <w:rPr>
          <w:rFonts w:ascii="Times New Roman" w:eastAsia="Cambria" w:hAnsi="Times New Roman" w:cs="Times New Roman"/>
          <w:i/>
          <w:sz w:val="24"/>
          <w:szCs w:val="24"/>
        </w:rPr>
        <w:t>p</w:t>
      </w:r>
      <w:r w:rsidRPr="00ED4200">
        <w:rPr>
          <w:rFonts w:ascii="Times New Roman" w:eastAsia="Cambria" w:hAnsi="Times New Roman" w:cs="Times New Roman"/>
          <w:sz w:val="24"/>
          <w:szCs w:val="24"/>
        </w:rPr>
        <w:t>&lt;.001.</w:t>
      </w:r>
    </w:p>
    <w:p w14:paraId="3F69C77B" w14:textId="77777777" w:rsidR="00CF5A00" w:rsidRPr="00ED4200" w:rsidRDefault="00CF5A00" w:rsidP="009F0F48">
      <w:pPr>
        <w:spacing w:after="0" w:line="480" w:lineRule="auto"/>
        <w:rPr>
          <w:rFonts w:ascii="Times New Roman" w:hAnsi="Times New Roman" w:cs="Times New Roman"/>
          <w:b/>
          <w:sz w:val="24"/>
          <w:szCs w:val="24"/>
        </w:rPr>
      </w:pPr>
    </w:p>
    <w:p w14:paraId="5816873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b/>
          <w:sz w:val="24"/>
          <w:szCs w:val="24"/>
        </w:rPr>
        <w:t xml:space="preserve">Table 2. </w:t>
      </w:r>
      <w:r w:rsidRPr="00ED4200">
        <w:rPr>
          <w:rFonts w:ascii="Times New Roman" w:hAnsi="Times New Roman" w:cs="Times New Roman"/>
          <w:sz w:val="24"/>
          <w:szCs w:val="24"/>
        </w:rPr>
        <w:t xml:space="preserve">Discernment validity </w:t>
      </w:r>
    </w:p>
    <w:tbl>
      <w:tblPr>
        <w:tblW w:w="0" w:type="auto"/>
        <w:tblLook w:val="04A0" w:firstRow="1" w:lastRow="0" w:firstColumn="1" w:lastColumn="0" w:noHBand="0" w:noVBand="1"/>
      </w:tblPr>
      <w:tblGrid>
        <w:gridCol w:w="2955"/>
        <w:gridCol w:w="636"/>
        <w:gridCol w:w="636"/>
        <w:gridCol w:w="636"/>
        <w:gridCol w:w="636"/>
        <w:gridCol w:w="636"/>
        <w:gridCol w:w="537"/>
        <w:gridCol w:w="763"/>
        <w:gridCol w:w="756"/>
      </w:tblGrid>
      <w:tr w:rsidR="00ED4200" w:rsidRPr="00ED4200" w14:paraId="235BF244" w14:textId="77777777" w:rsidTr="00066093">
        <w:trPr>
          <w:trHeight w:val="300"/>
        </w:trPr>
        <w:tc>
          <w:tcPr>
            <w:tcW w:w="0" w:type="auto"/>
            <w:tcBorders>
              <w:top w:val="single" w:sz="4" w:space="0" w:color="auto"/>
              <w:bottom w:val="single" w:sz="4" w:space="0" w:color="auto"/>
            </w:tcBorders>
            <w:noWrap/>
            <w:hideMark/>
          </w:tcPr>
          <w:p w14:paraId="734EEE06"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eastAsia="Times New Roman" w:hAnsi="Times New Roman" w:cs="Times New Roman"/>
                <w:sz w:val="24"/>
                <w:szCs w:val="24"/>
                <w:lang w:eastAsia="en-GB"/>
              </w:rPr>
              <w:t xml:space="preserve">                 </w:t>
            </w:r>
          </w:p>
        </w:tc>
        <w:tc>
          <w:tcPr>
            <w:tcW w:w="0" w:type="auto"/>
            <w:tcBorders>
              <w:top w:val="single" w:sz="4" w:space="0" w:color="auto"/>
              <w:bottom w:val="single" w:sz="4" w:space="0" w:color="auto"/>
            </w:tcBorders>
            <w:noWrap/>
          </w:tcPr>
          <w:p w14:paraId="360E453B"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eastAsia="Times New Roman" w:hAnsi="Times New Roman" w:cs="Times New Roman"/>
                <w:sz w:val="24"/>
                <w:szCs w:val="24"/>
                <w:lang w:eastAsia="en-GB"/>
              </w:rPr>
              <w:t>(a)</w:t>
            </w:r>
          </w:p>
        </w:tc>
        <w:tc>
          <w:tcPr>
            <w:tcW w:w="0" w:type="auto"/>
            <w:tcBorders>
              <w:top w:val="single" w:sz="4" w:space="0" w:color="auto"/>
              <w:bottom w:val="single" w:sz="4" w:space="0" w:color="auto"/>
            </w:tcBorders>
            <w:noWrap/>
          </w:tcPr>
          <w:p w14:paraId="5C82B562"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eastAsia="Times New Roman" w:hAnsi="Times New Roman" w:cs="Times New Roman"/>
                <w:sz w:val="24"/>
                <w:szCs w:val="24"/>
                <w:lang w:eastAsia="en-GB"/>
              </w:rPr>
              <w:t>(b)</w:t>
            </w:r>
          </w:p>
        </w:tc>
        <w:tc>
          <w:tcPr>
            <w:tcW w:w="0" w:type="auto"/>
            <w:tcBorders>
              <w:top w:val="single" w:sz="4" w:space="0" w:color="auto"/>
              <w:bottom w:val="single" w:sz="4" w:space="0" w:color="auto"/>
            </w:tcBorders>
          </w:tcPr>
          <w:p w14:paraId="1D755F59"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eastAsia="Times New Roman" w:hAnsi="Times New Roman" w:cs="Times New Roman"/>
                <w:sz w:val="24"/>
                <w:szCs w:val="24"/>
                <w:lang w:eastAsia="en-GB"/>
              </w:rPr>
              <w:t>(c)</w:t>
            </w:r>
          </w:p>
        </w:tc>
        <w:tc>
          <w:tcPr>
            <w:tcW w:w="0" w:type="auto"/>
            <w:tcBorders>
              <w:top w:val="single" w:sz="4" w:space="0" w:color="auto"/>
              <w:bottom w:val="single" w:sz="4" w:space="0" w:color="auto"/>
            </w:tcBorders>
          </w:tcPr>
          <w:p w14:paraId="3AD79EA4"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eastAsia="Times New Roman" w:hAnsi="Times New Roman" w:cs="Times New Roman"/>
                <w:sz w:val="24"/>
                <w:szCs w:val="24"/>
                <w:lang w:eastAsia="en-GB"/>
              </w:rPr>
              <w:t>(d)</w:t>
            </w:r>
          </w:p>
        </w:tc>
        <w:tc>
          <w:tcPr>
            <w:tcW w:w="0" w:type="auto"/>
            <w:tcBorders>
              <w:top w:val="single" w:sz="4" w:space="0" w:color="auto"/>
              <w:bottom w:val="single" w:sz="4" w:space="0" w:color="auto"/>
            </w:tcBorders>
          </w:tcPr>
          <w:p w14:paraId="7CEDD417"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eastAsia="Times New Roman" w:hAnsi="Times New Roman" w:cs="Times New Roman"/>
                <w:sz w:val="24"/>
                <w:szCs w:val="24"/>
                <w:lang w:eastAsia="en-GB"/>
              </w:rPr>
              <w:t>(e)</w:t>
            </w:r>
          </w:p>
        </w:tc>
        <w:tc>
          <w:tcPr>
            <w:tcW w:w="0" w:type="auto"/>
            <w:tcBorders>
              <w:top w:val="single" w:sz="4" w:space="0" w:color="auto"/>
              <w:bottom w:val="single" w:sz="4" w:space="0" w:color="auto"/>
            </w:tcBorders>
          </w:tcPr>
          <w:p w14:paraId="4AEE6061"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eastAsia="Times New Roman" w:hAnsi="Times New Roman" w:cs="Times New Roman"/>
                <w:sz w:val="24"/>
                <w:szCs w:val="24"/>
                <w:lang w:eastAsia="en-GB"/>
              </w:rPr>
              <w:t>(f)</w:t>
            </w:r>
          </w:p>
        </w:tc>
        <w:tc>
          <w:tcPr>
            <w:tcW w:w="0" w:type="auto"/>
            <w:tcBorders>
              <w:top w:val="single" w:sz="4" w:space="0" w:color="auto"/>
              <w:bottom w:val="single" w:sz="4" w:space="0" w:color="auto"/>
            </w:tcBorders>
          </w:tcPr>
          <w:p w14:paraId="35F443FA"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eastAsia="Times New Roman" w:hAnsi="Times New Roman" w:cs="Times New Roman"/>
                <w:sz w:val="24"/>
                <w:szCs w:val="24"/>
                <w:lang w:eastAsia="en-GB"/>
              </w:rPr>
              <w:t>Mean</w:t>
            </w:r>
          </w:p>
        </w:tc>
        <w:tc>
          <w:tcPr>
            <w:tcW w:w="0" w:type="auto"/>
            <w:tcBorders>
              <w:top w:val="single" w:sz="4" w:space="0" w:color="auto"/>
              <w:bottom w:val="single" w:sz="4" w:space="0" w:color="auto"/>
            </w:tcBorders>
          </w:tcPr>
          <w:p w14:paraId="76E0A662"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eastAsia="Times New Roman" w:hAnsi="Times New Roman" w:cs="Times New Roman"/>
                <w:sz w:val="24"/>
                <w:szCs w:val="24"/>
                <w:lang w:eastAsia="en-GB"/>
              </w:rPr>
              <w:t>SD</w:t>
            </w:r>
          </w:p>
        </w:tc>
      </w:tr>
      <w:tr w:rsidR="00ED4200" w:rsidRPr="00ED4200" w14:paraId="3C7E576E" w14:textId="77777777" w:rsidTr="00066093">
        <w:trPr>
          <w:trHeight w:val="300"/>
        </w:trPr>
        <w:tc>
          <w:tcPr>
            <w:tcW w:w="0" w:type="auto"/>
            <w:tcBorders>
              <w:top w:val="single" w:sz="4" w:space="0" w:color="auto"/>
            </w:tcBorders>
            <w:noWrap/>
          </w:tcPr>
          <w:p w14:paraId="1969ED80"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hAnsi="Times New Roman" w:cs="Times New Roman"/>
                <w:sz w:val="24"/>
                <w:szCs w:val="24"/>
              </w:rPr>
              <w:t>(a)Existential authenticity</w:t>
            </w:r>
          </w:p>
        </w:tc>
        <w:tc>
          <w:tcPr>
            <w:tcW w:w="0" w:type="auto"/>
            <w:tcBorders>
              <w:top w:val="single" w:sz="4" w:space="0" w:color="auto"/>
            </w:tcBorders>
            <w:noWrap/>
          </w:tcPr>
          <w:p w14:paraId="0FC91654" w14:textId="77777777" w:rsidR="00CF5A00" w:rsidRPr="00ED4200" w:rsidRDefault="00CF5A00" w:rsidP="009F0F48">
            <w:pPr>
              <w:spacing w:after="0" w:line="480" w:lineRule="auto"/>
              <w:rPr>
                <w:rFonts w:ascii="Times New Roman" w:hAnsi="Times New Roman" w:cs="Times New Roman"/>
                <w:b/>
                <w:sz w:val="24"/>
                <w:szCs w:val="24"/>
              </w:rPr>
            </w:pPr>
            <w:r w:rsidRPr="00ED4200">
              <w:rPr>
                <w:rFonts w:ascii="Times New Roman" w:hAnsi="Times New Roman" w:cs="Times New Roman"/>
                <w:b/>
                <w:sz w:val="24"/>
                <w:szCs w:val="24"/>
              </w:rPr>
              <w:t>.839</w:t>
            </w:r>
          </w:p>
        </w:tc>
        <w:tc>
          <w:tcPr>
            <w:tcW w:w="0" w:type="auto"/>
            <w:tcBorders>
              <w:top w:val="single" w:sz="4" w:space="0" w:color="auto"/>
            </w:tcBorders>
            <w:noWrap/>
          </w:tcPr>
          <w:p w14:paraId="306A4B4A"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Borders>
              <w:top w:val="single" w:sz="4" w:space="0" w:color="auto"/>
            </w:tcBorders>
          </w:tcPr>
          <w:p w14:paraId="78D72740"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Borders>
              <w:top w:val="single" w:sz="4" w:space="0" w:color="auto"/>
            </w:tcBorders>
          </w:tcPr>
          <w:p w14:paraId="7109CC7D"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Borders>
              <w:top w:val="single" w:sz="4" w:space="0" w:color="auto"/>
            </w:tcBorders>
          </w:tcPr>
          <w:p w14:paraId="1FF6DC8F"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Borders>
              <w:top w:val="single" w:sz="4" w:space="0" w:color="auto"/>
            </w:tcBorders>
          </w:tcPr>
          <w:p w14:paraId="5C782B3F"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Borders>
              <w:top w:val="single" w:sz="4" w:space="0" w:color="auto"/>
            </w:tcBorders>
          </w:tcPr>
          <w:p w14:paraId="091FECCD"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5.427</w:t>
            </w:r>
          </w:p>
        </w:tc>
        <w:tc>
          <w:tcPr>
            <w:tcW w:w="0" w:type="auto"/>
            <w:tcBorders>
              <w:top w:val="single" w:sz="4" w:space="0" w:color="auto"/>
            </w:tcBorders>
          </w:tcPr>
          <w:p w14:paraId="28CC30F1"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.969</w:t>
            </w:r>
          </w:p>
        </w:tc>
      </w:tr>
      <w:tr w:rsidR="00ED4200" w:rsidRPr="00ED4200" w14:paraId="2DC193AE" w14:textId="77777777" w:rsidTr="00066093">
        <w:trPr>
          <w:trHeight w:val="300"/>
        </w:trPr>
        <w:tc>
          <w:tcPr>
            <w:tcW w:w="0" w:type="auto"/>
            <w:noWrap/>
          </w:tcPr>
          <w:p w14:paraId="55ECF48C" w14:textId="77777777" w:rsidR="00CF5A00" w:rsidRPr="00ED4200" w:rsidRDefault="00CF5A00" w:rsidP="009F0F48">
            <w:pPr>
              <w:spacing w:after="0" w:line="480" w:lineRule="auto"/>
              <w:rPr>
                <w:rFonts w:ascii="Times New Roman" w:eastAsia="Times New Roman" w:hAnsi="Times New Roman" w:cs="Times New Roman"/>
                <w:sz w:val="24"/>
                <w:szCs w:val="24"/>
                <w:lang w:eastAsia="en-GB"/>
              </w:rPr>
            </w:pPr>
            <w:r w:rsidRPr="00ED4200">
              <w:rPr>
                <w:rFonts w:ascii="Times New Roman" w:hAnsi="Times New Roman" w:cs="Times New Roman"/>
                <w:sz w:val="24"/>
                <w:szCs w:val="24"/>
              </w:rPr>
              <w:t>(b)Object-based authenticity</w:t>
            </w:r>
          </w:p>
        </w:tc>
        <w:tc>
          <w:tcPr>
            <w:tcW w:w="0" w:type="auto"/>
            <w:noWrap/>
          </w:tcPr>
          <w:p w14:paraId="7E6E73AD"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.551</w:t>
            </w:r>
          </w:p>
        </w:tc>
        <w:tc>
          <w:tcPr>
            <w:tcW w:w="0" w:type="auto"/>
            <w:noWrap/>
          </w:tcPr>
          <w:p w14:paraId="6E58A55D" w14:textId="77777777" w:rsidR="00CF5A00" w:rsidRPr="00ED4200" w:rsidRDefault="00CF5A00" w:rsidP="009F0F48">
            <w:pPr>
              <w:spacing w:after="0" w:line="480" w:lineRule="auto"/>
              <w:rPr>
                <w:rFonts w:ascii="Times New Roman" w:hAnsi="Times New Roman" w:cs="Times New Roman"/>
                <w:b/>
                <w:sz w:val="24"/>
                <w:szCs w:val="24"/>
              </w:rPr>
            </w:pPr>
            <w:r w:rsidRPr="00ED4200">
              <w:rPr>
                <w:rFonts w:ascii="Times New Roman" w:hAnsi="Times New Roman" w:cs="Times New Roman"/>
                <w:b/>
                <w:sz w:val="24"/>
                <w:szCs w:val="24"/>
              </w:rPr>
              <w:t>.866</w:t>
            </w:r>
          </w:p>
        </w:tc>
        <w:tc>
          <w:tcPr>
            <w:tcW w:w="0" w:type="auto"/>
          </w:tcPr>
          <w:p w14:paraId="59CCC1D1"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Pr>
          <w:p w14:paraId="1F345175"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Pr>
          <w:p w14:paraId="3525C9E0"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Pr>
          <w:p w14:paraId="05BE5E16"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Pr>
          <w:p w14:paraId="732C1EF2"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3.493</w:t>
            </w:r>
          </w:p>
        </w:tc>
        <w:tc>
          <w:tcPr>
            <w:tcW w:w="0" w:type="auto"/>
          </w:tcPr>
          <w:p w14:paraId="7EAC2983"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1.026</w:t>
            </w:r>
          </w:p>
        </w:tc>
      </w:tr>
      <w:tr w:rsidR="00ED4200" w:rsidRPr="00ED4200" w14:paraId="09F9387B" w14:textId="77777777" w:rsidTr="00066093">
        <w:trPr>
          <w:trHeight w:val="300"/>
        </w:trPr>
        <w:tc>
          <w:tcPr>
            <w:tcW w:w="0" w:type="auto"/>
            <w:noWrap/>
          </w:tcPr>
          <w:p w14:paraId="764B553F" w14:textId="3A19410E" w:rsidR="00CF5A00" w:rsidRPr="00ED4200" w:rsidRDefault="00CF5A00" w:rsidP="001D2E5D">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lastRenderedPageBreak/>
              <w:t>(c)</w:t>
            </w:r>
            <w:r w:rsidR="001D2E5D" w:rsidRPr="00ED4200">
              <w:rPr>
                <w:rFonts w:ascii="Times New Roman" w:hAnsi="Times New Roman" w:cs="Times New Roman"/>
                <w:sz w:val="24"/>
                <w:szCs w:val="24"/>
              </w:rPr>
              <w:t>WOM r</w:t>
            </w:r>
            <w:r w:rsidRPr="00ED4200">
              <w:rPr>
                <w:rFonts w:ascii="Times New Roman" w:hAnsi="Times New Roman" w:cs="Times New Roman"/>
                <w:sz w:val="24"/>
                <w:szCs w:val="24"/>
              </w:rPr>
              <w:t>ecommendation</w:t>
            </w:r>
          </w:p>
        </w:tc>
        <w:tc>
          <w:tcPr>
            <w:tcW w:w="0" w:type="auto"/>
            <w:noWrap/>
          </w:tcPr>
          <w:p w14:paraId="43124653"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.460</w:t>
            </w:r>
          </w:p>
        </w:tc>
        <w:tc>
          <w:tcPr>
            <w:tcW w:w="0" w:type="auto"/>
            <w:noWrap/>
          </w:tcPr>
          <w:p w14:paraId="2F20C27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.601</w:t>
            </w:r>
          </w:p>
        </w:tc>
        <w:tc>
          <w:tcPr>
            <w:tcW w:w="0" w:type="auto"/>
          </w:tcPr>
          <w:p w14:paraId="16D1CAD8" w14:textId="77777777" w:rsidR="00CF5A00" w:rsidRPr="00ED4200" w:rsidRDefault="00CF5A00" w:rsidP="009F0F48">
            <w:pPr>
              <w:spacing w:after="0" w:line="480" w:lineRule="auto"/>
              <w:rPr>
                <w:rFonts w:ascii="Times New Roman" w:hAnsi="Times New Roman" w:cs="Times New Roman"/>
                <w:b/>
                <w:sz w:val="24"/>
                <w:szCs w:val="24"/>
              </w:rPr>
            </w:pPr>
            <w:r w:rsidRPr="00ED4200">
              <w:rPr>
                <w:rFonts w:ascii="Times New Roman" w:hAnsi="Times New Roman" w:cs="Times New Roman"/>
                <w:b/>
                <w:sz w:val="24"/>
                <w:szCs w:val="24"/>
              </w:rPr>
              <w:t>.794</w:t>
            </w:r>
          </w:p>
        </w:tc>
        <w:tc>
          <w:tcPr>
            <w:tcW w:w="0" w:type="auto"/>
          </w:tcPr>
          <w:p w14:paraId="095F7200"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Pr>
          <w:p w14:paraId="2DA51FF3"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Pr>
          <w:p w14:paraId="32C77EBA"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Pr>
          <w:p w14:paraId="2A556A0E"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5.162</w:t>
            </w:r>
          </w:p>
        </w:tc>
        <w:tc>
          <w:tcPr>
            <w:tcW w:w="0" w:type="auto"/>
          </w:tcPr>
          <w:p w14:paraId="29D275AD"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.951</w:t>
            </w:r>
          </w:p>
        </w:tc>
      </w:tr>
      <w:tr w:rsidR="00ED4200" w:rsidRPr="00ED4200" w14:paraId="572750EB" w14:textId="77777777" w:rsidTr="00066093">
        <w:trPr>
          <w:trHeight w:val="300"/>
        </w:trPr>
        <w:tc>
          <w:tcPr>
            <w:tcW w:w="0" w:type="auto"/>
            <w:noWrap/>
          </w:tcPr>
          <w:p w14:paraId="38F876DD"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(d)Recreational motivation</w:t>
            </w:r>
          </w:p>
        </w:tc>
        <w:tc>
          <w:tcPr>
            <w:tcW w:w="0" w:type="auto"/>
            <w:noWrap/>
          </w:tcPr>
          <w:p w14:paraId="2EF4CE42"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.644</w:t>
            </w:r>
          </w:p>
        </w:tc>
        <w:tc>
          <w:tcPr>
            <w:tcW w:w="0" w:type="auto"/>
            <w:noWrap/>
          </w:tcPr>
          <w:p w14:paraId="009988E1"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.513</w:t>
            </w:r>
          </w:p>
        </w:tc>
        <w:tc>
          <w:tcPr>
            <w:tcW w:w="0" w:type="auto"/>
          </w:tcPr>
          <w:p w14:paraId="1D24DD7B"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.531</w:t>
            </w:r>
          </w:p>
        </w:tc>
        <w:tc>
          <w:tcPr>
            <w:tcW w:w="0" w:type="auto"/>
          </w:tcPr>
          <w:p w14:paraId="2A5184F0" w14:textId="77777777" w:rsidR="00CF5A00" w:rsidRPr="00ED4200" w:rsidRDefault="00CF5A00" w:rsidP="009F0F48">
            <w:pPr>
              <w:spacing w:after="0" w:line="480" w:lineRule="auto"/>
              <w:rPr>
                <w:rFonts w:ascii="Times New Roman" w:hAnsi="Times New Roman" w:cs="Times New Roman"/>
                <w:b/>
                <w:sz w:val="24"/>
                <w:szCs w:val="24"/>
              </w:rPr>
            </w:pPr>
            <w:r w:rsidRPr="00ED4200">
              <w:rPr>
                <w:rFonts w:ascii="Times New Roman" w:hAnsi="Times New Roman" w:cs="Times New Roman"/>
                <w:b/>
                <w:sz w:val="24"/>
                <w:szCs w:val="24"/>
              </w:rPr>
              <w:t>.740</w:t>
            </w:r>
          </w:p>
        </w:tc>
        <w:tc>
          <w:tcPr>
            <w:tcW w:w="0" w:type="auto"/>
          </w:tcPr>
          <w:p w14:paraId="1465B495"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Pr>
          <w:p w14:paraId="1CCD7B9B" w14:textId="77777777" w:rsidR="00CF5A00" w:rsidRPr="00ED4200" w:rsidRDefault="00CF5A00" w:rsidP="009F0F48">
            <w:pPr>
              <w:spacing w:after="0" w:line="480" w:lineRule="auto"/>
              <w:rPr>
                <w:rFonts w:ascii="Times New Roman" w:hAnsi="Times New Roman" w:cs="Times New Roman"/>
                <w:sz w:val="24"/>
                <w:szCs w:val="24"/>
              </w:rPr>
            </w:pPr>
          </w:p>
        </w:tc>
        <w:tc>
          <w:tcPr>
            <w:tcW w:w="0" w:type="auto"/>
          </w:tcPr>
          <w:p w14:paraId="120B9F5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4.270</w:t>
            </w:r>
          </w:p>
        </w:tc>
        <w:tc>
          <w:tcPr>
            <w:tcW w:w="0" w:type="auto"/>
          </w:tcPr>
          <w:p w14:paraId="62EDC83A"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.631</w:t>
            </w:r>
          </w:p>
        </w:tc>
      </w:tr>
      <w:tr w:rsidR="00ED4200" w:rsidRPr="00ED4200" w14:paraId="1C493021" w14:textId="77777777" w:rsidTr="00066093">
        <w:trPr>
          <w:trHeight w:val="300"/>
        </w:trPr>
        <w:tc>
          <w:tcPr>
            <w:tcW w:w="0" w:type="auto"/>
            <w:noWrap/>
          </w:tcPr>
          <w:p w14:paraId="1A58227D"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(e)Reflective motivation</w:t>
            </w:r>
          </w:p>
        </w:tc>
        <w:tc>
          <w:tcPr>
            <w:tcW w:w="0" w:type="auto"/>
            <w:noWrap/>
          </w:tcPr>
          <w:p w14:paraId="422FC417"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.596</w:t>
            </w:r>
          </w:p>
        </w:tc>
        <w:tc>
          <w:tcPr>
            <w:tcW w:w="0" w:type="auto"/>
            <w:noWrap/>
          </w:tcPr>
          <w:p w14:paraId="3D82866A"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.313</w:t>
            </w:r>
          </w:p>
        </w:tc>
        <w:tc>
          <w:tcPr>
            <w:tcW w:w="0" w:type="auto"/>
          </w:tcPr>
          <w:p w14:paraId="536B651A"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.305</w:t>
            </w:r>
          </w:p>
        </w:tc>
        <w:tc>
          <w:tcPr>
            <w:tcW w:w="0" w:type="auto"/>
          </w:tcPr>
          <w:p w14:paraId="5A12730E"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.568</w:t>
            </w:r>
          </w:p>
        </w:tc>
        <w:tc>
          <w:tcPr>
            <w:tcW w:w="0" w:type="auto"/>
          </w:tcPr>
          <w:p w14:paraId="10D4CD69" w14:textId="77777777" w:rsidR="00CF5A00" w:rsidRPr="00ED4200" w:rsidRDefault="00CF5A00" w:rsidP="009F0F48">
            <w:pPr>
              <w:spacing w:after="0" w:line="480" w:lineRule="auto"/>
              <w:rPr>
                <w:rFonts w:ascii="Times New Roman" w:hAnsi="Times New Roman" w:cs="Times New Roman"/>
                <w:b/>
                <w:sz w:val="24"/>
                <w:szCs w:val="24"/>
              </w:rPr>
            </w:pPr>
            <w:r w:rsidRPr="00ED4200">
              <w:rPr>
                <w:rFonts w:ascii="Times New Roman" w:hAnsi="Times New Roman" w:cs="Times New Roman"/>
                <w:b/>
                <w:sz w:val="24"/>
                <w:szCs w:val="24"/>
              </w:rPr>
              <w:t>.816</w:t>
            </w:r>
          </w:p>
        </w:tc>
        <w:tc>
          <w:tcPr>
            <w:tcW w:w="0" w:type="auto"/>
          </w:tcPr>
          <w:p w14:paraId="4ED8E925" w14:textId="77777777" w:rsidR="00CF5A00" w:rsidRPr="00ED4200" w:rsidRDefault="00CF5A00" w:rsidP="009F0F48">
            <w:pPr>
              <w:spacing w:after="0" w:line="480" w:lineRule="auto"/>
              <w:rPr>
                <w:rFonts w:ascii="Times New Roman" w:hAnsi="Times New Roman" w:cs="Times New Roman"/>
                <w:b/>
                <w:sz w:val="24"/>
                <w:szCs w:val="24"/>
              </w:rPr>
            </w:pPr>
          </w:p>
        </w:tc>
        <w:tc>
          <w:tcPr>
            <w:tcW w:w="0" w:type="auto"/>
          </w:tcPr>
          <w:p w14:paraId="72750C87"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5.726</w:t>
            </w:r>
          </w:p>
        </w:tc>
        <w:tc>
          <w:tcPr>
            <w:tcW w:w="0" w:type="auto"/>
          </w:tcPr>
          <w:p w14:paraId="0F6E79F4"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1.007</w:t>
            </w:r>
          </w:p>
        </w:tc>
      </w:tr>
      <w:tr w:rsidR="00ED4200" w:rsidRPr="00ED4200" w14:paraId="73A45946" w14:textId="77777777" w:rsidTr="00066093">
        <w:trPr>
          <w:trHeight w:val="300"/>
        </w:trPr>
        <w:tc>
          <w:tcPr>
            <w:tcW w:w="0" w:type="auto"/>
            <w:tcBorders>
              <w:bottom w:val="single" w:sz="4" w:space="0" w:color="auto"/>
            </w:tcBorders>
            <w:noWrap/>
          </w:tcPr>
          <w:p w14:paraId="3EC81517"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(f)Serious leisure</w:t>
            </w:r>
          </w:p>
        </w:tc>
        <w:tc>
          <w:tcPr>
            <w:tcW w:w="0" w:type="auto"/>
            <w:tcBorders>
              <w:bottom w:val="single" w:sz="4" w:space="0" w:color="auto"/>
            </w:tcBorders>
            <w:noWrap/>
          </w:tcPr>
          <w:p w14:paraId="1CDDE88D"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.579</w:t>
            </w:r>
          </w:p>
        </w:tc>
        <w:tc>
          <w:tcPr>
            <w:tcW w:w="0" w:type="auto"/>
            <w:tcBorders>
              <w:bottom w:val="single" w:sz="4" w:space="0" w:color="auto"/>
            </w:tcBorders>
            <w:noWrap/>
          </w:tcPr>
          <w:p w14:paraId="082F30D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.452</w:t>
            </w:r>
          </w:p>
        </w:tc>
        <w:tc>
          <w:tcPr>
            <w:tcW w:w="0" w:type="auto"/>
            <w:tcBorders>
              <w:bottom w:val="single" w:sz="4" w:space="0" w:color="auto"/>
            </w:tcBorders>
          </w:tcPr>
          <w:p w14:paraId="15720DEA"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.457</w:t>
            </w:r>
          </w:p>
        </w:tc>
        <w:tc>
          <w:tcPr>
            <w:tcW w:w="0" w:type="auto"/>
            <w:tcBorders>
              <w:bottom w:val="single" w:sz="4" w:space="0" w:color="auto"/>
            </w:tcBorders>
          </w:tcPr>
          <w:p w14:paraId="538C8101"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.507</w:t>
            </w:r>
          </w:p>
        </w:tc>
        <w:tc>
          <w:tcPr>
            <w:tcW w:w="0" w:type="auto"/>
            <w:tcBorders>
              <w:bottom w:val="single" w:sz="4" w:space="0" w:color="auto"/>
            </w:tcBorders>
          </w:tcPr>
          <w:p w14:paraId="503DE9A4" w14:textId="77777777" w:rsidR="00CF5A00" w:rsidRPr="00ED4200" w:rsidRDefault="00CF5A00" w:rsidP="009F0F48">
            <w:pPr>
              <w:spacing w:after="0" w:line="480" w:lineRule="auto"/>
              <w:rPr>
                <w:rFonts w:ascii="Times New Roman" w:hAnsi="Times New Roman" w:cs="Times New Roman"/>
                <w:b/>
                <w:sz w:val="24"/>
                <w:szCs w:val="24"/>
              </w:rPr>
            </w:pPr>
            <w:r w:rsidRPr="00ED4200">
              <w:rPr>
                <w:rFonts w:ascii="Times New Roman" w:hAnsi="Times New Roman" w:cs="Times New Roman"/>
                <w:sz w:val="24"/>
                <w:szCs w:val="24"/>
              </w:rPr>
              <w:t>.519</w:t>
            </w:r>
          </w:p>
        </w:tc>
        <w:tc>
          <w:tcPr>
            <w:tcW w:w="0" w:type="auto"/>
            <w:tcBorders>
              <w:bottom w:val="single" w:sz="4" w:space="0" w:color="auto"/>
            </w:tcBorders>
          </w:tcPr>
          <w:p w14:paraId="72391017" w14:textId="77777777" w:rsidR="00CF5A00" w:rsidRPr="00ED4200" w:rsidRDefault="00CF5A00" w:rsidP="009F0F48">
            <w:pPr>
              <w:spacing w:after="0" w:line="480" w:lineRule="auto"/>
              <w:rPr>
                <w:rFonts w:ascii="Times New Roman" w:hAnsi="Times New Roman" w:cs="Times New Roman"/>
                <w:b/>
                <w:sz w:val="24"/>
                <w:szCs w:val="24"/>
              </w:rPr>
            </w:pPr>
            <w:r w:rsidRPr="00ED4200">
              <w:rPr>
                <w:rFonts w:ascii="Times New Roman" w:hAnsi="Times New Roman" w:cs="Times New Roman"/>
                <w:b/>
                <w:sz w:val="24"/>
                <w:szCs w:val="24"/>
              </w:rPr>
              <w:t>n/a</w:t>
            </w:r>
          </w:p>
        </w:tc>
        <w:tc>
          <w:tcPr>
            <w:tcW w:w="0" w:type="auto"/>
            <w:tcBorders>
              <w:bottom w:val="single" w:sz="4" w:space="0" w:color="auto"/>
            </w:tcBorders>
          </w:tcPr>
          <w:p w14:paraId="122B488E"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n/a</w:t>
            </w:r>
          </w:p>
        </w:tc>
        <w:tc>
          <w:tcPr>
            <w:tcW w:w="0" w:type="auto"/>
            <w:tcBorders>
              <w:bottom w:val="single" w:sz="4" w:space="0" w:color="auto"/>
            </w:tcBorders>
          </w:tcPr>
          <w:p w14:paraId="218B2F5A"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n/a</w:t>
            </w:r>
          </w:p>
        </w:tc>
      </w:tr>
    </w:tbl>
    <w:p w14:paraId="0301BA82" w14:textId="3B49EDC8" w:rsidR="00CF5A00" w:rsidRPr="00ED4200" w:rsidRDefault="00CF5A00" w:rsidP="009F0F48">
      <w:pPr>
        <w:rPr>
          <w:rFonts w:ascii="Times New Roman" w:hAnsi="Times New Roman" w:cs="Times New Roman"/>
          <w:sz w:val="24"/>
        </w:rPr>
      </w:pPr>
      <w:r w:rsidRPr="00ED4200">
        <w:rPr>
          <w:rFonts w:ascii="Times New Roman" w:hAnsi="Times New Roman" w:cs="Times New Roman"/>
          <w:i/>
          <w:sz w:val="24"/>
        </w:rPr>
        <w:t>Notes:</w:t>
      </w:r>
      <w:r w:rsidRPr="00ED4200">
        <w:rPr>
          <w:rFonts w:ascii="Times New Roman" w:hAnsi="Times New Roman" w:cs="Times New Roman"/>
          <w:b/>
          <w:sz w:val="24"/>
        </w:rPr>
        <w:t xml:space="preserve"> </w:t>
      </w:r>
      <w:r w:rsidRPr="00ED4200">
        <w:rPr>
          <w:rFonts w:ascii="Times New Roman" w:hAnsi="Times New Roman" w:cs="Times New Roman"/>
          <w:sz w:val="24"/>
        </w:rPr>
        <w:t>Square root of AVE is presented on the diagonal of the matrix in bold. Since serious leisure was specified as a higher-order construct, AVE value for serious leisure construct is absent (n/a).</w:t>
      </w:r>
    </w:p>
    <w:p w14:paraId="745CCC3D" w14:textId="77777777" w:rsidR="00CF5A00" w:rsidRPr="00ED4200" w:rsidRDefault="00CF5A00" w:rsidP="009F0F48"/>
    <w:p w14:paraId="7C50CA08" w14:textId="7A043E59" w:rsidR="00CF5A00" w:rsidRPr="00ED4200" w:rsidRDefault="001D2E5D" w:rsidP="009F0F48">
      <w:pPr>
        <w:pStyle w:val="Heading2"/>
        <w:numPr>
          <w:ilvl w:val="0"/>
          <w:numId w:val="0"/>
        </w:numPr>
        <w:spacing w:line="480" w:lineRule="auto"/>
        <w:ind w:left="576" w:hanging="576"/>
        <w:rPr>
          <w:rFonts w:ascii="Times New Roman" w:hAnsi="Times New Roman" w:cs="Times New Roman"/>
          <w:color w:val="auto"/>
          <w:sz w:val="24"/>
          <w:szCs w:val="24"/>
        </w:rPr>
      </w:pPr>
      <w:r w:rsidRPr="00ED4200">
        <w:rPr>
          <w:color w:val="auto"/>
        </w:rPr>
        <w:object w:dxaOrig="11350" w:dyaOrig="3117" w14:anchorId="226C3426">
          <v:shape id="_x0000_i1026" type="#_x0000_t75" style="width:451.5pt;height:124.5pt" o:ole="">
            <v:imagedata r:id="rId16" o:title=""/>
          </v:shape>
          <o:OLEObject Type="Embed" ProgID="Visio.Drawing.15" ShapeID="_x0000_i1026" DrawAspect="Content" ObjectID="_1609249819" r:id="rId17"/>
        </w:object>
      </w:r>
    </w:p>
    <w:p w14:paraId="42639F60" w14:textId="77777777" w:rsidR="00CF5A00" w:rsidRPr="00ED4200" w:rsidRDefault="00CF5A00" w:rsidP="009F0F48">
      <w:pPr>
        <w:spacing w:line="480" w:lineRule="auto"/>
        <w:rPr>
          <w:rFonts w:ascii="Times New Roman" w:hAnsi="Times New Roman" w:cs="Times New Roman"/>
          <w:sz w:val="24"/>
          <w:szCs w:val="24"/>
        </w:rPr>
      </w:pPr>
      <w:r w:rsidRPr="00ED4200">
        <w:rPr>
          <w:rFonts w:ascii="Times New Roman" w:hAnsi="Times New Roman" w:cs="Times New Roman"/>
          <w:b/>
          <w:sz w:val="24"/>
          <w:szCs w:val="24"/>
        </w:rPr>
        <w:t>Figure 2.</w:t>
      </w:r>
      <w:r w:rsidRPr="00ED4200">
        <w:rPr>
          <w:rFonts w:ascii="Times New Roman" w:hAnsi="Times New Roman" w:cs="Times New Roman"/>
          <w:sz w:val="24"/>
          <w:szCs w:val="24"/>
        </w:rPr>
        <w:t xml:space="preserve"> Results of PLS-SEM (</w:t>
      </w:r>
      <w:r w:rsidRPr="00ED4200">
        <w:rPr>
          <w:rFonts w:ascii="Times New Roman" w:eastAsia="Cambria" w:hAnsi="Times New Roman" w:cs="Times New Roman"/>
          <w:sz w:val="24"/>
          <w:szCs w:val="24"/>
        </w:rPr>
        <w:t>Significant at *</w:t>
      </w:r>
      <w:r w:rsidRPr="00ED4200">
        <w:rPr>
          <w:rFonts w:ascii="Times New Roman" w:eastAsia="Cambria" w:hAnsi="Times New Roman" w:cs="Times New Roman"/>
          <w:i/>
          <w:sz w:val="24"/>
          <w:szCs w:val="24"/>
        </w:rPr>
        <w:t>t</w:t>
      </w:r>
      <w:r w:rsidRPr="00ED4200">
        <w:rPr>
          <w:rFonts w:ascii="Times New Roman" w:eastAsia="Cambria" w:hAnsi="Times New Roman" w:cs="Times New Roman"/>
          <w:sz w:val="24"/>
          <w:szCs w:val="24"/>
        </w:rPr>
        <w:t xml:space="preserve">&gt; 3.29 at </w:t>
      </w:r>
      <w:r w:rsidRPr="00ED4200">
        <w:rPr>
          <w:rFonts w:ascii="Times New Roman" w:eastAsia="Cambria" w:hAnsi="Times New Roman" w:cs="Times New Roman"/>
          <w:i/>
          <w:sz w:val="24"/>
          <w:szCs w:val="24"/>
        </w:rPr>
        <w:t>p</w:t>
      </w:r>
      <w:r w:rsidRPr="00ED4200">
        <w:rPr>
          <w:rFonts w:ascii="Times New Roman" w:eastAsia="Cambria" w:hAnsi="Times New Roman" w:cs="Times New Roman"/>
          <w:sz w:val="24"/>
          <w:szCs w:val="24"/>
        </w:rPr>
        <w:t>&lt;.001, n.s. = non-significant).</w:t>
      </w:r>
    </w:p>
    <w:p w14:paraId="48A1E560" w14:textId="77777777" w:rsidR="00CF5A00" w:rsidRPr="00ED4200" w:rsidRDefault="00CF5A00" w:rsidP="009F0F48">
      <w:pPr>
        <w:spacing w:after="0" w:line="480" w:lineRule="auto"/>
        <w:rPr>
          <w:rFonts w:ascii="Times New Roman" w:eastAsia="Arial" w:hAnsi="Times New Roman" w:cs="Times New Roman"/>
          <w:sz w:val="24"/>
          <w:szCs w:val="24"/>
        </w:rPr>
      </w:pPr>
      <w:r w:rsidRPr="00ED4200">
        <w:rPr>
          <w:rFonts w:ascii="Times New Roman" w:eastAsia="Arial" w:hAnsi="Times New Roman" w:cs="Times New Roman"/>
          <w:b/>
          <w:sz w:val="24"/>
          <w:szCs w:val="24"/>
        </w:rPr>
        <w:t>Table 3.</w:t>
      </w:r>
      <w:r w:rsidRPr="00ED4200">
        <w:rPr>
          <w:rFonts w:ascii="Times New Roman" w:eastAsia="Arial" w:hAnsi="Times New Roman" w:cs="Times New Roman"/>
          <w:sz w:val="24"/>
          <w:szCs w:val="24"/>
        </w:rPr>
        <w:t xml:space="preserve"> Assessments of direct paths </w:t>
      </w:r>
    </w:p>
    <w:tbl>
      <w:tblPr>
        <w:tblW w:w="0" w:type="auto"/>
        <w:tblLook w:val="04A0" w:firstRow="1" w:lastRow="0" w:firstColumn="1" w:lastColumn="0" w:noHBand="0" w:noVBand="1"/>
      </w:tblPr>
      <w:tblGrid>
        <w:gridCol w:w="5297"/>
        <w:gridCol w:w="1620"/>
        <w:gridCol w:w="924"/>
        <w:gridCol w:w="636"/>
      </w:tblGrid>
      <w:tr w:rsidR="00ED4200" w:rsidRPr="00ED4200" w14:paraId="133B7623" w14:textId="77777777" w:rsidTr="00066093">
        <w:tc>
          <w:tcPr>
            <w:tcW w:w="0" w:type="auto"/>
            <w:tcBorders>
              <w:top w:val="single" w:sz="4" w:space="0" w:color="auto"/>
              <w:bottom w:val="single" w:sz="4" w:space="0" w:color="auto"/>
            </w:tcBorders>
          </w:tcPr>
          <w:p w14:paraId="05E971FD"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Direct path</w:t>
            </w:r>
          </w:p>
        </w:tc>
        <w:tc>
          <w:tcPr>
            <w:tcW w:w="1620" w:type="dxa"/>
            <w:tcBorders>
              <w:top w:val="single" w:sz="4" w:space="0" w:color="auto"/>
              <w:bottom w:val="single" w:sz="4" w:space="0" w:color="auto"/>
            </w:tcBorders>
          </w:tcPr>
          <w:p w14:paraId="67C6AFC7"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 xml:space="preserve">Path coefficient </w:t>
            </w:r>
          </w:p>
        </w:tc>
        <w:tc>
          <w:tcPr>
            <w:tcW w:w="924" w:type="dxa"/>
            <w:tcBorders>
              <w:top w:val="single" w:sz="4" w:space="0" w:color="auto"/>
              <w:bottom w:val="single" w:sz="4" w:space="0" w:color="auto"/>
            </w:tcBorders>
          </w:tcPr>
          <w:p w14:paraId="4C526053"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i/>
                <w:sz w:val="24"/>
                <w:szCs w:val="24"/>
              </w:rPr>
              <w:t>t</w:t>
            </w:r>
            <w:r w:rsidRPr="00ED4200">
              <w:rPr>
                <w:rFonts w:ascii="Times New Roman" w:hAnsi="Times New Roman" w:cs="Times New Roman"/>
                <w:sz w:val="24"/>
                <w:szCs w:val="24"/>
              </w:rPr>
              <w:t>-values</w:t>
            </w:r>
          </w:p>
        </w:tc>
        <w:tc>
          <w:tcPr>
            <w:tcW w:w="0" w:type="auto"/>
            <w:tcBorders>
              <w:top w:val="single" w:sz="4" w:space="0" w:color="auto"/>
              <w:bottom w:val="single" w:sz="4" w:space="0" w:color="auto"/>
            </w:tcBorders>
          </w:tcPr>
          <w:p w14:paraId="0F4633B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eastAsia="Arial" w:hAnsi="Times New Roman" w:cs="Times New Roman"/>
                <w:i/>
                <w:sz w:val="24"/>
                <w:szCs w:val="24"/>
              </w:rPr>
              <w:t>ƒ</w:t>
            </w:r>
            <w:r w:rsidRPr="00ED4200">
              <w:rPr>
                <w:rFonts w:ascii="Times New Roman" w:eastAsia="Arial" w:hAnsi="Times New Roman" w:cs="Times New Roman"/>
                <w:sz w:val="24"/>
                <w:szCs w:val="24"/>
                <w:vertAlign w:val="superscript"/>
              </w:rPr>
              <w:t>2</w:t>
            </w:r>
          </w:p>
        </w:tc>
      </w:tr>
      <w:tr w:rsidR="00ED4200" w:rsidRPr="00ED4200" w14:paraId="41D7E9E9" w14:textId="77777777" w:rsidTr="00066093">
        <w:tc>
          <w:tcPr>
            <w:tcW w:w="0" w:type="auto"/>
            <w:tcBorders>
              <w:top w:val="single" w:sz="4" w:space="0" w:color="auto"/>
            </w:tcBorders>
          </w:tcPr>
          <w:p w14:paraId="6B2FD116" w14:textId="020E9238"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 xml:space="preserve">Existential authenticity -&gt; </w:t>
            </w:r>
            <w:r w:rsidR="001D2E5D" w:rsidRPr="00ED4200">
              <w:rPr>
                <w:rFonts w:ascii="Times New Roman" w:hAnsi="Times New Roman" w:cs="Times New Roman"/>
                <w:sz w:val="24"/>
                <w:szCs w:val="24"/>
              </w:rPr>
              <w:t>WOM r</w:t>
            </w:r>
            <w:r w:rsidRPr="00ED4200">
              <w:rPr>
                <w:rFonts w:ascii="Times New Roman" w:hAnsi="Times New Roman" w:cs="Times New Roman"/>
                <w:sz w:val="24"/>
                <w:szCs w:val="24"/>
              </w:rPr>
              <w:t>ecommendation</w:t>
            </w:r>
          </w:p>
        </w:tc>
        <w:tc>
          <w:tcPr>
            <w:tcW w:w="1620" w:type="dxa"/>
            <w:tcBorders>
              <w:top w:val="single" w:sz="4" w:space="0" w:color="auto"/>
            </w:tcBorders>
          </w:tcPr>
          <w:p w14:paraId="247537E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-.017</w:t>
            </w:r>
          </w:p>
        </w:tc>
        <w:tc>
          <w:tcPr>
            <w:tcW w:w="924" w:type="dxa"/>
            <w:tcBorders>
              <w:top w:val="single" w:sz="4" w:space="0" w:color="auto"/>
            </w:tcBorders>
          </w:tcPr>
          <w:p w14:paraId="3FEF272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.302</w:t>
            </w:r>
          </w:p>
        </w:tc>
        <w:tc>
          <w:tcPr>
            <w:tcW w:w="0" w:type="auto"/>
            <w:tcBorders>
              <w:top w:val="single" w:sz="4" w:space="0" w:color="auto"/>
            </w:tcBorders>
          </w:tcPr>
          <w:p w14:paraId="54BF16BB" w14:textId="77777777" w:rsidR="00CF5A00" w:rsidRPr="00ED4200" w:rsidRDefault="00CF5A00" w:rsidP="009F0F48">
            <w:pPr>
              <w:spacing w:after="0" w:line="480" w:lineRule="auto"/>
              <w:rPr>
                <w:rFonts w:ascii="Times New Roman" w:hAnsi="Times New Roman" w:cs="Times New Roman"/>
                <w:sz w:val="24"/>
                <w:szCs w:val="24"/>
                <w:highlight w:val="yellow"/>
              </w:rPr>
            </w:pPr>
            <w:r w:rsidRPr="00ED4200">
              <w:rPr>
                <w:rFonts w:ascii="Times New Roman" w:hAnsi="Times New Roman" w:cs="Times New Roman"/>
                <w:sz w:val="24"/>
                <w:szCs w:val="24"/>
              </w:rPr>
              <w:t>n/a</w:t>
            </w:r>
          </w:p>
        </w:tc>
      </w:tr>
      <w:tr w:rsidR="00ED4200" w:rsidRPr="00ED4200" w14:paraId="2C5C043B" w14:textId="77777777" w:rsidTr="00066093">
        <w:tc>
          <w:tcPr>
            <w:tcW w:w="0" w:type="auto"/>
          </w:tcPr>
          <w:p w14:paraId="133571A7"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Object-based authenticity -&gt; Existential authenticity</w:t>
            </w:r>
          </w:p>
        </w:tc>
        <w:tc>
          <w:tcPr>
            <w:tcW w:w="1620" w:type="dxa"/>
          </w:tcPr>
          <w:p w14:paraId="0455DDA0"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.307</w:t>
            </w:r>
          </w:p>
        </w:tc>
        <w:tc>
          <w:tcPr>
            <w:tcW w:w="924" w:type="dxa"/>
          </w:tcPr>
          <w:p w14:paraId="6D240150"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7.899</w:t>
            </w:r>
          </w:p>
        </w:tc>
        <w:tc>
          <w:tcPr>
            <w:tcW w:w="0" w:type="auto"/>
          </w:tcPr>
          <w:p w14:paraId="19535120"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.162</w:t>
            </w:r>
          </w:p>
        </w:tc>
      </w:tr>
      <w:tr w:rsidR="00ED4200" w:rsidRPr="00ED4200" w14:paraId="1424C907" w14:textId="77777777" w:rsidTr="00066093">
        <w:tc>
          <w:tcPr>
            <w:tcW w:w="0" w:type="auto"/>
          </w:tcPr>
          <w:p w14:paraId="611B0979" w14:textId="61B0B8FF" w:rsidR="00CF5A00" w:rsidRPr="00ED4200" w:rsidRDefault="00CF5A00" w:rsidP="001D2E5D">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 xml:space="preserve">Object-based authenticity -&gt; </w:t>
            </w:r>
            <w:r w:rsidR="001D2E5D" w:rsidRPr="00ED4200">
              <w:rPr>
                <w:rFonts w:ascii="Times New Roman" w:hAnsi="Times New Roman" w:cs="Times New Roman"/>
                <w:sz w:val="24"/>
                <w:szCs w:val="24"/>
              </w:rPr>
              <w:t>WOM r</w:t>
            </w:r>
            <w:r w:rsidRPr="00ED4200">
              <w:rPr>
                <w:rFonts w:ascii="Times New Roman" w:hAnsi="Times New Roman" w:cs="Times New Roman"/>
                <w:sz w:val="24"/>
                <w:szCs w:val="24"/>
              </w:rPr>
              <w:t>ecommendation</w:t>
            </w:r>
          </w:p>
        </w:tc>
        <w:tc>
          <w:tcPr>
            <w:tcW w:w="1620" w:type="dxa"/>
          </w:tcPr>
          <w:p w14:paraId="65475014"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.615</w:t>
            </w:r>
          </w:p>
        </w:tc>
        <w:tc>
          <w:tcPr>
            <w:tcW w:w="924" w:type="dxa"/>
          </w:tcPr>
          <w:p w14:paraId="7BD80965"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19.248</w:t>
            </w:r>
          </w:p>
        </w:tc>
        <w:tc>
          <w:tcPr>
            <w:tcW w:w="0" w:type="auto"/>
          </w:tcPr>
          <w:p w14:paraId="29ED6ABE"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.546</w:t>
            </w:r>
          </w:p>
        </w:tc>
      </w:tr>
      <w:tr w:rsidR="00ED4200" w:rsidRPr="00ED4200" w14:paraId="2BE00663" w14:textId="77777777" w:rsidTr="00066093">
        <w:tc>
          <w:tcPr>
            <w:tcW w:w="0" w:type="auto"/>
          </w:tcPr>
          <w:p w14:paraId="6240C864"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Serious leisure -&gt; Existential authenticity</w:t>
            </w:r>
          </w:p>
        </w:tc>
        <w:tc>
          <w:tcPr>
            <w:tcW w:w="1620" w:type="dxa"/>
          </w:tcPr>
          <w:p w14:paraId="6A547CAB"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.541</w:t>
            </w:r>
          </w:p>
        </w:tc>
        <w:tc>
          <w:tcPr>
            <w:tcW w:w="924" w:type="dxa"/>
          </w:tcPr>
          <w:p w14:paraId="463F8BE1"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12.529</w:t>
            </w:r>
          </w:p>
        </w:tc>
        <w:tc>
          <w:tcPr>
            <w:tcW w:w="0" w:type="auto"/>
          </w:tcPr>
          <w:p w14:paraId="0EE615D3"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.502</w:t>
            </w:r>
          </w:p>
        </w:tc>
      </w:tr>
      <w:tr w:rsidR="00ED4200" w:rsidRPr="00ED4200" w14:paraId="42537183" w14:textId="77777777" w:rsidTr="00066093">
        <w:tc>
          <w:tcPr>
            <w:tcW w:w="0" w:type="auto"/>
          </w:tcPr>
          <w:p w14:paraId="4C61C96C"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Serious leisure -&gt; Object-based authenticity</w:t>
            </w:r>
          </w:p>
        </w:tc>
        <w:tc>
          <w:tcPr>
            <w:tcW w:w="1620" w:type="dxa"/>
          </w:tcPr>
          <w:p w14:paraId="5E791CA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.452</w:t>
            </w:r>
          </w:p>
        </w:tc>
        <w:tc>
          <w:tcPr>
            <w:tcW w:w="924" w:type="dxa"/>
          </w:tcPr>
          <w:p w14:paraId="674E475B"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12.541</w:t>
            </w:r>
          </w:p>
        </w:tc>
        <w:tc>
          <w:tcPr>
            <w:tcW w:w="0" w:type="auto"/>
          </w:tcPr>
          <w:p w14:paraId="41144979"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.257</w:t>
            </w:r>
          </w:p>
        </w:tc>
      </w:tr>
      <w:tr w:rsidR="00ED4200" w:rsidRPr="00ED4200" w14:paraId="3C6AB107" w14:textId="77777777" w:rsidTr="00066093">
        <w:tc>
          <w:tcPr>
            <w:tcW w:w="0" w:type="auto"/>
          </w:tcPr>
          <w:p w14:paraId="16367E2B" w14:textId="048FE6E4" w:rsidR="00CF5A00" w:rsidRPr="00ED4200" w:rsidRDefault="00CF5A00" w:rsidP="001D2E5D">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 xml:space="preserve">Serious leisure -&gt; </w:t>
            </w:r>
            <w:r w:rsidR="001D2E5D" w:rsidRPr="00ED4200">
              <w:rPr>
                <w:rFonts w:ascii="Times New Roman" w:hAnsi="Times New Roman" w:cs="Times New Roman"/>
                <w:sz w:val="24"/>
                <w:szCs w:val="24"/>
              </w:rPr>
              <w:t>WOM r</w:t>
            </w:r>
            <w:r w:rsidRPr="00ED4200">
              <w:rPr>
                <w:rFonts w:ascii="Times New Roman" w:hAnsi="Times New Roman" w:cs="Times New Roman"/>
                <w:sz w:val="24"/>
                <w:szCs w:val="24"/>
              </w:rPr>
              <w:t>ecommendation</w:t>
            </w:r>
          </w:p>
        </w:tc>
        <w:tc>
          <w:tcPr>
            <w:tcW w:w="1620" w:type="dxa"/>
          </w:tcPr>
          <w:p w14:paraId="4392E75A"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.195</w:t>
            </w:r>
          </w:p>
        </w:tc>
        <w:tc>
          <w:tcPr>
            <w:tcW w:w="924" w:type="dxa"/>
          </w:tcPr>
          <w:p w14:paraId="75C23638"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3.768</w:t>
            </w:r>
          </w:p>
        </w:tc>
        <w:tc>
          <w:tcPr>
            <w:tcW w:w="0" w:type="auto"/>
          </w:tcPr>
          <w:p w14:paraId="36A6E9F8"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.042</w:t>
            </w:r>
          </w:p>
        </w:tc>
      </w:tr>
      <w:tr w:rsidR="00ED4200" w:rsidRPr="00ED4200" w14:paraId="2CC0182A" w14:textId="77777777" w:rsidTr="00066093">
        <w:tc>
          <w:tcPr>
            <w:tcW w:w="0" w:type="auto"/>
          </w:tcPr>
          <w:p w14:paraId="64161C87" w14:textId="77777777" w:rsidR="00CF5A00" w:rsidRPr="00ED4200" w:rsidRDefault="00CF5A00" w:rsidP="009F0F48">
            <w:pPr>
              <w:spacing w:after="0" w:line="480" w:lineRule="auto"/>
              <w:rPr>
                <w:rFonts w:ascii="Times New Roman" w:hAnsi="Times New Roman" w:cs="Times New Roman"/>
                <w:i/>
                <w:sz w:val="24"/>
                <w:szCs w:val="24"/>
                <w:highlight w:val="yellow"/>
              </w:rPr>
            </w:pPr>
            <w:r w:rsidRPr="00ED4200">
              <w:rPr>
                <w:rFonts w:ascii="Times New Roman" w:hAnsi="Times New Roman" w:cs="Times New Roman"/>
                <w:i/>
                <w:sz w:val="24"/>
                <w:szCs w:val="24"/>
              </w:rPr>
              <w:t xml:space="preserve">Control variables </w:t>
            </w:r>
          </w:p>
        </w:tc>
        <w:tc>
          <w:tcPr>
            <w:tcW w:w="1620" w:type="dxa"/>
          </w:tcPr>
          <w:p w14:paraId="3F514FB8" w14:textId="77777777" w:rsidR="00CF5A00" w:rsidRPr="00ED4200" w:rsidRDefault="00CF5A00" w:rsidP="009F0F48">
            <w:pPr>
              <w:spacing w:after="0" w:line="480" w:lineRule="auto"/>
              <w:rPr>
                <w:rFonts w:ascii="Times New Roman" w:hAnsi="Times New Roman" w:cs="Times New Roman"/>
                <w:sz w:val="24"/>
                <w:szCs w:val="24"/>
                <w:highlight w:val="yellow"/>
              </w:rPr>
            </w:pPr>
          </w:p>
        </w:tc>
        <w:tc>
          <w:tcPr>
            <w:tcW w:w="924" w:type="dxa"/>
          </w:tcPr>
          <w:p w14:paraId="2D6C162B" w14:textId="77777777" w:rsidR="00CF5A00" w:rsidRPr="00ED4200" w:rsidRDefault="00CF5A00" w:rsidP="009F0F48">
            <w:pPr>
              <w:spacing w:after="0" w:line="480" w:lineRule="auto"/>
              <w:rPr>
                <w:rFonts w:ascii="Times New Roman" w:hAnsi="Times New Roman" w:cs="Times New Roman"/>
                <w:sz w:val="24"/>
                <w:szCs w:val="24"/>
                <w:highlight w:val="yellow"/>
              </w:rPr>
            </w:pPr>
          </w:p>
        </w:tc>
        <w:tc>
          <w:tcPr>
            <w:tcW w:w="0" w:type="auto"/>
          </w:tcPr>
          <w:p w14:paraId="269B3EAC" w14:textId="77777777" w:rsidR="00CF5A00" w:rsidRPr="00ED4200" w:rsidRDefault="00CF5A00" w:rsidP="009F0F48">
            <w:pPr>
              <w:spacing w:after="0" w:line="480" w:lineRule="auto"/>
              <w:rPr>
                <w:rFonts w:ascii="Times New Roman" w:hAnsi="Times New Roman" w:cs="Times New Roman"/>
                <w:sz w:val="24"/>
                <w:szCs w:val="24"/>
              </w:rPr>
            </w:pPr>
          </w:p>
        </w:tc>
      </w:tr>
      <w:tr w:rsidR="00ED4200" w:rsidRPr="00ED4200" w14:paraId="134EFE88" w14:textId="77777777" w:rsidTr="00066093">
        <w:tc>
          <w:tcPr>
            <w:tcW w:w="0" w:type="auto"/>
          </w:tcPr>
          <w:p w14:paraId="606BC844" w14:textId="5A0DF2D4" w:rsidR="00CF5A00" w:rsidRPr="00ED4200" w:rsidRDefault="00CF5A00" w:rsidP="001D2E5D">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 xml:space="preserve">Age -&gt; </w:t>
            </w:r>
            <w:r w:rsidR="001D2E5D" w:rsidRPr="00ED4200">
              <w:rPr>
                <w:rFonts w:ascii="Times New Roman" w:hAnsi="Times New Roman" w:cs="Times New Roman"/>
                <w:sz w:val="24"/>
                <w:szCs w:val="24"/>
              </w:rPr>
              <w:t>WOM r</w:t>
            </w:r>
            <w:r w:rsidRPr="00ED4200">
              <w:rPr>
                <w:rFonts w:ascii="Times New Roman" w:hAnsi="Times New Roman" w:cs="Times New Roman"/>
                <w:sz w:val="24"/>
                <w:szCs w:val="24"/>
              </w:rPr>
              <w:t>ecommendation</w:t>
            </w:r>
          </w:p>
        </w:tc>
        <w:tc>
          <w:tcPr>
            <w:tcW w:w="1620" w:type="dxa"/>
          </w:tcPr>
          <w:p w14:paraId="21EEBDB5" w14:textId="77777777" w:rsidR="00CF5A00" w:rsidRPr="00ED4200" w:rsidRDefault="00CF5A00" w:rsidP="009F0F48">
            <w:pPr>
              <w:spacing w:after="0" w:line="480" w:lineRule="auto"/>
              <w:rPr>
                <w:rFonts w:ascii="Times New Roman" w:hAnsi="Times New Roman" w:cs="Times New Roman"/>
                <w:sz w:val="24"/>
                <w:szCs w:val="24"/>
                <w:highlight w:val="yellow"/>
              </w:rPr>
            </w:pPr>
            <w:r w:rsidRPr="00ED4200">
              <w:rPr>
                <w:rFonts w:ascii="Times New Roman" w:hAnsi="Times New Roman" w:cs="Times New Roman"/>
                <w:sz w:val="24"/>
                <w:szCs w:val="24"/>
              </w:rPr>
              <w:t>-.105</w:t>
            </w:r>
          </w:p>
        </w:tc>
        <w:tc>
          <w:tcPr>
            <w:tcW w:w="924" w:type="dxa"/>
          </w:tcPr>
          <w:p w14:paraId="5EF09CE6" w14:textId="77777777" w:rsidR="00CF5A00" w:rsidRPr="00ED4200" w:rsidRDefault="00CF5A00" w:rsidP="009F0F48">
            <w:pPr>
              <w:spacing w:after="0" w:line="480" w:lineRule="auto"/>
              <w:rPr>
                <w:rFonts w:ascii="Times New Roman" w:hAnsi="Times New Roman" w:cs="Times New Roman"/>
                <w:sz w:val="24"/>
                <w:szCs w:val="24"/>
                <w:highlight w:val="yellow"/>
              </w:rPr>
            </w:pPr>
            <w:r w:rsidRPr="00ED4200">
              <w:rPr>
                <w:rFonts w:ascii="Times New Roman" w:hAnsi="Times New Roman" w:cs="Times New Roman"/>
                <w:sz w:val="24"/>
                <w:szCs w:val="24"/>
              </w:rPr>
              <w:t>3.391</w:t>
            </w:r>
          </w:p>
        </w:tc>
        <w:tc>
          <w:tcPr>
            <w:tcW w:w="0" w:type="auto"/>
          </w:tcPr>
          <w:p w14:paraId="4FBFFCB8"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n/a</w:t>
            </w:r>
          </w:p>
        </w:tc>
      </w:tr>
      <w:tr w:rsidR="00ED4200" w:rsidRPr="00ED4200" w14:paraId="413315B8" w14:textId="77777777" w:rsidTr="00066093">
        <w:tc>
          <w:tcPr>
            <w:tcW w:w="0" w:type="auto"/>
          </w:tcPr>
          <w:p w14:paraId="58875928" w14:textId="2A14D87B" w:rsidR="00CF5A00" w:rsidRPr="00ED4200" w:rsidRDefault="00CF5A00" w:rsidP="001D2E5D">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lastRenderedPageBreak/>
              <w:t xml:space="preserve">Education -&gt; </w:t>
            </w:r>
            <w:r w:rsidR="001D2E5D" w:rsidRPr="00ED4200">
              <w:rPr>
                <w:rFonts w:ascii="Times New Roman" w:hAnsi="Times New Roman" w:cs="Times New Roman"/>
                <w:sz w:val="24"/>
                <w:szCs w:val="24"/>
              </w:rPr>
              <w:t>WOM r</w:t>
            </w:r>
            <w:r w:rsidRPr="00ED4200">
              <w:rPr>
                <w:rFonts w:ascii="Times New Roman" w:hAnsi="Times New Roman" w:cs="Times New Roman"/>
                <w:sz w:val="24"/>
                <w:szCs w:val="24"/>
              </w:rPr>
              <w:t>ecommendation</w:t>
            </w:r>
          </w:p>
        </w:tc>
        <w:tc>
          <w:tcPr>
            <w:tcW w:w="1620" w:type="dxa"/>
          </w:tcPr>
          <w:p w14:paraId="5B7444BF"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-.037</w:t>
            </w:r>
          </w:p>
        </w:tc>
        <w:tc>
          <w:tcPr>
            <w:tcW w:w="924" w:type="dxa"/>
          </w:tcPr>
          <w:p w14:paraId="167E3ED6"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1.415</w:t>
            </w:r>
          </w:p>
        </w:tc>
        <w:tc>
          <w:tcPr>
            <w:tcW w:w="0" w:type="auto"/>
          </w:tcPr>
          <w:p w14:paraId="043D5D5B"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n/a</w:t>
            </w:r>
          </w:p>
        </w:tc>
      </w:tr>
      <w:tr w:rsidR="00ED4200" w:rsidRPr="00ED4200" w14:paraId="70A28617" w14:textId="77777777" w:rsidTr="00066093">
        <w:tc>
          <w:tcPr>
            <w:tcW w:w="0" w:type="auto"/>
            <w:tcBorders>
              <w:bottom w:val="single" w:sz="4" w:space="0" w:color="auto"/>
            </w:tcBorders>
          </w:tcPr>
          <w:p w14:paraId="5FD50D62" w14:textId="2CA26D48" w:rsidR="00CF5A00" w:rsidRPr="00ED4200" w:rsidRDefault="00CF5A00" w:rsidP="001D2E5D">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 xml:space="preserve">Gender -&gt; </w:t>
            </w:r>
            <w:r w:rsidR="001D2E5D" w:rsidRPr="00ED4200">
              <w:rPr>
                <w:rFonts w:ascii="Times New Roman" w:hAnsi="Times New Roman" w:cs="Times New Roman"/>
                <w:sz w:val="24"/>
                <w:szCs w:val="24"/>
              </w:rPr>
              <w:t>WOM r</w:t>
            </w:r>
            <w:r w:rsidRPr="00ED4200">
              <w:rPr>
                <w:rFonts w:ascii="Times New Roman" w:hAnsi="Times New Roman" w:cs="Times New Roman"/>
                <w:sz w:val="24"/>
                <w:szCs w:val="24"/>
              </w:rPr>
              <w:t>ecommendation</w:t>
            </w:r>
          </w:p>
        </w:tc>
        <w:tc>
          <w:tcPr>
            <w:tcW w:w="1620" w:type="dxa"/>
            <w:tcBorders>
              <w:bottom w:val="single" w:sz="4" w:space="0" w:color="auto"/>
            </w:tcBorders>
          </w:tcPr>
          <w:p w14:paraId="0B6F44C4"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-.014</w:t>
            </w:r>
          </w:p>
        </w:tc>
        <w:tc>
          <w:tcPr>
            <w:tcW w:w="924" w:type="dxa"/>
            <w:tcBorders>
              <w:bottom w:val="single" w:sz="4" w:space="0" w:color="auto"/>
            </w:tcBorders>
          </w:tcPr>
          <w:p w14:paraId="46ADD6B7"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.537</w:t>
            </w:r>
          </w:p>
        </w:tc>
        <w:tc>
          <w:tcPr>
            <w:tcW w:w="0" w:type="auto"/>
            <w:tcBorders>
              <w:bottom w:val="single" w:sz="4" w:space="0" w:color="auto"/>
            </w:tcBorders>
          </w:tcPr>
          <w:p w14:paraId="1612F736" w14:textId="77777777" w:rsidR="00CF5A00" w:rsidRPr="00ED4200" w:rsidRDefault="00CF5A00" w:rsidP="009F0F48">
            <w:pPr>
              <w:spacing w:after="0" w:line="480" w:lineRule="auto"/>
              <w:rPr>
                <w:rFonts w:ascii="Times New Roman" w:hAnsi="Times New Roman" w:cs="Times New Roman"/>
                <w:sz w:val="24"/>
                <w:szCs w:val="24"/>
              </w:rPr>
            </w:pPr>
            <w:r w:rsidRPr="00ED4200">
              <w:rPr>
                <w:rFonts w:ascii="Times New Roman" w:hAnsi="Times New Roman" w:cs="Times New Roman"/>
                <w:sz w:val="24"/>
                <w:szCs w:val="24"/>
              </w:rPr>
              <w:t>n/a</w:t>
            </w:r>
          </w:p>
        </w:tc>
      </w:tr>
    </w:tbl>
    <w:p w14:paraId="27EA59D0" w14:textId="2DDD325A" w:rsidR="006D7C22" w:rsidRPr="00ED4200" w:rsidRDefault="00CF5A00" w:rsidP="00FF3248">
      <w:pPr>
        <w:spacing w:line="480" w:lineRule="auto"/>
      </w:pPr>
      <w:r w:rsidRPr="00ED4200">
        <w:rPr>
          <w:rFonts w:ascii="Times New Roman" w:eastAsia="Cambria" w:hAnsi="Times New Roman" w:cs="Times New Roman"/>
          <w:i/>
          <w:sz w:val="24"/>
          <w:szCs w:val="24"/>
        </w:rPr>
        <w:t>Notes:</w:t>
      </w:r>
      <w:r w:rsidRPr="00ED4200">
        <w:rPr>
          <w:rFonts w:ascii="Times New Roman" w:eastAsia="Cambria" w:hAnsi="Times New Roman" w:cs="Times New Roman"/>
          <w:sz w:val="24"/>
          <w:szCs w:val="24"/>
        </w:rPr>
        <w:t xml:space="preserve"> Significant at *</w:t>
      </w:r>
      <w:r w:rsidRPr="00ED4200">
        <w:rPr>
          <w:rFonts w:ascii="Times New Roman" w:eastAsia="Cambria" w:hAnsi="Times New Roman" w:cs="Times New Roman"/>
          <w:i/>
          <w:sz w:val="24"/>
          <w:szCs w:val="24"/>
        </w:rPr>
        <w:t>t</w:t>
      </w:r>
      <w:r w:rsidRPr="00ED4200">
        <w:rPr>
          <w:rFonts w:ascii="Times New Roman" w:eastAsia="Cambria" w:hAnsi="Times New Roman" w:cs="Times New Roman"/>
          <w:sz w:val="24"/>
          <w:szCs w:val="24"/>
        </w:rPr>
        <w:t xml:space="preserve">&gt;1.96 at </w:t>
      </w:r>
      <w:r w:rsidRPr="00ED4200">
        <w:rPr>
          <w:rFonts w:ascii="Times New Roman" w:eastAsia="Cambria" w:hAnsi="Times New Roman" w:cs="Times New Roman"/>
          <w:i/>
          <w:sz w:val="24"/>
          <w:szCs w:val="24"/>
        </w:rPr>
        <w:t>p</w:t>
      </w:r>
      <w:r w:rsidRPr="00ED4200">
        <w:rPr>
          <w:rFonts w:ascii="Times New Roman" w:eastAsia="Cambria" w:hAnsi="Times New Roman" w:cs="Times New Roman"/>
          <w:sz w:val="24"/>
          <w:szCs w:val="24"/>
        </w:rPr>
        <w:t>&lt;.05; **</w:t>
      </w:r>
      <w:r w:rsidRPr="00ED4200">
        <w:rPr>
          <w:rFonts w:ascii="Times New Roman" w:eastAsia="Cambria" w:hAnsi="Times New Roman" w:cs="Times New Roman"/>
          <w:i/>
          <w:sz w:val="24"/>
          <w:szCs w:val="24"/>
        </w:rPr>
        <w:t>t</w:t>
      </w:r>
      <w:r w:rsidRPr="00ED4200">
        <w:rPr>
          <w:rFonts w:ascii="Times New Roman" w:eastAsia="Cambria" w:hAnsi="Times New Roman" w:cs="Times New Roman"/>
          <w:sz w:val="24"/>
          <w:szCs w:val="24"/>
        </w:rPr>
        <w:t xml:space="preserve">&gt;2.57 at </w:t>
      </w:r>
      <w:r w:rsidRPr="00ED4200">
        <w:rPr>
          <w:rFonts w:ascii="Times New Roman" w:eastAsia="Cambria" w:hAnsi="Times New Roman" w:cs="Times New Roman"/>
          <w:i/>
          <w:sz w:val="24"/>
          <w:szCs w:val="24"/>
        </w:rPr>
        <w:t>p</w:t>
      </w:r>
      <w:r w:rsidRPr="00ED4200">
        <w:rPr>
          <w:rFonts w:ascii="Times New Roman" w:eastAsia="Cambria" w:hAnsi="Times New Roman" w:cs="Times New Roman"/>
          <w:sz w:val="24"/>
          <w:szCs w:val="24"/>
        </w:rPr>
        <w:t>&lt;.01; ***</w:t>
      </w:r>
      <w:r w:rsidRPr="00ED4200">
        <w:rPr>
          <w:rFonts w:ascii="Times New Roman" w:eastAsia="Cambria" w:hAnsi="Times New Roman" w:cs="Times New Roman"/>
          <w:i/>
          <w:sz w:val="24"/>
          <w:szCs w:val="24"/>
        </w:rPr>
        <w:t>t</w:t>
      </w:r>
      <w:r w:rsidRPr="00ED4200">
        <w:rPr>
          <w:rFonts w:ascii="Times New Roman" w:eastAsia="Cambria" w:hAnsi="Times New Roman" w:cs="Times New Roman"/>
          <w:sz w:val="24"/>
          <w:szCs w:val="24"/>
        </w:rPr>
        <w:t xml:space="preserve">&gt; 3.29 at </w:t>
      </w:r>
      <w:r w:rsidRPr="00ED4200">
        <w:rPr>
          <w:rFonts w:ascii="Times New Roman" w:eastAsia="Cambria" w:hAnsi="Times New Roman" w:cs="Times New Roman"/>
          <w:i/>
          <w:sz w:val="24"/>
          <w:szCs w:val="24"/>
        </w:rPr>
        <w:t>p</w:t>
      </w:r>
      <w:r w:rsidRPr="00ED4200">
        <w:rPr>
          <w:rFonts w:ascii="Times New Roman" w:eastAsia="Cambria" w:hAnsi="Times New Roman" w:cs="Times New Roman"/>
          <w:sz w:val="24"/>
          <w:szCs w:val="24"/>
        </w:rPr>
        <w:t>&lt;.001</w:t>
      </w:r>
      <w:bookmarkEnd w:id="0"/>
    </w:p>
    <w:sectPr w:rsidR="006D7C22" w:rsidRPr="00ED420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1E324" w14:textId="77777777" w:rsidR="00C8302B" w:rsidRDefault="00C8302B" w:rsidP="006D40B5">
      <w:pPr>
        <w:spacing w:after="0" w:line="240" w:lineRule="auto"/>
      </w:pPr>
      <w:r>
        <w:separator/>
      </w:r>
    </w:p>
  </w:endnote>
  <w:endnote w:type="continuationSeparator" w:id="0">
    <w:p w14:paraId="1E0D6DBD" w14:textId="77777777" w:rsidR="00C8302B" w:rsidRDefault="00C8302B" w:rsidP="006D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9355"/>
      <w:docPartObj>
        <w:docPartGallery w:val="Page Numbers (Bottom of Page)"/>
        <w:docPartUnique/>
      </w:docPartObj>
    </w:sdtPr>
    <w:sdtEndPr>
      <w:rPr>
        <w:noProof/>
      </w:rPr>
    </w:sdtEndPr>
    <w:sdtContent>
      <w:p w14:paraId="36F7F472" w14:textId="3784AC4B" w:rsidR="00625871" w:rsidRDefault="00625871">
        <w:pPr>
          <w:pStyle w:val="Footer"/>
          <w:jc w:val="right"/>
        </w:pPr>
        <w:r>
          <w:fldChar w:fldCharType="begin"/>
        </w:r>
        <w:r>
          <w:instrText xml:space="preserve"> PAGE   \* MERGEFORMAT </w:instrText>
        </w:r>
        <w:r>
          <w:fldChar w:fldCharType="separate"/>
        </w:r>
        <w:r w:rsidR="00ED4200">
          <w:rPr>
            <w:noProof/>
          </w:rPr>
          <w:t>33</w:t>
        </w:r>
        <w:r>
          <w:rPr>
            <w:noProof/>
          </w:rPr>
          <w:fldChar w:fldCharType="end"/>
        </w:r>
      </w:p>
    </w:sdtContent>
  </w:sdt>
  <w:p w14:paraId="4A2ADA14" w14:textId="77777777" w:rsidR="00625871" w:rsidRDefault="00625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613B3" w14:textId="77777777" w:rsidR="00C8302B" w:rsidRDefault="00C8302B" w:rsidP="006D40B5">
      <w:pPr>
        <w:spacing w:after="0" w:line="240" w:lineRule="auto"/>
      </w:pPr>
      <w:r>
        <w:separator/>
      </w:r>
    </w:p>
  </w:footnote>
  <w:footnote w:type="continuationSeparator" w:id="0">
    <w:p w14:paraId="1DDE9942" w14:textId="77777777" w:rsidR="00C8302B" w:rsidRDefault="00C8302B" w:rsidP="006D4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31A9"/>
    <w:multiLevelType w:val="multilevel"/>
    <w:tmpl w:val="9D10E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EC1506"/>
    <w:multiLevelType w:val="hybridMultilevel"/>
    <w:tmpl w:val="7250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B23868"/>
    <w:multiLevelType w:val="hybridMultilevel"/>
    <w:tmpl w:val="3E163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3C11811"/>
    <w:multiLevelType w:val="hybridMultilevel"/>
    <w:tmpl w:val="98F430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5A0C9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31854FF"/>
    <w:multiLevelType w:val="multilevel"/>
    <w:tmpl w:val="FDC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53DB1"/>
    <w:multiLevelType w:val="hybridMultilevel"/>
    <w:tmpl w:val="D736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F5A00"/>
    <w:rsid w:val="00000F73"/>
    <w:rsid w:val="00003430"/>
    <w:rsid w:val="0000679E"/>
    <w:rsid w:val="00006DE2"/>
    <w:rsid w:val="00007B0E"/>
    <w:rsid w:val="00010B01"/>
    <w:rsid w:val="0001176A"/>
    <w:rsid w:val="00012645"/>
    <w:rsid w:val="00017910"/>
    <w:rsid w:val="00020D0B"/>
    <w:rsid w:val="00020DC1"/>
    <w:rsid w:val="000221A1"/>
    <w:rsid w:val="0002768C"/>
    <w:rsid w:val="000442E6"/>
    <w:rsid w:val="00044561"/>
    <w:rsid w:val="000562DC"/>
    <w:rsid w:val="00056F0E"/>
    <w:rsid w:val="00060800"/>
    <w:rsid w:val="000651D8"/>
    <w:rsid w:val="00066093"/>
    <w:rsid w:val="000679F2"/>
    <w:rsid w:val="00074DAB"/>
    <w:rsid w:val="00076F57"/>
    <w:rsid w:val="000775B6"/>
    <w:rsid w:val="00081E48"/>
    <w:rsid w:val="00083692"/>
    <w:rsid w:val="0008396A"/>
    <w:rsid w:val="00087882"/>
    <w:rsid w:val="00091A53"/>
    <w:rsid w:val="000977BC"/>
    <w:rsid w:val="000A1242"/>
    <w:rsid w:val="000A29AF"/>
    <w:rsid w:val="000A3E07"/>
    <w:rsid w:val="000C0065"/>
    <w:rsid w:val="000C2EEB"/>
    <w:rsid w:val="000C3E11"/>
    <w:rsid w:val="000E6BCF"/>
    <w:rsid w:val="000E7AC3"/>
    <w:rsid w:val="000F572D"/>
    <w:rsid w:val="000F59D1"/>
    <w:rsid w:val="000F6D1F"/>
    <w:rsid w:val="001065F9"/>
    <w:rsid w:val="00112A9A"/>
    <w:rsid w:val="00117F79"/>
    <w:rsid w:val="00121ED5"/>
    <w:rsid w:val="0012588F"/>
    <w:rsid w:val="00130B07"/>
    <w:rsid w:val="00130FE0"/>
    <w:rsid w:val="001311BB"/>
    <w:rsid w:val="001330B1"/>
    <w:rsid w:val="001330B5"/>
    <w:rsid w:val="0014520D"/>
    <w:rsid w:val="0014556D"/>
    <w:rsid w:val="001507F6"/>
    <w:rsid w:val="001509B9"/>
    <w:rsid w:val="00153FC8"/>
    <w:rsid w:val="00155902"/>
    <w:rsid w:val="001570B8"/>
    <w:rsid w:val="00161CF8"/>
    <w:rsid w:val="00173410"/>
    <w:rsid w:val="001773BD"/>
    <w:rsid w:val="001809C3"/>
    <w:rsid w:val="00195F2A"/>
    <w:rsid w:val="001A14C8"/>
    <w:rsid w:val="001A1A7A"/>
    <w:rsid w:val="001A2E74"/>
    <w:rsid w:val="001A3B8A"/>
    <w:rsid w:val="001A50B4"/>
    <w:rsid w:val="001A530A"/>
    <w:rsid w:val="001B6463"/>
    <w:rsid w:val="001C0620"/>
    <w:rsid w:val="001C1399"/>
    <w:rsid w:val="001C2238"/>
    <w:rsid w:val="001C42B1"/>
    <w:rsid w:val="001C784B"/>
    <w:rsid w:val="001D1C2D"/>
    <w:rsid w:val="001D2E5D"/>
    <w:rsid w:val="001E0451"/>
    <w:rsid w:val="001E281F"/>
    <w:rsid w:val="001E2B3F"/>
    <w:rsid w:val="001E5A87"/>
    <w:rsid w:val="001E621F"/>
    <w:rsid w:val="001E74EF"/>
    <w:rsid w:val="001E795A"/>
    <w:rsid w:val="001F1BA8"/>
    <w:rsid w:val="001F5A4C"/>
    <w:rsid w:val="001F6BC7"/>
    <w:rsid w:val="001F758C"/>
    <w:rsid w:val="00205812"/>
    <w:rsid w:val="002079AC"/>
    <w:rsid w:val="002142AA"/>
    <w:rsid w:val="00214358"/>
    <w:rsid w:val="002152CB"/>
    <w:rsid w:val="00215419"/>
    <w:rsid w:val="00217B48"/>
    <w:rsid w:val="0022042A"/>
    <w:rsid w:val="00234F53"/>
    <w:rsid w:val="00243721"/>
    <w:rsid w:val="00251166"/>
    <w:rsid w:val="00253121"/>
    <w:rsid w:val="0025377C"/>
    <w:rsid w:val="00255336"/>
    <w:rsid w:val="002632B0"/>
    <w:rsid w:val="002649C7"/>
    <w:rsid w:val="00264A12"/>
    <w:rsid w:val="00265762"/>
    <w:rsid w:val="00266D16"/>
    <w:rsid w:val="00281967"/>
    <w:rsid w:val="00282A25"/>
    <w:rsid w:val="00287007"/>
    <w:rsid w:val="00292569"/>
    <w:rsid w:val="002946A7"/>
    <w:rsid w:val="002951BD"/>
    <w:rsid w:val="002A157E"/>
    <w:rsid w:val="002A5F48"/>
    <w:rsid w:val="002B0488"/>
    <w:rsid w:val="002B6A19"/>
    <w:rsid w:val="002C13B6"/>
    <w:rsid w:val="002C715A"/>
    <w:rsid w:val="002C78DA"/>
    <w:rsid w:val="002E04A5"/>
    <w:rsid w:val="002E7565"/>
    <w:rsid w:val="002F0523"/>
    <w:rsid w:val="002F3F54"/>
    <w:rsid w:val="002F4635"/>
    <w:rsid w:val="00304742"/>
    <w:rsid w:val="00312390"/>
    <w:rsid w:val="003228BA"/>
    <w:rsid w:val="00326685"/>
    <w:rsid w:val="00331750"/>
    <w:rsid w:val="00334CF1"/>
    <w:rsid w:val="00350B53"/>
    <w:rsid w:val="003578BE"/>
    <w:rsid w:val="00357AD2"/>
    <w:rsid w:val="00360527"/>
    <w:rsid w:val="003625BC"/>
    <w:rsid w:val="0037182C"/>
    <w:rsid w:val="00372075"/>
    <w:rsid w:val="00374EE8"/>
    <w:rsid w:val="00382B7B"/>
    <w:rsid w:val="00383CA0"/>
    <w:rsid w:val="0039681F"/>
    <w:rsid w:val="003977BC"/>
    <w:rsid w:val="003A7909"/>
    <w:rsid w:val="003B0E3C"/>
    <w:rsid w:val="003B2DA6"/>
    <w:rsid w:val="003B435A"/>
    <w:rsid w:val="003B474C"/>
    <w:rsid w:val="003B522D"/>
    <w:rsid w:val="003C45B5"/>
    <w:rsid w:val="003D2B4D"/>
    <w:rsid w:val="003E2F34"/>
    <w:rsid w:val="003E5503"/>
    <w:rsid w:val="003F286E"/>
    <w:rsid w:val="003F2D75"/>
    <w:rsid w:val="003F47F0"/>
    <w:rsid w:val="003F7323"/>
    <w:rsid w:val="00400350"/>
    <w:rsid w:val="0040470F"/>
    <w:rsid w:val="00405E1B"/>
    <w:rsid w:val="00406812"/>
    <w:rsid w:val="004071E6"/>
    <w:rsid w:val="004222B9"/>
    <w:rsid w:val="00423952"/>
    <w:rsid w:val="004257D5"/>
    <w:rsid w:val="00426263"/>
    <w:rsid w:val="004277E6"/>
    <w:rsid w:val="00430A9C"/>
    <w:rsid w:val="00430C72"/>
    <w:rsid w:val="00431777"/>
    <w:rsid w:val="00440653"/>
    <w:rsid w:val="00447787"/>
    <w:rsid w:val="004521AF"/>
    <w:rsid w:val="00452784"/>
    <w:rsid w:val="00461A6B"/>
    <w:rsid w:val="00463CCD"/>
    <w:rsid w:val="00464886"/>
    <w:rsid w:val="00464F9F"/>
    <w:rsid w:val="00467197"/>
    <w:rsid w:val="004676B1"/>
    <w:rsid w:val="00470EB3"/>
    <w:rsid w:val="00471B27"/>
    <w:rsid w:val="00472DCA"/>
    <w:rsid w:val="00477FD1"/>
    <w:rsid w:val="00480BE6"/>
    <w:rsid w:val="00483F6D"/>
    <w:rsid w:val="0048492A"/>
    <w:rsid w:val="00484C5D"/>
    <w:rsid w:val="00485BFA"/>
    <w:rsid w:val="00490A08"/>
    <w:rsid w:val="0049604D"/>
    <w:rsid w:val="004B42B6"/>
    <w:rsid w:val="004B6F61"/>
    <w:rsid w:val="004C52C2"/>
    <w:rsid w:val="004C558B"/>
    <w:rsid w:val="004C6F91"/>
    <w:rsid w:val="004C7BBD"/>
    <w:rsid w:val="004D1A98"/>
    <w:rsid w:val="004D693E"/>
    <w:rsid w:val="004D75F6"/>
    <w:rsid w:val="004E3F2D"/>
    <w:rsid w:val="004E4F59"/>
    <w:rsid w:val="004E57EF"/>
    <w:rsid w:val="004F1EEE"/>
    <w:rsid w:val="004F3E20"/>
    <w:rsid w:val="004F65F5"/>
    <w:rsid w:val="00516D6D"/>
    <w:rsid w:val="00522126"/>
    <w:rsid w:val="00523D3C"/>
    <w:rsid w:val="00525FDE"/>
    <w:rsid w:val="00526568"/>
    <w:rsid w:val="00531BC6"/>
    <w:rsid w:val="00544469"/>
    <w:rsid w:val="0054485D"/>
    <w:rsid w:val="00561B37"/>
    <w:rsid w:val="00573176"/>
    <w:rsid w:val="00576AF2"/>
    <w:rsid w:val="0058187E"/>
    <w:rsid w:val="00584E9F"/>
    <w:rsid w:val="00585B1F"/>
    <w:rsid w:val="0059738C"/>
    <w:rsid w:val="005A0141"/>
    <w:rsid w:val="005A1AE0"/>
    <w:rsid w:val="005A42EF"/>
    <w:rsid w:val="005B00F9"/>
    <w:rsid w:val="005B6301"/>
    <w:rsid w:val="005B7787"/>
    <w:rsid w:val="005C0775"/>
    <w:rsid w:val="005C2D94"/>
    <w:rsid w:val="005C7730"/>
    <w:rsid w:val="005C79C6"/>
    <w:rsid w:val="005C7F6C"/>
    <w:rsid w:val="005E0054"/>
    <w:rsid w:val="005E0A30"/>
    <w:rsid w:val="005E1E3E"/>
    <w:rsid w:val="005E20D3"/>
    <w:rsid w:val="005E270A"/>
    <w:rsid w:val="005E4409"/>
    <w:rsid w:val="005E752E"/>
    <w:rsid w:val="00601536"/>
    <w:rsid w:val="00606C34"/>
    <w:rsid w:val="00615E4B"/>
    <w:rsid w:val="006218F3"/>
    <w:rsid w:val="00625871"/>
    <w:rsid w:val="00647FE6"/>
    <w:rsid w:val="00654F49"/>
    <w:rsid w:val="006574AD"/>
    <w:rsid w:val="006632BB"/>
    <w:rsid w:val="00664264"/>
    <w:rsid w:val="006645A9"/>
    <w:rsid w:val="0066626C"/>
    <w:rsid w:val="0066675F"/>
    <w:rsid w:val="006710FF"/>
    <w:rsid w:val="00672661"/>
    <w:rsid w:val="00674D0A"/>
    <w:rsid w:val="00677FCA"/>
    <w:rsid w:val="00680583"/>
    <w:rsid w:val="0068638E"/>
    <w:rsid w:val="006868A6"/>
    <w:rsid w:val="006869D0"/>
    <w:rsid w:val="00696D4C"/>
    <w:rsid w:val="006A0CC4"/>
    <w:rsid w:val="006A566B"/>
    <w:rsid w:val="006C1411"/>
    <w:rsid w:val="006C5E62"/>
    <w:rsid w:val="006D36AC"/>
    <w:rsid w:val="006D40B5"/>
    <w:rsid w:val="006D7C22"/>
    <w:rsid w:val="006E4032"/>
    <w:rsid w:val="006E44EC"/>
    <w:rsid w:val="006E7DA7"/>
    <w:rsid w:val="006F7BB9"/>
    <w:rsid w:val="007029C4"/>
    <w:rsid w:val="00710C65"/>
    <w:rsid w:val="007119D2"/>
    <w:rsid w:val="00722E2E"/>
    <w:rsid w:val="007231F7"/>
    <w:rsid w:val="0072361F"/>
    <w:rsid w:val="0072566C"/>
    <w:rsid w:val="0072653C"/>
    <w:rsid w:val="00732242"/>
    <w:rsid w:val="00733353"/>
    <w:rsid w:val="007417D3"/>
    <w:rsid w:val="00744948"/>
    <w:rsid w:val="0074586C"/>
    <w:rsid w:val="00746153"/>
    <w:rsid w:val="007507E1"/>
    <w:rsid w:val="00754025"/>
    <w:rsid w:val="007579E7"/>
    <w:rsid w:val="0076218A"/>
    <w:rsid w:val="007665B8"/>
    <w:rsid w:val="0078028C"/>
    <w:rsid w:val="007832BD"/>
    <w:rsid w:val="00785104"/>
    <w:rsid w:val="00793CE8"/>
    <w:rsid w:val="007A3B2A"/>
    <w:rsid w:val="007A7304"/>
    <w:rsid w:val="007B081B"/>
    <w:rsid w:val="007B25A2"/>
    <w:rsid w:val="007B5858"/>
    <w:rsid w:val="007B6FE9"/>
    <w:rsid w:val="007C0B2C"/>
    <w:rsid w:val="007C24CC"/>
    <w:rsid w:val="007C484B"/>
    <w:rsid w:val="007D1995"/>
    <w:rsid w:val="007D7EE1"/>
    <w:rsid w:val="007E0C3B"/>
    <w:rsid w:val="007F0629"/>
    <w:rsid w:val="007F19B5"/>
    <w:rsid w:val="007F4CFC"/>
    <w:rsid w:val="007F73D8"/>
    <w:rsid w:val="00800A78"/>
    <w:rsid w:val="00801D7B"/>
    <w:rsid w:val="008053D1"/>
    <w:rsid w:val="00806C92"/>
    <w:rsid w:val="00814525"/>
    <w:rsid w:val="0081710D"/>
    <w:rsid w:val="008243C0"/>
    <w:rsid w:val="0085116F"/>
    <w:rsid w:val="008540BC"/>
    <w:rsid w:val="00855361"/>
    <w:rsid w:val="00860AE4"/>
    <w:rsid w:val="008619D0"/>
    <w:rsid w:val="00864147"/>
    <w:rsid w:val="00866121"/>
    <w:rsid w:val="00881305"/>
    <w:rsid w:val="00881331"/>
    <w:rsid w:val="00884E71"/>
    <w:rsid w:val="0089345B"/>
    <w:rsid w:val="008969FF"/>
    <w:rsid w:val="00897DBB"/>
    <w:rsid w:val="008A1A75"/>
    <w:rsid w:val="008A2E5B"/>
    <w:rsid w:val="008A6872"/>
    <w:rsid w:val="008B11D3"/>
    <w:rsid w:val="008B1334"/>
    <w:rsid w:val="008B475F"/>
    <w:rsid w:val="008B615D"/>
    <w:rsid w:val="008B7422"/>
    <w:rsid w:val="008D0DB8"/>
    <w:rsid w:val="008E42C0"/>
    <w:rsid w:val="008E46BF"/>
    <w:rsid w:val="008F1341"/>
    <w:rsid w:val="008F24C7"/>
    <w:rsid w:val="008F4675"/>
    <w:rsid w:val="008F4909"/>
    <w:rsid w:val="008F528B"/>
    <w:rsid w:val="008F7641"/>
    <w:rsid w:val="00901537"/>
    <w:rsid w:val="00905375"/>
    <w:rsid w:val="009160DF"/>
    <w:rsid w:val="00916B98"/>
    <w:rsid w:val="009248AD"/>
    <w:rsid w:val="00924A59"/>
    <w:rsid w:val="00925E09"/>
    <w:rsid w:val="00927B00"/>
    <w:rsid w:val="00927FA0"/>
    <w:rsid w:val="009370CE"/>
    <w:rsid w:val="009414C8"/>
    <w:rsid w:val="0094554B"/>
    <w:rsid w:val="00945A24"/>
    <w:rsid w:val="00946067"/>
    <w:rsid w:val="00950653"/>
    <w:rsid w:val="00953415"/>
    <w:rsid w:val="009709F6"/>
    <w:rsid w:val="00970C2C"/>
    <w:rsid w:val="00971050"/>
    <w:rsid w:val="0097567C"/>
    <w:rsid w:val="00975B70"/>
    <w:rsid w:val="00976C77"/>
    <w:rsid w:val="00980BAB"/>
    <w:rsid w:val="00990824"/>
    <w:rsid w:val="00991F1C"/>
    <w:rsid w:val="00993A73"/>
    <w:rsid w:val="00993B5F"/>
    <w:rsid w:val="009950F2"/>
    <w:rsid w:val="009972FD"/>
    <w:rsid w:val="009A0527"/>
    <w:rsid w:val="009A384D"/>
    <w:rsid w:val="009A467B"/>
    <w:rsid w:val="009A54D7"/>
    <w:rsid w:val="009A611A"/>
    <w:rsid w:val="009B2307"/>
    <w:rsid w:val="009C2209"/>
    <w:rsid w:val="009C4518"/>
    <w:rsid w:val="009C7EC0"/>
    <w:rsid w:val="009D1BF2"/>
    <w:rsid w:val="009D4E88"/>
    <w:rsid w:val="009F0346"/>
    <w:rsid w:val="009F0F48"/>
    <w:rsid w:val="009F3555"/>
    <w:rsid w:val="00A023BB"/>
    <w:rsid w:val="00A0265C"/>
    <w:rsid w:val="00A03A65"/>
    <w:rsid w:val="00A03C7C"/>
    <w:rsid w:val="00A04890"/>
    <w:rsid w:val="00A048CF"/>
    <w:rsid w:val="00A04BD4"/>
    <w:rsid w:val="00A12F9D"/>
    <w:rsid w:val="00A263CF"/>
    <w:rsid w:val="00A26ECB"/>
    <w:rsid w:val="00A3500A"/>
    <w:rsid w:val="00A3568A"/>
    <w:rsid w:val="00A368EE"/>
    <w:rsid w:val="00A45E2F"/>
    <w:rsid w:val="00A504F9"/>
    <w:rsid w:val="00A549A2"/>
    <w:rsid w:val="00A7095B"/>
    <w:rsid w:val="00A718BE"/>
    <w:rsid w:val="00A7523F"/>
    <w:rsid w:val="00A75870"/>
    <w:rsid w:val="00A768BE"/>
    <w:rsid w:val="00A8575E"/>
    <w:rsid w:val="00A87C0F"/>
    <w:rsid w:val="00A918C0"/>
    <w:rsid w:val="00A92E4E"/>
    <w:rsid w:val="00A93050"/>
    <w:rsid w:val="00A936B4"/>
    <w:rsid w:val="00A94507"/>
    <w:rsid w:val="00A94C52"/>
    <w:rsid w:val="00A964D3"/>
    <w:rsid w:val="00AA0A65"/>
    <w:rsid w:val="00AB0645"/>
    <w:rsid w:val="00AB3D0B"/>
    <w:rsid w:val="00AB697E"/>
    <w:rsid w:val="00AC1E6F"/>
    <w:rsid w:val="00AC58C7"/>
    <w:rsid w:val="00AC7D43"/>
    <w:rsid w:val="00AD1CE4"/>
    <w:rsid w:val="00AD6B73"/>
    <w:rsid w:val="00AE20C8"/>
    <w:rsid w:val="00AE5FDC"/>
    <w:rsid w:val="00AF0EAB"/>
    <w:rsid w:val="00AF3BBA"/>
    <w:rsid w:val="00AF4F80"/>
    <w:rsid w:val="00B013FE"/>
    <w:rsid w:val="00B02C7B"/>
    <w:rsid w:val="00B042E5"/>
    <w:rsid w:val="00B151DD"/>
    <w:rsid w:val="00B1695E"/>
    <w:rsid w:val="00B16AA2"/>
    <w:rsid w:val="00B16C51"/>
    <w:rsid w:val="00B17B98"/>
    <w:rsid w:val="00B2069B"/>
    <w:rsid w:val="00B2395C"/>
    <w:rsid w:val="00B26B88"/>
    <w:rsid w:val="00B355D1"/>
    <w:rsid w:val="00B3572E"/>
    <w:rsid w:val="00B3649F"/>
    <w:rsid w:val="00B37D28"/>
    <w:rsid w:val="00B53D7C"/>
    <w:rsid w:val="00B541AF"/>
    <w:rsid w:val="00B560F1"/>
    <w:rsid w:val="00B60935"/>
    <w:rsid w:val="00B649EF"/>
    <w:rsid w:val="00B67AD7"/>
    <w:rsid w:val="00B70AC4"/>
    <w:rsid w:val="00B77AF2"/>
    <w:rsid w:val="00B82233"/>
    <w:rsid w:val="00B828EF"/>
    <w:rsid w:val="00B92930"/>
    <w:rsid w:val="00B9681A"/>
    <w:rsid w:val="00B97F4B"/>
    <w:rsid w:val="00BA5666"/>
    <w:rsid w:val="00BB32C4"/>
    <w:rsid w:val="00BB3DA7"/>
    <w:rsid w:val="00BB3ECD"/>
    <w:rsid w:val="00BB7EAC"/>
    <w:rsid w:val="00BC4B08"/>
    <w:rsid w:val="00BC76E2"/>
    <w:rsid w:val="00BC7B01"/>
    <w:rsid w:val="00BD2E90"/>
    <w:rsid w:val="00BD5670"/>
    <w:rsid w:val="00BD5C69"/>
    <w:rsid w:val="00BD5EC1"/>
    <w:rsid w:val="00BE45D8"/>
    <w:rsid w:val="00BF1C4F"/>
    <w:rsid w:val="00BF1DC6"/>
    <w:rsid w:val="00BF7BA0"/>
    <w:rsid w:val="00C00432"/>
    <w:rsid w:val="00C01D90"/>
    <w:rsid w:val="00C02E43"/>
    <w:rsid w:val="00C07D6E"/>
    <w:rsid w:val="00C10F0D"/>
    <w:rsid w:val="00C13CCC"/>
    <w:rsid w:val="00C17E9E"/>
    <w:rsid w:val="00C27527"/>
    <w:rsid w:val="00C27908"/>
    <w:rsid w:val="00C27DCE"/>
    <w:rsid w:val="00C3221C"/>
    <w:rsid w:val="00C40651"/>
    <w:rsid w:val="00C40669"/>
    <w:rsid w:val="00C43A43"/>
    <w:rsid w:val="00C46462"/>
    <w:rsid w:val="00C47854"/>
    <w:rsid w:val="00C51F7E"/>
    <w:rsid w:val="00C53BEE"/>
    <w:rsid w:val="00C54354"/>
    <w:rsid w:val="00C61150"/>
    <w:rsid w:val="00C634D9"/>
    <w:rsid w:val="00C63860"/>
    <w:rsid w:val="00C6674E"/>
    <w:rsid w:val="00C66F56"/>
    <w:rsid w:val="00C70023"/>
    <w:rsid w:val="00C82A51"/>
    <w:rsid w:val="00C8302B"/>
    <w:rsid w:val="00C932B6"/>
    <w:rsid w:val="00C9446E"/>
    <w:rsid w:val="00CA22A0"/>
    <w:rsid w:val="00CA3799"/>
    <w:rsid w:val="00CA4530"/>
    <w:rsid w:val="00CB2169"/>
    <w:rsid w:val="00CB6030"/>
    <w:rsid w:val="00CC5816"/>
    <w:rsid w:val="00CC7506"/>
    <w:rsid w:val="00CC7C66"/>
    <w:rsid w:val="00CD1394"/>
    <w:rsid w:val="00CD2C85"/>
    <w:rsid w:val="00CD6651"/>
    <w:rsid w:val="00CE11D4"/>
    <w:rsid w:val="00CE515F"/>
    <w:rsid w:val="00CE7C93"/>
    <w:rsid w:val="00CF2CCC"/>
    <w:rsid w:val="00CF5A00"/>
    <w:rsid w:val="00D06787"/>
    <w:rsid w:val="00D1360A"/>
    <w:rsid w:val="00D15277"/>
    <w:rsid w:val="00D15C94"/>
    <w:rsid w:val="00D269D2"/>
    <w:rsid w:val="00D27A40"/>
    <w:rsid w:val="00D35476"/>
    <w:rsid w:val="00D35B69"/>
    <w:rsid w:val="00D35E8B"/>
    <w:rsid w:val="00D42690"/>
    <w:rsid w:val="00D47BDD"/>
    <w:rsid w:val="00D53CDA"/>
    <w:rsid w:val="00D77DF5"/>
    <w:rsid w:val="00D913DD"/>
    <w:rsid w:val="00D94A97"/>
    <w:rsid w:val="00D9601D"/>
    <w:rsid w:val="00D9780A"/>
    <w:rsid w:val="00D979D1"/>
    <w:rsid w:val="00DA21A1"/>
    <w:rsid w:val="00DA2719"/>
    <w:rsid w:val="00DA2E98"/>
    <w:rsid w:val="00DB224D"/>
    <w:rsid w:val="00DB613B"/>
    <w:rsid w:val="00DB62F4"/>
    <w:rsid w:val="00DD71B2"/>
    <w:rsid w:val="00DD745C"/>
    <w:rsid w:val="00DD7B19"/>
    <w:rsid w:val="00DE1D87"/>
    <w:rsid w:val="00DE5FDA"/>
    <w:rsid w:val="00DF1330"/>
    <w:rsid w:val="00E0091E"/>
    <w:rsid w:val="00E062F3"/>
    <w:rsid w:val="00E17216"/>
    <w:rsid w:val="00E1785E"/>
    <w:rsid w:val="00E20164"/>
    <w:rsid w:val="00E21E97"/>
    <w:rsid w:val="00E2367A"/>
    <w:rsid w:val="00E26FB4"/>
    <w:rsid w:val="00E30C02"/>
    <w:rsid w:val="00E345F5"/>
    <w:rsid w:val="00E34E86"/>
    <w:rsid w:val="00E37026"/>
    <w:rsid w:val="00E43210"/>
    <w:rsid w:val="00E4670B"/>
    <w:rsid w:val="00E46A74"/>
    <w:rsid w:val="00E51694"/>
    <w:rsid w:val="00E57971"/>
    <w:rsid w:val="00E613F5"/>
    <w:rsid w:val="00E62DF4"/>
    <w:rsid w:val="00E65AC5"/>
    <w:rsid w:val="00E66934"/>
    <w:rsid w:val="00E73234"/>
    <w:rsid w:val="00E82BD0"/>
    <w:rsid w:val="00EA0158"/>
    <w:rsid w:val="00EA08C3"/>
    <w:rsid w:val="00EA0DFC"/>
    <w:rsid w:val="00EA28E0"/>
    <w:rsid w:val="00EB5D04"/>
    <w:rsid w:val="00ED1DC6"/>
    <w:rsid w:val="00ED2090"/>
    <w:rsid w:val="00ED4200"/>
    <w:rsid w:val="00ED6BC3"/>
    <w:rsid w:val="00ED7E54"/>
    <w:rsid w:val="00EE0A7C"/>
    <w:rsid w:val="00EE18B5"/>
    <w:rsid w:val="00EE24B9"/>
    <w:rsid w:val="00EE3EE9"/>
    <w:rsid w:val="00EE499B"/>
    <w:rsid w:val="00EE571B"/>
    <w:rsid w:val="00EF4572"/>
    <w:rsid w:val="00EF5B58"/>
    <w:rsid w:val="00EF5FF0"/>
    <w:rsid w:val="00EF63D9"/>
    <w:rsid w:val="00EF7B70"/>
    <w:rsid w:val="00F0493E"/>
    <w:rsid w:val="00F1472B"/>
    <w:rsid w:val="00F3033C"/>
    <w:rsid w:val="00F3323E"/>
    <w:rsid w:val="00F33479"/>
    <w:rsid w:val="00F360B5"/>
    <w:rsid w:val="00F43F66"/>
    <w:rsid w:val="00F45CF4"/>
    <w:rsid w:val="00F5230B"/>
    <w:rsid w:val="00F60DDC"/>
    <w:rsid w:val="00F60DF0"/>
    <w:rsid w:val="00F75609"/>
    <w:rsid w:val="00F80706"/>
    <w:rsid w:val="00F80C84"/>
    <w:rsid w:val="00F831B7"/>
    <w:rsid w:val="00F908B3"/>
    <w:rsid w:val="00F91161"/>
    <w:rsid w:val="00FA2D9F"/>
    <w:rsid w:val="00FA3141"/>
    <w:rsid w:val="00FA5631"/>
    <w:rsid w:val="00FA59D4"/>
    <w:rsid w:val="00FA6034"/>
    <w:rsid w:val="00FB00C9"/>
    <w:rsid w:val="00FB3A15"/>
    <w:rsid w:val="00FB7C6C"/>
    <w:rsid w:val="00FC0F9B"/>
    <w:rsid w:val="00FC35A1"/>
    <w:rsid w:val="00FC525E"/>
    <w:rsid w:val="00FC6022"/>
    <w:rsid w:val="00FD4EC7"/>
    <w:rsid w:val="00FD5BC3"/>
    <w:rsid w:val="00FD77BB"/>
    <w:rsid w:val="00FE70EF"/>
    <w:rsid w:val="00FE7A35"/>
    <w:rsid w:val="00FF3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C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00"/>
  </w:style>
  <w:style w:type="paragraph" w:styleId="Heading1">
    <w:name w:val="heading 1"/>
    <w:basedOn w:val="Normal"/>
    <w:next w:val="Normal"/>
    <w:link w:val="Heading1Char"/>
    <w:uiPriority w:val="9"/>
    <w:qFormat/>
    <w:rsid w:val="00CF5A00"/>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5A00"/>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5A0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5A0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5A0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5A0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5A0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5A0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A0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A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5A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F5A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F5A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5A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5A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5A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5A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A0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CF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A00"/>
    <w:pPr>
      <w:ind w:left="720"/>
      <w:contextualSpacing/>
    </w:pPr>
  </w:style>
  <w:style w:type="character" w:styleId="CommentReference">
    <w:name w:val="annotation reference"/>
    <w:basedOn w:val="DefaultParagraphFont"/>
    <w:unhideWhenUsed/>
    <w:rsid w:val="00CF5A00"/>
    <w:rPr>
      <w:sz w:val="16"/>
      <w:szCs w:val="16"/>
    </w:rPr>
  </w:style>
  <w:style w:type="paragraph" w:styleId="CommentText">
    <w:name w:val="annotation text"/>
    <w:basedOn w:val="Normal"/>
    <w:link w:val="CommentTextChar"/>
    <w:unhideWhenUsed/>
    <w:rsid w:val="00CF5A00"/>
    <w:pPr>
      <w:spacing w:line="240" w:lineRule="auto"/>
    </w:pPr>
    <w:rPr>
      <w:sz w:val="20"/>
      <w:szCs w:val="20"/>
    </w:rPr>
  </w:style>
  <w:style w:type="character" w:customStyle="1" w:styleId="CommentTextChar">
    <w:name w:val="Comment Text Char"/>
    <w:basedOn w:val="DefaultParagraphFont"/>
    <w:link w:val="CommentText"/>
    <w:rsid w:val="00CF5A00"/>
    <w:rPr>
      <w:sz w:val="20"/>
      <w:szCs w:val="20"/>
    </w:rPr>
  </w:style>
  <w:style w:type="paragraph" w:styleId="CommentSubject">
    <w:name w:val="annotation subject"/>
    <w:basedOn w:val="CommentText"/>
    <w:next w:val="CommentText"/>
    <w:link w:val="CommentSubjectChar"/>
    <w:uiPriority w:val="99"/>
    <w:semiHidden/>
    <w:unhideWhenUsed/>
    <w:rsid w:val="00CF5A00"/>
    <w:rPr>
      <w:b/>
      <w:bCs/>
    </w:rPr>
  </w:style>
  <w:style w:type="character" w:customStyle="1" w:styleId="CommentSubjectChar">
    <w:name w:val="Comment Subject Char"/>
    <w:basedOn w:val="CommentTextChar"/>
    <w:link w:val="CommentSubject"/>
    <w:uiPriority w:val="99"/>
    <w:semiHidden/>
    <w:rsid w:val="00CF5A00"/>
    <w:rPr>
      <w:b/>
      <w:bCs/>
      <w:sz w:val="20"/>
      <w:szCs w:val="20"/>
    </w:rPr>
  </w:style>
  <w:style w:type="paragraph" w:styleId="BalloonText">
    <w:name w:val="Balloon Text"/>
    <w:basedOn w:val="Normal"/>
    <w:link w:val="BalloonTextChar"/>
    <w:uiPriority w:val="99"/>
    <w:semiHidden/>
    <w:unhideWhenUsed/>
    <w:rsid w:val="00CF5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00"/>
    <w:rPr>
      <w:rFonts w:ascii="Tahoma" w:hAnsi="Tahoma" w:cs="Tahoma"/>
      <w:sz w:val="16"/>
      <w:szCs w:val="16"/>
    </w:rPr>
  </w:style>
  <w:style w:type="paragraph" w:styleId="Title">
    <w:name w:val="Title"/>
    <w:basedOn w:val="Normal"/>
    <w:next w:val="Normal"/>
    <w:link w:val="TitleChar"/>
    <w:uiPriority w:val="10"/>
    <w:qFormat/>
    <w:rsid w:val="00CF5A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A00"/>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CF5A0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F5A00"/>
    <w:rPr>
      <w:rFonts w:ascii="Calibri" w:hAnsi="Calibri"/>
      <w:noProof/>
      <w:lang w:val="en-US"/>
    </w:rPr>
  </w:style>
  <w:style w:type="paragraph" w:customStyle="1" w:styleId="EndNoteBibliography">
    <w:name w:val="EndNote Bibliography"/>
    <w:basedOn w:val="Normal"/>
    <w:link w:val="EndNoteBibliographyChar"/>
    <w:rsid w:val="00CF5A0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F5A00"/>
    <w:rPr>
      <w:rFonts w:ascii="Calibri" w:hAnsi="Calibri"/>
      <w:noProof/>
      <w:lang w:val="en-US"/>
    </w:rPr>
  </w:style>
  <w:style w:type="character" w:styleId="Hyperlink">
    <w:name w:val="Hyperlink"/>
    <w:basedOn w:val="DefaultParagraphFont"/>
    <w:uiPriority w:val="99"/>
    <w:unhideWhenUsed/>
    <w:rsid w:val="00CF5A00"/>
    <w:rPr>
      <w:color w:val="0563C1" w:themeColor="hyperlink"/>
      <w:u w:val="single"/>
    </w:rPr>
  </w:style>
  <w:style w:type="character" w:customStyle="1" w:styleId="apple-converted-space">
    <w:name w:val="apple-converted-space"/>
    <w:basedOn w:val="DefaultParagraphFont"/>
    <w:rsid w:val="00CF5A00"/>
  </w:style>
  <w:style w:type="paragraph" w:styleId="Header">
    <w:name w:val="header"/>
    <w:basedOn w:val="Normal"/>
    <w:link w:val="HeaderChar"/>
    <w:uiPriority w:val="99"/>
    <w:unhideWhenUsed/>
    <w:rsid w:val="006D4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B5"/>
  </w:style>
  <w:style w:type="paragraph" w:styleId="Footer">
    <w:name w:val="footer"/>
    <w:basedOn w:val="Normal"/>
    <w:link w:val="FooterChar"/>
    <w:uiPriority w:val="99"/>
    <w:unhideWhenUsed/>
    <w:rsid w:val="006D4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0B5"/>
  </w:style>
  <w:style w:type="character" w:customStyle="1" w:styleId="Mention1">
    <w:name w:val="Mention1"/>
    <w:basedOn w:val="DefaultParagraphFont"/>
    <w:uiPriority w:val="99"/>
    <w:semiHidden/>
    <w:unhideWhenUsed/>
    <w:rsid w:val="007F73D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00"/>
  </w:style>
  <w:style w:type="paragraph" w:styleId="Heading1">
    <w:name w:val="heading 1"/>
    <w:basedOn w:val="Normal"/>
    <w:next w:val="Normal"/>
    <w:link w:val="Heading1Char"/>
    <w:uiPriority w:val="9"/>
    <w:qFormat/>
    <w:rsid w:val="00CF5A00"/>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5A00"/>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5A0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5A0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5A0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5A0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5A0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5A0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A0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A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5A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F5A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F5A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5A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5A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5A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5A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A0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CF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A00"/>
    <w:pPr>
      <w:ind w:left="720"/>
      <w:contextualSpacing/>
    </w:pPr>
  </w:style>
  <w:style w:type="character" w:styleId="CommentReference">
    <w:name w:val="annotation reference"/>
    <w:basedOn w:val="DefaultParagraphFont"/>
    <w:unhideWhenUsed/>
    <w:rsid w:val="00CF5A00"/>
    <w:rPr>
      <w:sz w:val="16"/>
      <w:szCs w:val="16"/>
    </w:rPr>
  </w:style>
  <w:style w:type="paragraph" w:styleId="CommentText">
    <w:name w:val="annotation text"/>
    <w:basedOn w:val="Normal"/>
    <w:link w:val="CommentTextChar"/>
    <w:unhideWhenUsed/>
    <w:rsid w:val="00CF5A00"/>
    <w:pPr>
      <w:spacing w:line="240" w:lineRule="auto"/>
    </w:pPr>
    <w:rPr>
      <w:sz w:val="20"/>
      <w:szCs w:val="20"/>
    </w:rPr>
  </w:style>
  <w:style w:type="character" w:customStyle="1" w:styleId="CommentTextChar">
    <w:name w:val="Comment Text Char"/>
    <w:basedOn w:val="DefaultParagraphFont"/>
    <w:link w:val="CommentText"/>
    <w:rsid w:val="00CF5A00"/>
    <w:rPr>
      <w:sz w:val="20"/>
      <w:szCs w:val="20"/>
    </w:rPr>
  </w:style>
  <w:style w:type="paragraph" w:styleId="CommentSubject">
    <w:name w:val="annotation subject"/>
    <w:basedOn w:val="CommentText"/>
    <w:next w:val="CommentText"/>
    <w:link w:val="CommentSubjectChar"/>
    <w:uiPriority w:val="99"/>
    <w:semiHidden/>
    <w:unhideWhenUsed/>
    <w:rsid w:val="00CF5A00"/>
    <w:rPr>
      <w:b/>
      <w:bCs/>
    </w:rPr>
  </w:style>
  <w:style w:type="character" w:customStyle="1" w:styleId="CommentSubjectChar">
    <w:name w:val="Comment Subject Char"/>
    <w:basedOn w:val="CommentTextChar"/>
    <w:link w:val="CommentSubject"/>
    <w:uiPriority w:val="99"/>
    <w:semiHidden/>
    <w:rsid w:val="00CF5A00"/>
    <w:rPr>
      <w:b/>
      <w:bCs/>
      <w:sz w:val="20"/>
      <w:szCs w:val="20"/>
    </w:rPr>
  </w:style>
  <w:style w:type="paragraph" w:styleId="BalloonText">
    <w:name w:val="Balloon Text"/>
    <w:basedOn w:val="Normal"/>
    <w:link w:val="BalloonTextChar"/>
    <w:uiPriority w:val="99"/>
    <w:semiHidden/>
    <w:unhideWhenUsed/>
    <w:rsid w:val="00CF5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00"/>
    <w:rPr>
      <w:rFonts w:ascii="Tahoma" w:hAnsi="Tahoma" w:cs="Tahoma"/>
      <w:sz w:val="16"/>
      <w:szCs w:val="16"/>
    </w:rPr>
  </w:style>
  <w:style w:type="paragraph" w:styleId="Title">
    <w:name w:val="Title"/>
    <w:basedOn w:val="Normal"/>
    <w:next w:val="Normal"/>
    <w:link w:val="TitleChar"/>
    <w:uiPriority w:val="10"/>
    <w:qFormat/>
    <w:rsid w:val="00CF5A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A00"/>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CF5A0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F5A00"/>
    <w:rPr>
      <w:rFonts w:ascii="Calibri" w:hAnsi="Calibri"/>
      <w:noProof/>
      <w:lang w:val="en-US"/>
    </w:rPr>
  </w:style>
  <w:style w:type="paragraph" w:customStyle="1" w:styleId="EndNoteBibliography">
    <w:name w:val="EndNote Bibliography"/>
    <w:basedOn w:val="Normal"/>
    <w:link w:val="EndNoteBibliographyChar"/>
    <w:rsid w:val="00CF5A0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F5A00"/>
    <w:rPr>
      <w:rFonts w:ascii="Calibri" w:hAnsi="Calibri"/>
      <w:noProof/>
      <w:lang w:val="en-US"/>
    </w:rPr>
  </w:style>
  <w:style w:type="character" w:styleId="Hyperlink">
    <w:name w:val="Hyperlink"/>
    <w:basedOn w:val="DefaultParagraphFont"/>
    <w:uiPriority w:val="99"/>
    <w:unhideWhenUsed/>
    <w:rsid w:val="00CF5A00"/>
    <w:rPr>
      <w:color w:val="0563C1" w:themeColor="hyperlink"/>
      <w:u w:val="single"/>
    </w:rPr>
  </w:style>
  <w:style w:type="character" w:customStyle="1" w:styleId="apple-converted-space">
    <w:name w:val="apple-converted-space"/>
    <w:basedOn w:val="DefaultParagraphFont"/>
    <w:rsid w:val="00CF5A00"/>
  </w:style>
  <w:style w:type="paragraph" w:styleId="Header">
    <w:name w:val="header"/>
    <w:basedOn w:val="Normal"/>
    <w:link w:val="HeaderChar"/>
    <w:uiPriority w:val="99"/>
    <w:unhideWhenUsed/>
    <w:rsid w:val="006D4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B5"/>
  </w:style>
  <w:style w:type="paragraph" w:styleId="Footer">
    <w:name w:val="footer"/>
    <w:basedOn w:val="Normal"/>
    <w:link w:val="FooterChar"/>
    <w:uiPriority w:val="99"/>
    <w:unhideWhenUsed/>
    <w:rsid w:val="006D4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0B5"/>
  </w:style>
  <w:style w:type="character" w:customStyle="1" w:styleId="Mention1">
    <w:name w:val="Mention1"/>
    <w:basedOn w:val="DefaultParagraphFont"/>
    <w:uiPriority w:val="99"/>
    <w:semiHidden/>
    <w:unhideWhenUsed/>
    <w:rsid w:val="007F73D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8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S0160-7383(99)00115-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hc.unesco.org/en/list/1346" TargetMode="External"/><Relationship Id="rId17" Type="http://schemas.openxmlformats.org/officeDocument/2006/relationships/package" Target="embeddings/Microsoft_Visio_Drawing111.vsd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hc.unesco.org/en/statesparties/ir" TargetMode="External"/><Relationship Id="rId5" Type="http://schemas.openxmlformats.org/officeDocument/2006/relationships/settings" Target="settings.xml"/><Relationship Id="rId15" Type="http://schemas.openxmlformats.org/officeDocument/2006/relationships/oleObject" Target="embeddings/Microsoft_Visio_2003-2010_Drawing111.vsd"/><Relationship Id="rId10" Type="http://schemas.openxmlformats.org/officeDocument/2006/relationships/hyperlink" Target="http://dx.doi.org/10.1016/j.annals.2006.07.00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to.org/"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7F42-93DF-4E29-91EA-E7E603F1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8182</Words>
  <Characters>46644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2017-12-16T11:31:00Z</dcterms:created>
  <dcterms:modified xsi:type="dcterms:W3CDTF">2019-01-17T17:04:00Z</dcterms:modified>
</cp:coreProperties>
</file>