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70381" w14:textId="77777777" w:rsidR="00F334D2" w:rsidRPr="00F334D2" w:rsidRDefault="001262EE" w:rsidP="004F6C05">
      <w:pPr>
        <w:rPr>
          <w:b/>
          <w:sz w:val="28"/>
          <w:szCs w:val="28"/>
        </w:rPr>
      </w:pPr>
      <w:bookmarkStart w:id="0" w:name="_GoBack"/>
      <w:bookmarkEnd w:id="0"/>
      <w:r>
        <w:rPr>
          <w:b/>
          <w:sz w:val="28"/>
          <w:szCs w:val="28"/>
        </w:rPr>
        <w:t xml:space="preserve">A </w:t>
      </w:r>
      <w:r w:rsidR="00595222">
        <w:rPr>
          <w:b/>
          <w:sz w:val="28"/>
          <w:szCs w:val="28"/>
        </w:rPr>
        <w:t xml:space="preserve">dialogic </w:t>
      </w:r>
      <w:r>
        <w:rPr>
          <w:b/>
          <w:sz w:val="28"/>
          <w:szCs w:val="28"/>
        </w:rPr>
        <w:t>r</w:t>
      </w:r>
      <w:r w:rsidR="00F334D2" w:rsidRPr="00F334D2">
        <w:rPr>
          <w:b/>
          <w:sz w:val="28"/>
          <w:szCs w:val="28"/>
        </w:rPr>
        <w:t xml:space="preserve">eframing </w:t>
      </w:r>
      <w:r>
        <w:rPr>
          <w:b/>
          <w:sz w:val="28"/>
          <w:szCs w:val="28"/>
        </w:rPr>
        <w:t xml:space="preserve">of </w:t>
      </w:r>
      <w:r w:rsidR="00F334D2">
        <w:rPr>
          <w:b/>
          <w:sz w:val="28"/>
          <w:szCs w:val="28"/>
        </w:rPr>
        <w:t xml:space="preserve">talent management </w:t>
      </w:r>
      <w:r w:rsidR="00F334D2" w:rsidRPr="00F334D2">
        <w:rPr>
          <w:b/>
          <w:sz w:val="28"/>
          <w:szCs w:val="28"/>
        </w:rPr>
        <w:t>as a lever for hospitableness</w:t>
      </w:r>
      <w:r w:rsidR="004F6C05">
        <w:rPr>
          <w:b/>
          <w:sz w:val="28"/>
          <w:szCs w:val="28"/>
        </w:rPr>
        <w:t xml:space="preserve"> </w:t>
      </w:r>
    </w:p>
    <w:p w14:paraId="666E3238" w14:textId="77777777" w:rsidR="00180DA8" w:rsidRDefault="00CA1F7D" w:rsidP="00653A1F">
      <w:pPr>
        <w:jc w:val="both"/>
      </w:pPr>
      <w:r w:rsidRPr="00CA1F7D">
        <w:rPr>
          <w:b/>
        </w:rPr>
        <w:t xml:space="preserve">Authors: </w:t>
      </w:r>
      <w:r w:rsidR="0064291F" w:rsidRPr="00CA1F7D">
        <w:t>Allan Ramdhony</w:t>
      </w:r>
      <w:r w:rsidRPr="00CA1F7D">
        <w:t xml:space="preserve"> and </w:t>
      </w:r>
      <w:r w:rsidR="00180DA8">
        <w:t>Norma D’Annunzio-Green</w:t>
      </w:r>
    </w:p>
    <w:p w14:paraId="2C897DB0" w14:textId="77777777" w:rsidR="00180DA8" w:rsidRDefault="00180DA8" w:rsidP="00653A1F">
      <w:pPr>
        <w:jc w:val="both"/>
      </w:pPr>
      <w:r w:rsidRPr="00180DA8">
        <w:rPr>
          <w:b/>
        </w:rPr>
        <w:t>Type of paper</w:t>
      </w:r>
      <w:r>
        <w:t>: Conceptual</w:t>
      </w:r>
    </w:p>
    <w:p w14:paraId="31A79FA1" w14:textId="77777777" w:rsidR="00B13F53" w:rsidRDefault="00B13F53" w:rsidP="00653A1F">
      <w:pPr>
        <w:jc w:val="both"/>
      </w:pPr>
    </w:p>
    <w:p w14:paraId="06A3C366" w14:textId="77777777" w:rsidR="00967E1A" w:rsidRPr="00EB6069" w:rsidRDefault="00180DA8" w:rsidP="00653A1F">
      <w:pPr>
        <w:jc w:val="both"/>
        <w:rPr>
          <w:b/>
        </w:rPr>
      </w:pPr>
      <w:r>
        <w:t>I</w:t>
      </w:r>
      <w:r w:rsidR="00990837" w:rsidRPr="00EB6069">
        <w:rPr>
          <w:b/>
        </w:rPr>
        <w:t xml:space="preserve">ntroduction </w:t>
      </w:r>
    </w:p>
    <w:p w14:paraId="538BE6B6" w14:textId="77777777" w:rsidR="00B4472C" w:rsidRDefault="00B4472C" w:rsidP="00653A1F">
      <w:pPr>
        <w:jc w:val="both"/>
      </w:pPr>
    </w:p>
    <w:p w14:paraId="391EB8F9" w14:textId="77777777" w:rsidR="008150D2" w:rsidRDefault="005116E3" w:rsidP="00653A1F">
      <w:pPr>
        <w:jc w:val="both"/>
      </w:pPr>
      <w:r w:rsidRPr="00D9122D">
        <w:t xml:space="preserve">The concept of hospitableness and its </w:t>
      </w:r>
      <w:r w:rsidR="00967E1A" w:rsidRPr="00D9122D">
        <w:t>application to commercial settings, notably the tourism and</w:t>
      </w:r>
      <w:r w:rsidR="008739AC" w:rsidRPr="00D9122D">
        <w:t xml:space="preserve"> </w:t>
      </w:r>
      <w:r w:rsidRPr="00D9122D">
        <w:t>hospitality</w:t>
      </w:r>
      <w:r w:rsidR="008739AC" w:rsidRPr="00D9122D">
        <w:t xml:space="preserve"> industry</w:t>
      </w:r>
      <w:r w:rsidR="00967E1A" w:rsidRPr="00D9122D">
        <w:t>,</w:t>
      </w:r>
      <w:r w:rsidRPr="00D9122D">
        <w:t xml:space="preserve"> has recently gained some currency in the literature (e.g.</w:t>
      </w:r>
      <w:r w:rsidR="00280688" w:rsidRPr="00D9122D">
        <w:t xml:space="preserve"> Dekker, 2014;</w:t>
      </w:r>
      <w:r w:rsidRPr="00D9122D">
        <w:t xml:space="preserve"> Lashley, </w:t>
      </w:r>
      <w:r w:rsidR="00BD4F76" w:rsidRPr="00D9122D">
        <w:t xml:space="preserve">2015; </w:t>
      </w:r>
      <w:r w:rsidRPr="00D9122D">
        <w:t xml:space="preserve">2017; </w:t>
      </w:r>
      <w:r w:rsidR="00280688" w:rsidRPr="00D9122D">
        <w:t>Van Rheede and Dekker, 2016</w:t>
      </w:r>
      <w:r w:rsidRPr="00D9122D">
        <w:t xml:space="preserve">). </w:t>
      </w:r>
      <w:r w:rsidR="008739AC" w:rsidRPr="00D9122D">
        <w:t>T</w:t>
      </w:r>
      <w:r w:rsidRPr="00D9122D">
        <w:t xml:space="preserve">he term hospitableness derives from the </w:t>
      </w:r>
      <w:r w:rsidR="00C11B4B" w:rsidRPr="00D9122D">
        <w:t xml:space="preserve">word ‘hospitable’, </w:t>
      </w:r>
      <w:r w:rsidRPr="00D9122D">
        <w:t xml:space="preserve">Latin </w:t>
      </w:r>
      <w:r w:rsidRPr="00D9122D">
        <w:rPr>
          <w:i/>
        </w:rPr>
        <w:t xml:space="preserve">hospitalitas </w:t>
      </w:r>
      <w:r w:rsidRPr="00D9122D">
        <w:t xml:space="preserve">and Old French </w:t>
      </w:r>
      <w:r w:rsidRPr="00D9122D">
        <w:rPr>
          <w:i/>
        </w:rPr>
        <w:t>hospitalité</w:t>
      </w:r>
      <w:r w:rsidRPr="00D9122D">
        <w:t xml:space="preserve">, meaning </w:t>
      </w:r>
      <w:r w:rsidR="008B28C1" w:rsidRPr="00D9122D">
        <w:t xml:space="preserve">friendliness of a host </w:t>
      </w:r>
      <w:r w:rsidRPr="00D9122D">
        <w:t>to</w:t>
      </w:r>
      <w:r w:rsidR="008B28C1" w:rsidRPr="00D9122D">
        <w:t>wards</w:t>
      </w:r>
      <w:r w:rsidRPr="00D9122D">
        <w:t xml:space="preserve"> </w:t>
      </w:r>
      <w:r w:rsidR="008B28C1" w:rsidRPr="00D9122D">
        <w:t xml:space="preserve">their </w:t>
      </w:r>
      <w:r w:rsidR="003E7E93" w:rsidRPr="00D9122D">
        <w:t>guest</w:t>
      </w:r>
      <w:r w:rsidRPr="00D9122D">
        <w:t xml:space="preserve"> (Oxford Dictionar</w:t>
      </w:r>
      <w:r w:rsidR="0064291F" w:rsidRPr="00D9122D">
        <w:t>ies Online</w:t>
      </w:r>
      <w:r w:rsidRPr="00D9122D">
        <w:t xml:space="preserve">, 2017). </w:t>
      </w:r>
      <w:r w:rsidR="009725C2" w:rsidRPr="008150D2">
        <w:t>In its purest altruistic</w:t>
      </w:r>
      <w:r w:rsidR="00612B1B" w:rsidRPr="008150D2">
        <w:t xml:space="preserve"> form</w:t>
      </w:r>
      <w:r w:rsidR="009725C2" w:rsidRPr="008150D2">
        <w:t xml:space="preserve">, hospitableness </w:t>
      </w:r>
      <w:r w:rsidR="002A4EFD" w:rsidRPr="008150D2">
        <w:t xml:space="preserve">is freely given and </w:t>
      </w:r>
      <w:r w:rsidR="009725C2" w:rsidRPr="008150D2">
        <w:t xml:space="preserve">entails </w:t>
      </w:r>
      <w:r w:rsidR="008150D2">
        <w:t>a moral obligation on the part of the host to care for their guest wi</w:t>
      </w:r>
      <w:r w:rsidR="009725C2" w:rsidRPr="008150D2">
        <w:t>thout any ulterior motive</w:t>
      </w:r>
      <w:r w:rsidR="005C09CB">
        <w:t xml:space="preserve"> </w:t>
      </w:r>
      <w:r w:rsidR="003E7E93" w:rsidRPr="008150D2">
        <w:t xml:space="preserve">except </w:t>
      </w:r>
      <w:r w:rsidR="000C6123" w:rsidRPr="008150D2">
        <w:t>the genuine pleasure derived from the act itself (Selwyn, 2000; Telfer, 2000).</w:t>
      </w:r>
      <w:r w:rsidR="000C6123" w:rsidRPr="00D9122D">
        <w:t xml:space="preserve"> </w:t>
      </w:r>
    </w:p>
    <w:p w14:paraId="6AAAEEAA" w14:textId="77777777" w:rsidR="00C30D2C" w:rsidRDefault="008B28C1" w:rsidP="00653A1F">
      <w:pPr>
        <w:jc w:val="both"/>
      </w:pPr>
      <w:r w:rsidRPr="0025243F">
        <w:t>It is not difficult to see why hospitableness is</w:t>
      </w:r>
      <w:r w:rsidR="009C5841" w:rsidRPr="0025243F">
        <w:t xml:space="preserve"> </w:t>
      </w:r>
      <w:r w:rsidR="00CA1F7D" w:rsidRPr="0025243F">
        <w:t xml:space="preserve">considered a unique talent </w:t>
      </w:r>
      <w:r w:rsidR="003E7E93" w:rsidRPr="0025243F">
        <w:t>w</w:t>
      </w:r>
      <w:r w:rsidRPr="0025243F">
        <w:t>ithin the to</w:t>
      </w:r>
      <w:r w:rsidR="009C5841" w:rsidRPr="0025243F">
        <w:t>urism and hospitality</w:t>
      </w:r>
      <w:r w:rsidR="00EA7D1A" w:rsidRPr="0025243F">
        <w:t xml:space="preserve"> industry</w:t>
      </w:r>
      <w:r w:rsidR="009C5841" w:rsidRPr="0025243F">
        <w:t xml:space="preserve"> – </w:t>
      </w:r>
      <w:r w:rsidR="00EA7D1A" w:rsidRPr="0025243F">
        <w:t>since</w:t>
      </w:r>
      <w:r w:rsidR="00302CF0" w:rsidRPr="0025243F">
        <w:t xml:space="preserve"> </w:t>
      </w:r>
      <w:r w:rsidR="00CA1F7D" w:rsidRPr="0025243F">
        <w:t>it</w:t>
      </w:r>
      <w:r w:rsidR="00916E18" w:rsidRPr="0025243F">
        <w:t xml:space="preserve"> is the one industry in which </w:t>
      </w:r>
      <w:r w:rsidR="00EA7D1A" w:rsidRPr="0025243F">
        <w:t>the quality o</w:t>
      </w:r>
      <w:r w:rsidR="003E7E93" w:rsidRPr="0025243F">
        <w:t xml:space="preserve">f the host-guest relationship </w:t>
      </w:r>
      <w:r w:rsidR="00CA1F7D" w:rsidRPr="0025243F">
        <w:t xml:space="preserve">is seen as a key differentiator </w:t>
      </w:r>
      <w:r w:rsidR="00EA7D1A" w:rsidRPr="0025243F">
        <w:t xml:space="preserve">of customer service </w:t>
      </w:r>
      <w:r w:rsidR="00CA1F7D" w:rsidRPr="0025243F">
        <w:t>and</w:t>
      </w:r>
      <w:r w:rsidR="003E7E93" w:rsidRPr="0025243F">
        <w:t xml:space="preserve"> </w:t>
      </w:r>
      <w:r w:rsidR="00EA7D1A" w:rsidRPr="0025243F">
        <w:t>a primary source of competitive advantage</w:t>
      </w:r>
      <w:r w:rsidR="00CA1F7D" w:rsidRPr="0025243F">
        <w:t xml:space="preserve"> (Gibson, 2017)</w:t>
      </w:r>
      <w:r w:rsidR="00EA7D1A" w:rsidRPr="0025243F">
        <w:t xml:space="preserve">.  </w:t>
      </w:r>
      <w:r w:rsidR="007E1696" w:rsidRPr="002A4EFD">
        <w:t xml:space="preserve">However, transposing hospitableness </w:t>
      </w:r>
      <w:r w:rsidR="0025243F" w:rsidRPr="002A4EFD">
        <w:t>t</w:t>
      </w:r>
      <w:r w:rsidR="007E1696" w:rsidRPr="002A4EFD">
        <w:t>o commercial settings remains a tall order. For</w:t>
      </w:r>
      <w:r w:rsidR="00514522" w:rsidRPr="002A4EFD">
        <w:t>,</w:t>
      </w:r>
      <w:r w:rsidR="007E1696" w:rsidRPr="002A4EFD">
        <w:t xml:space="preserve"> once hospita</w:t>
      </w:r>
      <w:r w:rsidR="00514522" w:rsidRPr="002A4EFD">
        <w:t>bleness</w:t>
      </w:r>
      <w:r w:rsidR="007E1696" w:rsidRPr="002A4EFD">
        <w:t xml:space="preserve"> </w:t>
      </w:r>
      <w:r w:rsidR="0025243F" w:rsidRPr="002A4EFD">
        <w:t>is treated as part of a</w:t>
      </w:r>
      <w:r w:rsidR="00514522" w:rsidRPr="002A4EFD">
        <w:t xml:space="preserve"> product </w:t>
      </w:r>
      <w:r w:rsidR="001E6B57" w:rsidRPr="002A4EFD">
        <w:t xml:space="preserve">it becomes locked in an economic exchange relationship </w:t>
      </w:r>
      <w:r w:rsidR="002A4EFD" w:rsidRPr="002A4EFD">
        <w:t>and transformed into a</w:t>
      </w:r>
      <w:r w:rsidR="001E6B57" w:rsidRPr="002A4EFD">
        <w:t xml:space="preserve"> performance indicator </w:t>
      </w:r>
      <w:r w:rsidR="00F84B14" w:rsidRPr="002A4EFD">
        <w:t xml:space="preserve">designed to be </w:t>
      </w:r>
      <w:r w:rsidR="003E7E93" w:rsidRPr="002A4EFD">
        <w:t xml:space="preserve">formally </w:t>
      </w:r>
      <w:r w:rsidR="002A4EFD" w:rsidRPr="002A4EFD">
        <w:t>measured</w:t>
      </w:r>
      <w:r w:rsidR="00F84B14" w:rsidRPr="002A4EFD">
        <w:t>.</w:t>
      </w:r>
      <w:r w:rsidR="00F84B14" w:rsidRPr="0025243F">
        <w:t xml:space="preserve"> </w:t>
      </w:r>
      <w:r w:rsidR="00C30D2C" w:rsidRPr="0025243F">
        <w:t>This creates a situation in which hospitableness cannot</w:t>
      </w:r>
      <w:r w:rsidR="00E56627">
        <w:t xml:space="preserve"> be</w:t>
      </w:r>
      <w:r w:rsidR="00C30D2C" w:rsidRPr="0025243F">
        <w:t xml:space="preserve"> freely-</w:t>
      </w:r>
      <w:r w:rsidR="002A4EFD" w:rsidRPr="0025243F">
        <w:t>given or</w:t>
      </w:r>
      <w:r w:rsidR="00C30D2C" w:rsidRPr="0025243F">
        <w:t xml:space="preserve"> unconditionally bestowed upon the guest who is in this case the ‘paying customer’ – </w:t>
      </w:r>
      <w:r w:rsidR="00294E0B" w:rsidRPr="0025243F">
        <w:t xml:space="preserve">and </w:t>
      </w:r>
      <w:r w:rsidR="00C30D2C" w:rsidRPr="0025243F">
        <w:t xml:space="preserve">which, we argue, can potentially sap its altruistic and moral </w:t>
      </w:r>
      <w:r w:rsidR="002A4EFD">
        <w:t>essence</w:t>
      </w:r>
      <w:r w:rsidR="00C30D2C" w:rsidRPr="0025243F">
        <w:t xml:space="preserve">. </w:t>
      </w:r>
    </w:p>
    <w:p w14:paraId="3A92D12A" w14:textId="77777777" w:rsidR="001853A2" w:rsidRDefault="00C92A78" w:rsidP="00653A1F">
      <w:pPr>
        <w:jc w:val="both"/>
      </w:pPr>
      <w:r w:rsidRPr="00C92A78">
        <w:t xml:space="preserve">This conceptual paper turns on the central question of how hospitableness </w:t>
      </w:r>
      <w:r>
        <w:t>as a un</w:t>
      </w:r>
      <w:r w:rsidRPr="00C92A78">
        <w:t xml:space="preserve">ique talent can </w:t>
      </w:r>
      <w:r w:rsidR="00C60D21" w:rsidRPr="00C92A78">
        <w:t xml:space="preserve">be </w:t>
      </w:r>
      <w:r w:rsidR="00C60D21">
        <w:t xml:space="preserve">transposed </w:t>
      </w:r>
      <w:r w:rsidRPr="00C92A78">
        <w:t xml:space="preserve">to commercial settings </w:t>
      </w:r>
      <w:r w:rsidRPr="00B13F53">
        <w:t>without a wholesale erosion of its altruistic and moral core and how it can be effectively leveraged within the talent management (TM) process.</w:t>
      </w:r>
      <w:r w:rsidRPr="00C92A78">
        <w:t xml:space="preserve"> </w:t>
      </w:r>
      <w:r w:rsidRPr="00397C81">
        <w:t xml:space="preserve">In </w:t>
      </w:r>
      <w:r w:rsidR="00C60D21" w:rsidRPr="00397C81">
        <w:t xml:space="preserve">grappling with </w:t>
      </w:r>
      <w:r w:rsidRPr="00397C81">
        <w:t>this question, we begin by unpacking the concept of hospitableness from both a religious and philosophical perspective</w:t>
      </w:r>
      <w:r w:rsidR="00C60D21" w:rsidRPr="00397C81">
        <w:t xml:space="preserve">. The discussion </w:t>
      </w:r>
      <w:r w:rsidRPr="00397C81">
        <w:t>lead</w:t>
      </w:r>
      <w:r w:rsidR="00C60D21" w:rsidRPr="00397C81">
        <w:t>s</w:t>
      </w:r>
      <w:r w:rsidRPr="00397C81">
        <w:t xml:space="preserve"> to our endorsement of a form of </w:t>
      </w:r>
      <w:r w:rsidRPr="00397C81">
        <w:rPr>
          <w:i/>
        </w:rPr>
        <w:t>reciprocal altruistic hospitableness</w:t>
      </w:r>
      <w:r w:rsidRPr="00397C81">
        <w:t xml:space="preserve"> which warrants altruistic sentiments and moral obligations in both the host and the guest</w:t>
      </w:r>
      <w:r w:rsidR="00397C81" w:rsidRPr="00397C81">
        <w:t xml:space="preserve"> and which </w:t>
      </w:r>
      <w:r w:rsidR="00397C81">
        <w:t xml:space="preserve">we see as the necessary condition for a </w:t>
      </w:r>
      <w:r w:rsidR="00397C81" w:rsidRPr="00397C81">
        <w:t>for a more protective, mutually-beneficial and enduring host-guest relationship (Brotherton, 1999; O’Gorman, 2007</w:t>
      </w:r>
      <w:r w:rsidR="00397C81">
        <w:t xml:space="preserve">; </w:t>
      </w:r>
      <w:r w:rsidR="00397C81" w:rsidRPr="00397C81">
        <w:t>Stephens, 1996)</w:t>
      </w:r>
      <w:r w:rsidR="0088261B">
        <w:t xml:space="preserve">. </w:t>
      </w:r>
      <w:r w:rsidRPr="00B13F53">
        <w:t xml:space="preserve">Against the backdrop of the tourism and hospitality industry, we then </w:t>
      </w:r>
      <w:r w:rsidR="00397C81" w:rsidRPr="00B13F53">
        <w:t xml:space="preserve">consider the challenges of </w:t>
      </w:r>
      <w:r w:rsidRPr="00B13F53">
        <w:t>transpos</w:t>
      </w:r>
      <w:r w:rsidR="00397C81" w:rsidRPr="00B13F53">
        <w:t>ing</w:t>
      </w:r>
      <w:r w:rsidRPr="00B13F53">
        <w:t xml:space="preserve"> hospitableness to commercial settings</w:t>
      </w:r>
      <w:r w:rsidR="00397C81" w:rsidRPr="00397C81">
        <w:t xml:space="preserve"> </w:t>
      </w:r>
      <w:r w:rsidR="00B13F53">
        <w:t xml:space="preserve">– </w:t>
      </w:r>
      <w:r w:rsidR="006A244C">
        <w:t>arguing how</w:t>
      </w:r>
      <w:r w:rsidR="00B13F53">
        <w:t xml:space="preserve"> it inevitably </w:t>
      </w:r>
      <w:r w:rsidR="00B13F53" w:rsidRPr="00B13F53">
        <w:t>loses its altruistic and moral character and is robbed of the possibility for any reciprocal exchange within the host-guest relationship</w:t>
      </w:r>
      <w:r w:rsidR="00B13F53">
        <w:t xml:space="preserve">. </w:t>
      </w:r>
      <w:r w:rsidR="00B13F53" w:rsidRPr="00B13F53">
        <w:t xml:space="preserve"> </w:t>
      </w:r>
      <w:r w:rsidR="00B13F53">
        <w:t>W</w:t>
      </w:r>
      <w:r w:rsidR="00397C81" w:rsidRPr="00397C81">
        <w:t xml:space="preserve">e posit that what is needed </w:t>
      </w:r>
      <w:r w:rsidR="006A244C">
        <w:t xml:space="preserve">is a reframing of TM as a dialogic process which is more amenable to the nature of hospitableness as endorsed in this paper and through which it can </w:t>
      </w:r>
      <w:r w:rsidR="006A244C" w:rsidRPr="006A244C">
        <w:t>be effectively leveraged as a unique talent.</w:t>
      </w:r>
    </w:p>
    <w:p w14:paraId="2D6F1732" w14:textId="77777777" w:rsidR="002B164D" w:rsidRPr="0025243F" w:rsidRDefault="00270406" w:rsidP="00653A1F">
      <w:pPr>
        <w:jc w:val="both"/>
      </w:pPr>
      <w:r w:rsidRPr="0025243F">
        <w:t xml:space="preserve">To do this, </w:t>
      </w:r>
      <w:r w:rsidR="001853A2" w:rsidRPr="001853A2">
        <w:t>we</w:t>
      </w:r>
      <w:r w:rsidR="001853A2">
        <w:t xml:space="preserve"> first</w:t>
      </w:r>
      <w:r w:rsidR="001853A2" w:rsidRPr="001853A2">
        <w:t xml:space="preserve"> consider</w:t>
      </w:r>
      <w:r w:rsidR="001853A2">
        <w:t xml:space="preserve"> the meaning</w:t>
      </w:r>
      <w:r w:rsidR="001853A2" w:rsidRPr="001853A2">
        <w:t xml:space="preserve"> of talent</w:t>
      </w:r>
      <w:r w:rsidR="001853A2" w:rsidRPr="001853A2">
        <w:rPr>
          <w:i/>
        </w:rPr>
        <w:t xml:space="preserve"> </w:t>
      </w:r>
      <w:r w:rsidR="001853A2" w:rsidRPr="001853A2">
        <w:t>and TM as they are currently conceptualised in the literature</w:t>
      </w:r>
      <w:r w:rsidR="007F7CCC">
        <w:t xml:space="preserve"> – drawing attention to an understanding of talent as both a natural aptitude and a learned skill </w:t>
      </w:r>
      <w:r w:rsidR="007F7CCC" w:rsidRPr="007F7CCC">
        <w:t xml:space="preserve">(Ariffin </w:t>
      </w:r>
      <w:r w:rsidR="007F7CCC" w:rsidRPr="007F7CCC">
        <w:rPr>
          <w:i/>
        </w:rPr>
        <w:t>et al</w:t>
      </w:r>
      <w:r w:rsidR="007F7CCC" w:rsidRPr="007F7CCC">
        <w:t>. 2013; Lashley, 2017</w:t>
      </w:r>
      <w:r w:rsidR="007F7CCC">
        <w:t xml:space="preserve">; </w:t>
      </w:r>
      <w:r w:rsidR="007F7CCC" w:rsidRPr="007F7CCC">
        <w:t>O’Connor, 2005)</w:t>
      </w:r>
      <w:r w:rsidR="007F7CCC">
        <w:t xml:space="preserve"> and to TM as predominantly inscribed in a discourse of performance and an imagery of warfare </w:t>
      </w:r>
      <w:r w:rsidR="0088261B">
        <w:t>which</w:t>
      </w:r>
      <w:r w:rsidR="007F7CCC">
        <w:t>, we argue</w:t>
      </w:r>
      <w:r w:rsidR="0088261B">
        <w:t>,</w:t>
      </w:r>
      <w:r w:rsidR="007F7CCC">
        <w:t xml:space="preserve"> sit uneasily with the nature </w:t>
      </w:r>
      <w:r w:rsidR="0088261B">
        <w:t xml:space="preserve">of hospitableness (Brown, </w:t>
      </w:r>
      <w:r w:rsidR="0088261B" w:rsidRPr="0088261B">
        <w:rPr>
          <w:i/>
        </w:rPr>
        <w:t>et al</w:t>
      </w:r>
      <w:r w:rsidR="0088261B">
        <w:t xml:space="preserve">. 2004; </w:t>
      </w:r>
      <w:r w:rsidR="0088261B" w:rsidRPr="00585A10">
        <w:t>Hughes and Rog</w:t>
      </w:r>
      <w:r w:rsidR="0088261B">
        <w:t xml:space="preserve">, </w:t>
      </w:r>
      <w:r w:rsidR="0088261B" w:rsidRPr="00585A10">
        <w:t>2008</w:t>
      </w:r>
      <w:r w:rsidR="0088261B">
        <w:t xml:space="preserve">; </w:t>
      </w:r>
      <w:r w:rsidR="0088261B" w:rsidRPr="00585A10">
        <w:t xml:space="preserve">Michaels </w:t>
      </w:r>
      <w:r w:rsidR="0088261B" w:rsidRPr="00585A10">
        <w:rPr>
          <w:i/>
        </w:rPr>
        <w:t>et al</w:t>
      </w:r>
      <w:r w:rsidR="0088261B" w:rsidRPr="00585A10">
        <w:t>., 2001</w:t>
      </w:r>
      <w:r w:rsidR="0088261B">
        <w:t xml:space="preserve">). </w:t>
      </w:r>
      <w:r w:rsidR="0060785E" w:rsidRPr="0025243F">
        <w:t>W</w:t>
      </w:r>
      <w:r w:rsidR="00BD2F04" w:rsidRPr="0025243F">
        <w:t xml:space="preserve">e </w:t>
      </w:r>
      <w:r w:rsidR="0060785E" w:rsidRPr="0025243F">
        <w:t xml:space="preserve">also </w:t>
      </w:r>
      <w:r w:rsidR="00DE50CF" w:rsidRPr="0025243F">
        <w:t>register</w:t>
      </w:r>
      <w:r w:rsidR="0060785E" w:rsidRPr="0025243F">
        <w:t xml:space="preserve"> </w:t>
      </w:r>
      <w:r w:rsidR="00DE50CF" w:rsidRPr="0025243F">
        <w:t xml:space="preserve">an ongoing confusion with regard to the </w:t>
      </w:r>
      <w:r w:rsidR="00F5709B" w:rsidRPr="0025243F">
        <w:t xml:space="preserve">scope </w:t>
      </w:r>
      <w:r w:rsidR="00DE50CF" w:rsidRPr="0025243F">
        <w:t xml:space="preserve">and overall goals of TM (Collings </w:t>
      </w:r>
      <w:r w:rsidR="00DE50CF" w:rsidRPr="0025243F">
        <w:rPr>
          <w:i/>
        </w:rPr>
        <w:t>et al</w:t>
      </w:r>
      <w:r w:rsidR="00DE50CF" w:rsidRPr="0025243F">
        <w:t xml:space="preserve">., 2009) </w:t>
      </w:r>
      <w:r w:rsidR="0088261B">
        <w:t xml:space="preserve">and a shared </w:t>
      </w:r>
      <w:r w:rsidR="0088261B">
        <w:lastRenderedPageBreak/>
        <w:t xml:space="preserve">sense amongst </w:t>
      </w:r>
      <w:r w:rsidR="00112899">
        <w:t xml:space="preserve">stakeholders </w:t>
      </w:r>
      <w:r w:rsidR="0088261B">
        <w:t xml:space="preserve">of the </w:t>
      </w:r>
      <w:r w:rsidR="00DE50CF" w:rsidRPr="0025243F">
        <w:t>need for further clarifying and enlar</w:t>
      </w:r>
      <w:r w:rsidR="0088261B">
        <w:t xml:space="preserve">ging its conceptual boundaries </w:t>
      </w:r>
      <w:r w:rsidR="002B164D" w:rsidRPr="0025243F">
        <w:t xml:space="preserve">(Gallardo-Gallardo </w:t>
      </w:r>
      <w:r w:rsidR="002B164D" w:rsidRPr="0025243F">
        <w:rPr>
          <w:i/>
        </w:rPr>
        <w:t>et al</w:t>
      </w:r>
      <w:r w:rsidR="002B164D" w:rsidRPr="0025243F">
        <w:t>., 2013</w:t>
      </w:r>
      <w:r w:rsidR="004236DC" w:rsidRPr="0025243F">
        <w:t>; Horner, 2017</w:t>
      </w:r>
      <w:r w:rsidR="002B164D" w:rsidRPr="0025243F">
        <w:t xml:space="preserve">).  </w:t>
      </w:r>
    </w:p>
    <w:p w14:paraId="19D991F6" w14:textId="77777777" w:rsidR="006A244C" w:rsidRPr="006A244C" w:rsidRDefault="002B164D" w:rsidP="006A244C">
      <w:pPr>
        <w:jc w:val="both"/>
      </w:pPr>
      <w:r w:rsidRPr="0025243F">
        <w:t>In response to this</w:t>
      </w:r>
      <w:r w:rsidR="0088261B">
        <w:t>, we draw</w:t>
      </w:r>
      <w:r w:rsidR="004236DC" w:rsidRPr="0025243F">
        <w:t xml:space="preserve"> </w:t>
      </w:r>
      <w:r w:rsidR="004A3B5A">
        <w:t xml:space="preserve">primarily </w:t>
      </w:r>
      <w:r w:rsidR="004236DC" w:rsidRPr="0025243F">
        <w:t>on the work of Habermas</w:t>
      </w:r>
      <w:r w:rsidR="00C05CC7" w:rsidRPr="0025243F">
        <w:t xml:space="preserve"> (1987)</w:t>
      </w:r>
      <w:r w:rsidR="004236DC" w:rsidRPr="0025243F">
        <w:t xml:space="preserve"> and Baktin</w:t>
      </w:r>
      <w:r w:rsidR="00C05CC7" w:rsidRPr="0025243F">
        <w:t xml:space="preserve"> (1981)</w:t>
      </w:r>
      <w:r w:rsidR="0088261B">
        <w:t xml:space="preserve"> to recast </w:t>
      </w:r>
      <w:r w:rsidR="007900C3" w:rsidRPr="0025243F">
        <w:t xml:space="preserve">TM </w:t>
      </w:r>
      <w:r w:rsidR="0088261B">
        <w:t xml:space="preserve">as a dialogic </w:t>
      </w:r>
      <w:r w:rsidR="007900C3" w:rsidRPr="0025243F">
        <w:t>process</w:t>
      </w:r>
      <w:r w:rsidR="004B2B0E">
        <w:t xml:space="preserve">. In so doing, we bring </w:t>
      </w:r>
      <w:r w:rsidR="00F425EE">
        <w:t>TM process</w:t>
      </w:r>
      <w:r w:rsidR="007900C3" w:rsidRPr="0025243F">
        <w:t xml:space="preserve"> under the overarching principle of free dialogue between key stakeholders</w:t>
      </w:r>
      <w:r w:rsidR="00DB1062" w:rsidRPr="0025243F">
        <w:t xml:space="preserve"> </w:t>
      </w:r>
      <w:r w:rsidR="007A292A" w:rsidRPr="0025243F">
        <w:t>and</w:t>
      </w:r>
      <w:r w:rsidR="00BF5033" w:rsidRPr="0025243F">
        <w:t xml:space="preserve"> recalibrat</w:t>
      </w:r>
      <w:r w:rsidR="007900C3" w:rsidRPr="0025243F">
        <w:t>e</w:t>
      </w:r>
      <w:r w:rsidR="007A292A" w:rsidRPr="0025243F">
        <w:t xml:space="preserve"> </w:t>
      </w:r>
      <w:r w:rsidR="00BF5033" w:rsidRPr="0025243F">
        <w:t xml:space="preserve">the HR-related </w:t>
      </w:r>
      <w:r w:rsidR="007A292A" w:rsidRPr="0025243F">
        <w:t>activities falling under each of its key stages</w:t>
      </w:r>
      <w:r w:rsidR="007900C3" w:rsidRPr="0025243F">
        <w:t xml:space="preserve"> towards a </w:t>
      </w:r>
      <w:r w:rsidR="008C1396" w:rsidRPr="0025243F">
        <w:t>softer, people-oriented and</w:t>
      </w:r>
      <w:r w:rsidR="00F86F02" w:rsidRPr="0025243F">
        <w:t xml:space="preserve"> more</w:t>
      </w:r>
      <w:r w:rsidR="00BF5033" w:rsidRPr="0025243F">
        <w:t xml:space="preserve"> inclusive approach to the employment relationship</w:t>
      </w:r>
      <w:r w:rsidR="00E5324B">
        <w:t xml:space="preserve"> – </w:t>
      </w:r>
      <w:r w:rsidR="00EA2C9F" w:rsidRPr="00F425EE">
        <w:t xml:space="preserve">which, we argue, </w:t>
      </w:r>
      <w:r w:rsidR="00F86F02" w:rsidRPr="00F425EE">
        <w:t>departs from the imagery of warfare and the discourse of performance within which TM is currently circumscribed</w:t>
      </w:r>
      <w:r w:rsidR="004236DC" w:rsidRPr="00F425EE">
        <w:t>,</w:t>
      </w:r>
      <w:r w:rsidR="00F86F02" w:rsidRPr="00F425EE">
        <w:t xml:space="preserve"> and which we see as a </w:t>
      </w:r>
      <w:r w:rsidR="00E5324B" w:rsidRPr="00F425EE">
        <w:t>necessary c</w:t>
      </w:r>
      <w:r w:rsidR="00F86F02" w:rsidRPr="00F425EE">
        <w:t xml:space="preserve">ondition </w:t>
      </w:r>
      <w:r w:rsidR="00F425EE" w:rsidRPr="00F425EE">
        <w:t>for leveraging hospitableness as a unique talent and a gene</w:t>
      </w:r>
      <w:r w:rsidR="00E5324B" w:rsidRPr="00F425EE">
        <w:t xml:space="preserve">rator of unique customer value </w:t>
      </w:r>
      <w:r w:rsidR="00F425EE" w:rsidRPr="00F425EE">
        <w:t xml:space="preserve">and </w:t>
      </w:r>
      <w:r w:rsidR="00E5324B" w:rsidRPr="00F425EE">
        <w:t>competitive advantage within the hospitality industry.</w:t>
      </w:r>
      <w:r w:rsidR="00F425EE" w:rsidRPr="00F425EE">
        <w:t xml:space="preserve"> </w:t>
      </w:r>
      <w:r w:rsidR="00EA2C9F" w:rsidRPr="00F425EE">
        <w:t xml:space="preserve">We </w:t>
      </w:r>
      <w:r w:rsidR="00EA757E" w:rsidRPr="00F425EE">
        <w:t>synthesise</w:t>
      </w:r>
      <w:r w:rsidR="00EA2C9F" w:rsidRPr="00F425EE">
        <w:t xml:space="preserve"> the outcomes</w:t>
      </w:r>
      <w:r w:rsidR="00E90C40" w:rsidRPr="00F425EE">
        <w:t xml:space="preserve"> of this exercise</w:t>
      </w:r>
      <w:r w:rsidR="00EA2C9F" w:rsidRPr="00F425EE">
        <w:t xml:space="preserve"> in a conceptual framework which </w:t>
      </w:r>
      <w:r w:rsidR="0058532D" w:rsidRPr="00F425EE">
        <w:t xml:space="preserve">we </w:t>
      </w:r>
      <w:r w:rsidR="00EA2C9F" w:rsidRPr="00F425EE">
        <w:t xml:space="preserve">present in the final section of this </w:t>
      </w:r>
      <w:r w:rsidR="00E90C40" w:rsidRPr="00F425EE">
        <w:t xml:space="preserve">paper before </w:t>
      </w:r>
      <w:r w:rsidR="0058532D" w:rsidRPr="00F425EE">
        <w:t>consider</w:t>
      </w:r>
      <w:r w:rsidR="00F425EE">
        <w:t>ing</w:t>
      </w:r>
      <w:r w:rsidR="0058532D" w:rsidRPr="00F425EE">
        <w:t xml:space="preserve"> </w:t>
      </w:r>
      <w:r w:rsidR="00C75E25" w:rsidRPr="00F425EE">
        <w:t xml:space="preserve">its </w:t>
      </w:r>
      <w:r w:rsidR="00F0217B" w:rsidRPr="00F425EE">
        <w:t>implications for practice</w:t>
      </w:r>
      <w:r w:rsidR="0088261B" w:rsidRPr="00F425EE">
        <w:t xml:space="preserve">, training and </w:t>
      </w:r>
      <w:r w:rsidR="00F0217B" w:rsidRPr="00F425EE">
        <w:t>further research.</w:t>
      </w:r>
      <w:r w:rsidR="00F0217B">
        <w:t xml:space="preserve"> </w:t>
      </w:r>
    </w:p>
    <w:p w14:paraId="4AC15811" w14:textId="77777777" w:rsidR="00F93B32" w:rsidRDefault="00F93B32" w:rsidP="00653A1F">
      <w:pPr>
        <w:jc w:val="both"/>
      </w:pPr>
    </w:p>
    <w:p w14:paraId="765C6BE0" w14:textId="77777777" w:rsidR="00734253" w:rsidRPr="00EB6069" w:rsidRDefault="00885021" w:rsidP="00653A1F">
      <w:pPr>
        <w:jc w:val="both"/>
        <w:rPr>
          <w:highlight w:val="yellow"/>
        </w:rPr>
      </w:pPr>
      <w:r w:rsidRPr="00EB6069">
        <w:rPr>
          <w:b/>
        </w:rPr>
        <w:t xml:space="preserve">The </w:t>
      </w:r>
      <w:r w:rsidR="00D75489" w:rsidRPr="00EB6069">
        <w:rPr>
          <w:b/>
        </w:rPr>
        <w:t>religious and philosophical roots of hospitableness</w:t>
      </w:r>
    </w:p>
    <w:p w14:paraId="52A35933" w14:textId="77777777" w:rsidR="00B4472C" w:rsidRDefault="00B4472C" w:rsidP="00653A1F">
      <w:pPr>
        <w:jc w:val="both"/>
      </w:pPr>
    </w:p>
    <w:p w14:paraId="5FA1D7DC" w14:textId="77777777" w:rsidR="009E1C9C" w:rsidRDefault="00732164" w:rsidP="00653A1F">
      <w:pPr>
        <w:jc w:val="both"/>
      </w:pPr>
      <w:r>
        <w:t>The concept of hospitableness</w:t>
      </w:r>
      <w:r w:rsidR="008739AC" w:rsidRPr="00C30D2C">
        <w:t xml:space="preserve"> can</w:t>
      </w:r>
      <w:r w:rsidR="00885021" w:rsidRPr="00C30D2C">
        <w:t xml:space="preserve"> be traced back</w:t>
      </w:r>
      <w:r w:rsidR="008739AC" w:rsidRPr="00C30D2C">
        <w:t xml:space="preserve"> </w:t>
      </w:r>
      <w:r w:rsidR="00885021" w:rsidRPr="00C30D2C">
        <w:t>to ancient civilisations and dominant religious belief systems.</w:t>
      </w:r>
      <w:r w:rsidR="00885021">
        <w:t xml:space="preserve"> Whether it be in Ancient Greece, Judaism, Christianity, Islam or Hinduism, hospitableness is </w:t>
      </w:r>
      <w:r w:rsidR="00A51CF4">
        <w:t>manifest</w:t>
      </w:r>
      <w:r w:rsidR="00885021">
        <w:t xml:space="preserve"> in many forms which however</w:t>
      </w:r>
      <w:r w:rsidR="00C05CC7">
        <w:t>,</w:t>
      </w:r>
      <w:r w:rsidR="00885021">
        <w:t xml:space="preserve"> share a common </w:t>
      </w:r>
      <w:r w:rsidR="00B8263E">
        <w:t>theme</w:t>
      </w:r>
      <w:r w:rsidR="007F585D">
        <w:t xml:space="preserve">: </w:t>
      </w:r>
      <w:r w:rsidR="00885021">
        <w:t xml:space="preserve">the sacred duty or moral obligation of </w:t>
      </w:r>
      <w:r w:rsidR="00885021" w:rsidRPr="007A4595">
        <w:rPr>
          <w:i/>
        </w:rPr>
        <w:t xml:space="preserve">welcoming </w:t>
      </w:r>
      <w:r w:rsidR="007F585D" w:rsidRPr="007A4595">
        <w:rPr>
          <w:i/>
        </w:rPr>
        <w:t xml:space="preserve">and </w:t>
      </w:r>
      <w:r w:rsidR="00885021" w:rsidRPr="007A4595">
        <w:rPr>
          <w:i/>
        </w:rPr>
        <w:t>turning the stranger into a friend</w:t>
      </w:r>
      <w:r w:rsidR="00885021">
        <w:t xml:space="preserve"> (Selwyn, 2000</w:t>
      </w:r>
      <w:r w:rsidR="00683775">
        <w:t>)</w:t>
      </w:r>
      <w:r w:rsidR="00885021">
        <w:t xml:space="preserve">. </w:t>
      </w:r>
      <w:r w:rsidR="00B8263E">
        <w:t>I</w:t>
      </w:r>
      <w:r w:rsidR="00A51CF4">
        <w:t xml:space="preserve">n </w:t>
      </w:r>
      <w:r w:rsidR="00B8263E">
        <w:t xml:space="preserve">Ancient Greece, </w:t>
      </w:r>
      <w:r w:rsidR="00952267">
        <w:t xml:space="preserve">Zeus was also called </w:t>
      </w:r>
      <w:r w:rsidR="00952267" w:rsidRPr="00952267">
        <w:rPr>
          <w:i/>
        </w:rPr>
        <w:t>Zeus Xenios</w:t>
      </w:r>
      <w:r w:rsidR="00952267">
        <w:t xml:space="preserve"> which emphasise</w:t>
      </w:r>
      <w:r w:rsidR="00B4472C">
        <w:t>s</w:t>
      </w:r>
      <w:r w:rsidR="00952267">
        <w:t xml:space="preserve"> his role </w:t>
      </w:r>
      <w:r w:rsidR="008C16F1">
        <w:t>as the protector of</w:t>
      </w:r>
      <w:r w:rsidR="00952267">
        <w:t xml:space="preserve"> the stranger (xenos) </w:t>
      </w:r>
      <w:r w:rsidR="00B46CD4">
        <w:t xml:space="preserve">and </w:t>
      </w:r>
      <w:r w:rsidR="00B8263E">
        <w:t>being</w:t>
      </w:r>
      <w:r w:rsidR="00B46CD4">
        <w:t xml:space="preserve"> hospitable to strangers</w:t>
      </w:r>
      <w:r w:rsidR="00B8263E">
        <w:t xml:space="preserve"> was a common social practice. </w:t>
      </w:r>
      <w:r w:rsidR="00B46CD4">
        <w:t>In Judaism</w:t>
      </w:r>
      <w:r w:rsidR="0091656F">
        <w:t xml:space="preserve"> and Christianity</w:t>
      </w:r>
      <w:r w:rsidR="00B46CD4">
        <w:t>, the demonstrat</w:t>
      </w:r>
      <w:r w:rsidR="0091656F">
        <w:t xml:space="preserve">ion of hospitableness is often praised with reference to </w:t>
      </w:r>
      <w:r w:rsidR="00B46CD4">
        <w:t xml:space="preserve">the case of </w:t>
      </w:r>
      <w:r w:rsidR="00B46CD4" w:rsidRPr="000F5D40">
        <w:t>Abraham in</w:t>
      </w:r>
      <w:r w:rsidR="000F17C5" w:rsidRPr="000F5D40">
        <w:t xml:space="preserve"> the Old Testament who </w:t>
      </w:r>
      <w:r w:rsidR="000F17C5">
        <w:t>play</w:t>
      </w:r>
      <w:r w:rsidR="003C3197">
        <w:t>ed</w:t>
      </w:r>
      <w:r w:rsidR="000F17C5">
        <w:t xml:space="preserve"> host</w:t>
      </w:r>
      <w:r w:rsidR="0091656F">
        <w:t xml:space="preserve"> to t</w:t>
      </w:r>
      <w:r w:rsidR="000F17C5">
        <w:t>hree</w:t>
      </w:r>
      <w:r w:rsidR="0091656F">
        <w:t xml:space="preserve"> angels or to Jesus’s teaching in the New Testament on </w:t>
      </w:r>
      <w:r w:rsidR="008C16F1">
        <w:t>offeri</w:t>
      </w:r>
      <w:r w:rsidR="00AE11E3">
        <w:t>ng hospitality to the needy</w:t>
      </w:r>
      <w:r w:rsidR="00B8263E">
        <w:t xml:space="preserve"> and </w:t>
      </w:r>
      <w:r w:rsidR="009B14FE">
        <w:t xml:space="preserve">the </w:t>
      </w:r>
      <w:r w:rsidR="00AE11E3">
        <w:t>poor</w:t>
      </w:r>
      <w:r w:rsidR="00B8263E">
        <w:t xml:space="preserve"> </w:t>
      </w:r>
      <w:r w:rsidR="008C16F1">
        <w:t>as a</w:t>
      </w:r>
      <w:r w:rsidR="00750464">
        <w:t>n act of faith done unto God H</w:t>
      </w:r>
      <w:r w:rsidR="009B14FE">
        <w:t>imself (</w:t>
      </w:r>
      <w:r w:rsidR="000219B0" w:rsidRPr="00B4472C">
        <w:t xml:space="preserve">Casselberry, 2009; </w:t>
      </w:r>
      <w:r w:rsidR="009B14FE" w:rsidRPr="00B4472C">
        <w:t>Lashley, 2017)</w:t>
      </w:r>
      <w:r w:rsidR="008C16F1" w:rsidRPr="00B4472C">
        <w:t>.</w:t>
      </w:r>
      <w:r w:rsidR="008C16F1">
        <w:t xml:space="preserve"> </w:t>
      </w:r>
      <w:r w:rsidR="00977659">
        <w:t xml:space="preserve">In </w:t>
      </w:r>
      <w:r w:rsidR="00B8263E">
        <w:t>Islam hosp</w:t>
      </w:r>
      <w:r w:rsidR="00977659">
        <w:t xml:space="preserve">itableness is based on the notion of </w:t>
      </w:r>
      <w:r w:rsidR="00B8263E" w:rsidRPr="00B8263E">
        <w:rPr>
          <w:i/>
        </w:rPr>
        <w:t>adab al-diyafa</w:t>
      </w:r>
      <w:r w:rsidR="00B8263E" w:rsidRPr="00B8263E">
        <w:t xml:space="preserve"> (hospitality towards guests) </w:t>
      </w:r>
      <w:r w:rsidR="00977659">
        <w:t xml:space="preserve">which places a responsibility on the </w:t>
      </w:r>
      <w:r w:rsidR="00B8263E" w:rsidRPr="00B8263E">
        <w:t>true believer to offer hospitality to the traveller or stranger without any expectation of material rewards (Siddiqui, 2017).</w:t>
      </w:r>
      <w:r w:rsidR="0087393E">
        <w:t xml:space="preserve"> </w:t>
      </w:r>
      <w:r w:rsidR="00B8263E">
        <w:t>I</w:t>
      </w:r>
      <w:r w:rsidR="008C16F1">
        <w:t>n Hinduism</w:t>
      </w:r>
      <w:r w:rsidR="00AE11E3">
        <w:t>, an enduring readiness to show</w:t>
      </w:r>
      <w:r w:rsidR="008C16F1">
        <w:t xml:space="preserve"> reverence and g</w:t>
      </w:r>
      <w:r w:rsidR="00AE11E3">
        <w:t>raciousness</w:t>
      </w:r>
      <w:r w:rsidR="008C16F1">
        <w:t xml:space="preserve"> towards </w:t>
      </w:r>
      <w:r w:rsidR="00AE11E3">
        <w:t xml:space="preserve">a guest is </w:t>
      </w:r>
      <w:r w:rsidR="007A4595">
        <w:t xml:space="preserve">also </w:t>
      </w:r>
      <w:r w:rsidR="0099703F">
        <w:t>considered a religious duty – where</w:t>
      </w:r>
      <w:r w:rsidR="00A24608">
        <w:t xml:space="preserve"> the</w:t>
      </w:r>
      <w:r w:rsidR="0099703F">
        <w:t xml:space="preserve"> </w:t>
      </w:r>
      <w:r w:rsidR="00A24608">
        <w:t>host-guest relationship</w:t>
      </w:r>
      <w:r w:rsidR="0099703F">
        <w:t xml:space="preserve"> is based on the principle of </w:t>
      </w:r>
      <w:r w:rsidR="0099703F" w:rsidRPr="0099703F">
        <w:rPr>
          <w:i/>
        </w:rPr>
        <w:t>atithi devo bhava</w:t>
      </w:r>
      <w:r w:rsidR="0099703F">
        <w:t>: the guest is viewed as equal to God (</w:t>
      </w:r>
      <w:r w:rsidR="0099703F" w:rsidRPr="00A24608">
        <w:rPr>
          <w:i/>
        </w:rPr>
        <w:t>devo bhava</w:t>
      </w:r>
      <w:r w:rsidR="0099703F">
        <w:t>) and can turn up</w:t>
      </w:r>
      <w:r w:rsidR="00A24608">
        <w:t xml:space="preserve"> unexpectedly</w:t>
      </w:r>
      <w:r w:rsidR="0099703F">
        <w:t xml:space="preserve"> at any time</w:t>
      </w:r>
      <w:r w:rsidR="00A24608">
        <w:t>,</w:t>
      </w:r>
      <w:r w:rsidR="0099703F">
        <w:t xml:space="preserve"> without giving </w:t>
      </w:r>
      <w:r w:rsidR="00A24608">
        <w:t xml:space="preserve">prior </w:t>
      </w:r>
      <w:r w:rsidR="0099703F">
        <w:t>notice (</w:t>
      </w:r>
      <w:r w:rsidR="0099703F" w:rsidRPr="00A24608">
        <w:rPr>
          <w:i/>
        </w:rPr>
        <w:t>atithi</w:t>
      </w:r>
      <w:r w:rsidR="00A24608">
        <w:t xml:space="preserve"> </w:t>
      </w:r>
      <w:r w:rsidR="0099703F">
        <w:t xml:space="preserve">meaning </w:t>
      </w:r>
      <w:r w:rsidR="00A24608">
        <w:t>without any specific date</w:t>
      </w:r>
      <w:r w:rsidR="00E70A51">
        <w:t xml:space="preserve"> or set time) (</w:t>
      </w:r>
      <w:r w:rsidR="00B4472C">
        <w:t xml:space="preserve">Sanskriti Magazine Online, 2016; See also </w:t>
      </w:r>
      <w:r w:rsidR="00E70A51" w:rsidRPr="00B4472C">
        <w:t>Khan, 2009; Lashley, 2017).</w:t>
      </w:r>
      <w:r w:rsidR="00E70A51">
        <w:t xml:space="preserve"> </w:t>
      </w:r>
      <w:r w:rsidR="0099703F">
        <w:t xml:space="preserve"> </w:t>
      </w:r>
    </w:p>
    <w:p w14:paraId="5EE3070F" w14:textId="77777777" w:rsidR="0091656F" w:rsidRDefault="003A0B52" w:rsidP="00653A1F">
      <w:pPr>
        <w:jc w:val="both"/>
      </w:pPr>
      <w:r>
        <w:t xml:space="preserve">Thus, from </w:t>
      </w:r>
      <w:r w:rsidR="00AC52F1">
        <w:t>a religious perspective</w:t>
      </w:r>
      <w:r w:rsidR="001B787B">
        <w:t>, hospitableness</w:t>
      </w:r>
      <w:r w:rsidR="009E1E62">
        <w:t xml:space="preserve"> can be </w:t>
      </w:r>
      <w:r w:rsidR="001B787B">
        <w:t>construed as an inter-faith</w:t>
      </w:r>
      <w:r w:rsidR="00A30629">
        <w:t>, inter-cultural and</w:t>
      </w:r>
      <w:r w:rsidR="000E45F8">
        <w:t xml:space="preserve"> universal concept</w:t>
      </w:r>
      <w:r w:rsidR="001B787B">
        <w:t xml:space="preserve"> </w:t>
      </w:r>
      <w:r w:rsidR="00A30629">
        <w:t>that</w:t>
      </w:r>
      <w:r w:rsidR="0087393E">
        <w:t xml:space="preserve"> </w:t>
      </w:r>
      <w:r w:rsidR="00A30629">
        <w:t xml:space="preserve">is considered </w:t>
      </w:r>
      <w:r w:rsidR="00A501AD">
        <w:t xml:space="preserve">a </w:t>
      </w:r>
      <w:r>
        <w:t>d</w:t>
      </w:r>
      <w:r w:rsidR="001B787B">
        <w:t>ivine command</w:t>
      </w:r>
      <w:r w:rsidR="00473408">
        <w:t xml:space="preserve"> and a moral obligation. </w:t>
      </w:r>
      <w:r w:rsidR="001B787B">
        <w:t xml:space="preserve">It </w:t>
      </w:r>
      <w:r w:rsidR="0087393E">
        <w:t xml:space="preserve">requires a form of </w:t>
      </w:r>
      <w:r w:rsidR="0087393E" w:rsidRPr="0087393E">
        <w:rPr>
          <w:i/>
        </w:rPr>
        <w:t>pure altruism</w:t>
      </w:r>
      <w:r w:rsidR="0087393E">
        <w:t xml:space="preserve"> in the host – i.e. </w:t>
      </w:r>
      <w:r w:rsidR="001B787B">
        <w:t>an unconditional disposition</w:t>
      </w:r>
      <w:r w:rsidR="009E1E62">
        <w:t xml:space="preserve"> </w:t>
      </w:r>
      <w:r w:rsidR="0087393E">
        <w:t xml:space="preserve">in the </w:t>
      </w:r>
      <w:r w:rsidR="009E1E62">
        <w:t>host</w:t>
      </w:r>
      <w:r w:rsidR="001B787B">
        <w:t xml:space="preserve"> to welcome, befriend and </w:t>
      </w:r>
      <w:r w:rsidR="00473408">
        <w:t xml:space="preserve">entertain </w:t>
      </w:r>
      <w:r w:rsidR="001B787B">
        <w:t>the stranger</w:t>
      </w:r>
      <w:r w:rsidR="009E1E62">
        <w:t xml:space="preserve"> as a guest</w:t>
      </w:r>
      <w:r w:rsidR="001B787B">
        <w:t xml:space="preserve"> and </w:t>
      </w:r>
      <w:r w:rsidR="00020AF5">
        <w:t xml:space="preserve">demonstrate </w:t>
      </w:r>
      <w:r w:rsidR="00BA269A">
        <w:t>a heartfelt</w:t>
      </w:r>
      <w:r w:rsidR="001B787B">
        <w:t xml:space="preserve"> concern for </w:t>
      </w:r>
      <w:r w:rsidR="00473408">
        <w:t>their physical and mental well-being. In this respect, hospitableness goes beyond a reciprocal exchange relationship between the host and</w:t>
      </w:r>
      <w:r w:rsidR="009E1E62">
        <w:t xml:space="preserve"> their</w:t>
      </w:r>
      <w:r w:rsidR="00473408">
        <w:t xml:space="preserve"> </w:t>
      </w:r>
      <w:r w:rsidR="009E1E62">
        <w:t>guest</w:t>
      </w:r>
      <w:r w:rsidR="00A30629">
        <w:t>. I</w:t>
      </w:r>
      <w:r w:rsidR="009E1E62">
        <w:t>t is freely</w:t>
      </w:r>
      <w:r w:rsidR="00A30629">
        <w:t xml:space="preserve"> </w:t>
      </w:r>
      <w:r w:rsidR="009E1E62">
        <w:t xml:space="preserve">given without any </w:t>
      </w:r>
      <w:r w:rsidR="000219B0">
        <w:t xml:space="preserve">ulterior motive or </w:t>
      </w:r>
      <w:r w:rsidR="009E1E62">
        <w:t xml:space="preserve">expectation of material gain apart from the </w:t>
      </w:r>
      <w:r w:rsidR="00BA269A">
        <w:t xml:space="preserve">genuine pleasure </w:t>
      </w:r>
      <w:r w:rsidR="00AC52F1">
        <w:t xml:space="preserve">of the host for having </w:t>
      </w:r>
      <w:r w:rsidR="00BA269A">
        <w:t xml:space="preserve">excelled in </w:t>
      </w:r>
      <w:r w:rsidR="000219B0">
        <w:t>their</w:t>
      </w:r>
      <w:r w:rsidR="00AC52F1">
        <w:t xml:space="preserve"> role and seized the opportunity to bestow their generosity and benevolence </w:t>
      </w:r>
      <w:r w:rsidR="000219B0">
        <w:t>upon</w:t>
      </w:r>
      <w:r w:rsidR="00AC52F1">
        <w:t xml:space="preserve"> their guest</w:t>
      </w:r>
      <w:r w:rsidR="0026192E">
        <w:t xml:space="preserve"> – in which case,</w:t>
      </w:r>
      <w:r w:rsidR="00AC52F1">
        <w:t xml:space="preserve"> the</w:t>
      </w:r>
      <w:r w:rsidR="00BA269A">
        <w:t xml:space="preserve"> </w:t>
      </w:r>
      <w:r w:rsidR="00AC52F1">
        <w:t xml:space="preserve">act of </w:t>
      </w:r>
      <w:r w:rsidR="00AC52F1" w:rsidRPr="000219B0">
        <w:rPr>
          <w:i/>
        </w:rPr>
        <w:t xml:space="preserve">being </w:t>
      </w:r>
      <w:r w:rsidR="00AC52F1">
        <w:t xml:space="preserve">hospitable is its own reward </w:t>
      </w:r>
      <w:r w:rsidR="00AC52F1" w:rsidRPr="003A0B52">
        <w:t>(Telfer, 2000</w:t>
      </w:r>
      <w:r>
        <w:t>).</w:t>
      </w:r>
      <w:r w:rsidR="0091656F">
        <w:t xml:space="preserve"> </w:t>
      </w:r>
    </w:p>
    <w:p w14:paraId="4692B91E" w14:textId="77777777" w:rsidR="009E1383" w:rsidRDefault="00AC52F1" w:rsidP="00653A1F">
      <w:pPr>
        <w:jc w:val="both"/>
      </w:pPr>
      <w:r w:rsidRPr="00EA71F5">
        <w:t>From</w:t>
      </w:r>
      <w:r>
        <w:t xml:space="preserve"> </w:t>
      </w:r>
      <w:r w:rsidR="007D29DF">
        <w:t>a philosophical perspective, attempts have been made to cast a more critical light on the motives</w:t>
      </w:r>
      <w:r w:rsidR="00BB22D3">
        <w:t xml:space="preserve"> </w:t>
      </w:r>
      <w:r w:rsidR="007D29DF">
        <w:t xml:space="preserve">and moral values underlying </w:t>
      </w:r>
      <w:r w:rsidR="001C0677">
        <w:t>hospitableness</w:t>
      </w:r>
      <w:r w:rsidR="00BB22D3">
        <w:t xml:space="preserve">. </w:t>
      </w:r>
      <w:r w:rsidR="00F70933">
        <w:t>Dra</w:t>
      </w:r>
      <w:r w:rsidR="00F70933" w:rsidRPr="00F70933">
        <w:t xml:space="preserve">wing on Wagner’s celebrated opera </w:t>
      </w:r>
      <w:r w:rsidR="00F70933" w:rsidRPr="00F70933">
        <w:rPr>
          <w:i/>
        </w:rPr>
        <w:t>Die Walkure</w:t>
      </w:r>
      <w:r w:rsidR="003D49B5" w:rsidRPr="00F70933">
        <w:t xml:space="preserve">, </w:t>
      </w:r>
      <w:r w:rsidR="003D49B5">
        <w:t>Lashley</w:t>
      </w:r>
      <w:r w:rsidR="00F70933">
        <w:t>, (2017) pr</w:t>
      </w:r>
      <w:r w:rsidR="007D29DF">
        <w:t xml:space="preserve">ovides an example of </w:t>
      </w:r>
      <w:r w:rsidR="00802D11">
        <w:t xml:space="preserve">a form of hospitableness rooted in the </w:t>
      </w:r>
      <w:r w:rsidR="00802D11" w:rsidRPr="00802D11">
        <w:rPr>
          <w:i/>
        </w:rPr>
        <w:t>fear of the stranger</w:t>
      </w:r>
      <w:r w:rsidR="00BB22D3">
        <w:t>. In</w:t>
      </w:r>
      <w:r w:rsidR="00010397">
        <w:t xml:space="preserve"> this </w:t>
      </w:r>
      <w:r w:rsidR="00F70933">
        <w:t>opera</w:t>
      </w:r>
      <w:r w:rsidR="00010397">
        <w:t>,</w:t>
      </w:r>
      <w:r w:rsidR="00802D11">
        <w:t xml:space="preserve"> Hunding</w:t>
      </w:r>
      <w:r w:rsidR="00D3467B">
        <w:t>, one of the main protagonists,</w:t>
      </w:r>
      <w:r w:rsidR="00802D11">
        <w:t xml:space="preserve"> offers hospitality to </w:t>
      </w:r>
      <w:r w:rsidR="00F70933">
        <w:t>his enemy</w:t>
      </w:r>
      <w:r w:rsidR="003D49B5">
        <w:t xml:space="preserve"> in order to </w:t>
      </w:r>
      <w:r w:rsidR="003D49B5" w:rsidRPr="003D49B5">
        <w:t xml:space="preserve">size up </w:t>
      </w:r>
      <w:r w:rsidR="003D49B5" w:rsidRPr="003D49B5">
        <w:lastRenderedPageBreak/>
        <w:t xml:space="preserve">their weaknesses </w:t>
      </w:r>
      <w:r w:rsidR="003D49B5">
        <w:t xml:space="preserve">and </w:t>
      </w:r>
      <w:r w:rsidR="003D49B5" w:rsidRPr="003D49B5">
        <w:t>anticipate their next move</w:t>
      </w:r>
      <w:r w:rsidR="003D49B5">
        <w:t xml:space="preserve">, betraying </w:t>
      </w:r>
      <w:r w:rsidR="00D3467B">
        <w:t>a</w:t>
      </w:r>
      <w:r w:rsidR="003D49B5">
        <w:t xml:space="preserve"> hidden motive to contain and control </w:t>
      </w:r>
      <w:r w:rsidR="00D3467B">
        <w:t>his</w:t>
      </w:r>
      <w:r w:rsidR="003D49B5">
        <w:t xml:space="preserve"> ‘guest’. </w:t>
      </w:r>
      <w:r w:rsidR="007E3558">
        <w:t xml:space="preserve">Another </w:t>
      </w:r>
      <w:r w:rsidR="00C46C44">
        <w:t>hidden m</w:t>
      </w:r>
      <w:r w:rsidR="00802D11">
        <w:t xml:space="preserve">otive of the host can be of </w:t>
      </w:r>
      <w:r w:rsidR="00C46C44">
        <w:t xml:space="preserve">the </w:t>
      </w:r>
      <w:r w:rsidR="00C46C44" w:rsidRPr="00C46C44">
        <w:rPr>
          <w:i/>
        </w:rPr>
        <w:t>calculating</w:t>
      </w:r>
      <w:r w:rsidR="00802D11" w:rsidRPr="00C46C44">
        <w:rPr>
          <w:i/>
        </w:rPr>
        <w:t xml:space="preserve"> </w:t>
      </w:r>
      <w:r w:rsidR="00C23666" w:rsidRPr="00C46C44">
        <w:rPr>
          <w:i/>
        </w:rPr>
        <w:t>type</w:t>
      </w:r>
      <w:r w:rsidR="00010397">
        <w:t>,</w:t>
      </w:r>
      <w:r w:rsidR="00C23666" w:rsidRPr="00C46C44">
        <w:rPr>
          <w:i/>
        </w:rPr>
        <w:t xml:space="preserve"> </w:t>
      </w:r>
      <w:r w:rsidR="00C23666">
        <w:t>where</w:t>
      </w:r>
      <w:r w:rsidR="0001269B">
        <w:t xml:space="preserve"> their actions are</w:t>
      </w:r>
      <w:r w:rsidR="00802D11">
        <w:t xml:space="preserve"> </w:t>
      </w:r>
      <w:r w:rsidR="00A30629">
        <w:t xml:space="preserve">motivated by the </w:t>
      </w:r>
      <w:r w:rsidR="007E3558">
        <w:t xml:space="preserve">pursuit of personal interests </w:t>
      </w:r>
      <w:r w:rsidR="00802D11">
        <w:t xml:space="preserve">– as in the case of </w:t>
      </w:r>
      <w:r w:rsidR="0001269B">
        <w:t>the</w:t>
      </w:r>
      <w:r w:rsidR="00802D11">
        <w:t xml:space="preserve"> individual who treats </w:t>
      </w:r>
      <w:r w:rsidR="00C46C44">
        <w:t>their</w:t>
      </w:r>
      <w:r w:rsidR="00802D11">
        <w:t xml:space="preserve"> boss to a lavish dinner </w:t>
      </w:r>
      <w:r w:rsidR="00BB22D3">
        <w:t xml:space="preserve">in </w:t>
      </w:r>
      <w:r w:rsidR="00C46C44">
        <w:t>the hope of getting a much-coveted promotion or perk</w:t>
      </w:r>
      <w:r w:rsidR="001F50F1">
        <w:t xml:space="preserve">. </w:t>
      </w:r>
      <w:r w:rsidR="00C46C44">
        <w:t xml:space="preserve"> </w:t>
      </w:r>
      <w:r w:rsidR="007E3558" w:rsidRPr="003D49B5">
        <w:rPr>
          <w:i/>
        </w:rPr>
        <w:t>Prejudiced assumptions</w:t>
      </w:r>
      <w:r w:rsidR="007E3558">
        <w:t xml:space="preserve"> about the nature of human beings </w:t>
      </w:r>
      <w:r w:rsidR="00BB22D3">
        <w:t>can also</w:t>
      </w:r>
      <w:r w:rsidR="007E3558">
        <w:t xml:space="preserve"> place limits on hospitableness.</w:t>
      </w:r>
      <w:r w:rsidR="001C248D">
        <w:t xml:space="preserve"> For example, Hin</w:t>
      </w:r>
      <w:r w:rsidR="007E3558">
        <w:t xml:space="preserve">duism’s laudable tradition of hospitableness </w:t>
      </w:r>
      <w:r w:rsidR="001F50F1">
        <w:t>i</w:t>
      </w:r>
      <w:r w:rsidR="007E3558">
        <w:t xml:space="preserve">s tarnished </w:t>
      </w:r>
      <w:r w:rsidR="001C248D">
        <w:t xml:space="preserve">by </w:t>
      </w:r>
      <w:r w:rsidR="00BB22D3">
        <w:t xml:space="preserve">the </w:t>
      </w:r>
      <w:r w:rsidR="007018A5">
        <w:t>ill-</w:t>
      </w:r>
      <w:r w:rsidR="001C248D">
        <w:t>treatment of</w:t>
      </w:r>
      <w:r w:rsidR="009E1383">
        <w:t xml:space="preserve"> the </w:t>
      </w:r>
      <w:r w:rsidR="001C248D">
        <w:t xml:space="preserve">so-called ‘untouchables’ – a supposedly lower caste </w:t>
      </w:r>
      <w:r w:rsidR="009E1383">
        <w:t>of human beings who are</w:t>
      </w:r>
      <w:r w:rsidR="001F50F1">
        <w:t xml:space="preserve"> </w:t>
      </w:r>
      <w:r w:rsidR="009E1383">
        <w:t>still denied access to</w:t>
      </w:r>
      <w:r w:rsidR="001F50F1">
        <w:t xml:space="preserve"> certain areas</w:t>
      </w:r>
      <w:r w:rsidR="009E1383">
        <w:t xml:space="preserve"> of public life whether it be temples, village wells or the </w:t>
      </w:r>
      <w:r w:rsidR="00850DCA">
        <w:t>neighbourhood</w:t>
      </w:r>
      <w:r w:rsidR="009E1383">
        <w:t xml:space="preserve"> of those considered to be of a higher social r</w:t>
      </w:r>
      <w:r w:rsidR="00A40E93">
        <w:t>ank</w:t>
      </w:r>
      <w:r w:rsidR="00750464">
        <w:t>. As pointed out</w:t>
      </w:r>
      <w:r w:rsidR="00A40E93">
        <w:t xml:space="preserve"> by </w:t>
      </w:r>
      <w:r w:rsidR="00A40E93" w:rsidRPr="00FE7195">
        <w:t>Melwani (200</w:t>
      </w:r>
      <w:r w:rsidR="00484988" w:rsidRPr="00FE7195">
        <w:t>9</w:t>
      </w:r>
      <w:r w:rsidR="00A40E93" w:rsidRPr="00FE7195">
        <w:t>),</w:t>
      </w:r>
      <w:r w:rsidR="00A40E93">
        <w:t xml:space="preserve"> it is remarkable that Hinduism, a loving religion which entertains </w:t>
      </w:r>
      <w:r w:rsidR="001F50F1">
        <w:t xml:space="preserve">the thought of </w:t>
      </w:r>
      <w:r w:rsidR="00A40E93">
        <w:t xml:space="preserve">God </w:t>
      </w:r>
      <w:r w:rsidR="001F50F1">
        <w:t>a</w:t>
      </w:r>
      <w:r w:rsidR="00A40E93">
        <w:t>s</w:t>
      </w:r>
      <w:r w:rsidR="001F50F1">
        <w:t xml:space="preserve"> existing</w:t>
      </w:r>
      <w:r w:rsidR="00A40E93">
        <w:t xml:space="preserve"> in all living things would brand a whole class of human being</w:t>
      </w:r>
      <w:r w:rsidR="00D56EA5">
        <w:t>s</w:t>
      </w:r>
      <w:r w:rsidR="00A40E93">
        <w:t xml:space="preserve"> as untouchables – unworthy of one</w:t>
      </w:r>
      <w:r w:rsidR="0001269B">
        <w:t>’s</w:t>
      </w:r>
      <w:r w:rsidR="00A40E93">
        <w:t xml:space="preserve"> compassion and respect, let alone hospitableness.  </w:t>
      </w:r>
    </w:p>
    <w:p w14:paraId="05D4989B" w14:textId="77777777" w:rsidR="00DC1199" w:rsidRDefault="00B21CC0" w:rsidP="00653A1F">
      <w:pPr>
        <w:jc w:val="both"/>
      </w:pPr>
      <w:r>
        <w:t>Dwelling on</w:t>
      </w:r>
      <w:r w:rsidR="007E541A">
        <w:t xml:space="preserve"> the dark side of hospitableness, the risks and dangers are not restricted to guests but are very real fo</w:t>
      </w:r>
      <w:r w:rsidR="004D3FE9">
        <w:t xml:space="preserve">r the hosts too. </w:t>
      </w:r>
      <w:r w:rsidR="00283D91">
        <w:t xml:space="preserve">This can </w:t>
      </w:r>
      <w:r w:rsidR="00BB22D3">
        <w:t>involve</w:t>
      </w:r>
      <w:r w:rsidR="00283D91">
        <w:t xml:space="preserve"> guests disrespecting, </w:t>
      </w:r>
      <w:r w:rsidR="001F50F1">
        <w:t>dispossessing</w:t>
      </w:r>
      <w:r w:rsidR="00283D91">
        <w:t xml:space="preserve"> or </w:t>
      </w:r>
      <w:r w:rsidR="001F50F1">
        <w:t>in some extreme cases even</w:t>
      </w:r>
      <w:r w:rsidR="00283D91">
        <w:t xml:space="preserve"> murdering their hosts. </w:t>
      </w:r>
      <w:r w:rsidR="00BB22D3">
        <w:t>The Glencoe massacre, one of the</w:t>
      </w:r>
      <w:r w:rsidR="001C0677" w:rsidRPr="001C0677">
        <w:t xml:space="preserve"> </w:t>
      </w:r>
      <w:r w:rsidR="001C0677">
        <w:t>most notorious</w:t>
      </w:r>
      <w:r w:rsidR="001C0677" w:rsidRPr="001C0677">
        <w:t xml:space="preserve"> episodes in Scottish history</w:t>
      </w:r>
      <w:r w:rsidR="00D3467B">
        <w:t>,</w:t>
      </w:r>
      <w:r w:rsidR="001C0677">
        <w:t xml:space="preserve"> is</w:t>
      </w:r>
      <w:r w:rsidR="00BB22D3">
        <w:t xml:space="preserve"> a prime example. </w:t>
      </w:r>
      <w:r w:rsidR="00283F07">
        <w:t xml:space="preserve">In </w:t>
      </w:r>
      <w:r w:rsidR="009D1E6D">
        <w:t>early 1</w:t>
      </w:r>
      <w:r w:rsidR="001C0677">
        <w:t>692</w:t>
      </w:r>
      <w:r w:rsidR="009D1E6D">
        <w:t xml:space="preserve">, </w:t>
      </w:r>
      <w:r w:rsidR="003D49B5">
        <w:t>38 men</w:t>
      </w:r>
      <w:r w:rsidR="001C0677">
        <w:t xml:space="preserve"> of the </w:t>
      </w:r>
      <w:r w:rsidR="00774B5F">
        <w:t>C</w:t>
      </w:r>
      <w:r w:rsidR="009D1E6D">
        <w:t xml:space="preserve">lan MacDonald </w:t>
      </w:r>
      <w:r w:rsidR="00774B5F">
        <w:t xml:space="preserve">in Glencoe </w:t>
      </w:r>
      <w:r w:rsidR="009D1E6D">
        <w:t>were murdered in their homes by</w:t>
      </w:r>
      <w:r w:rsidR="00774B5F">
        <w:t xml:space="preserve"> a regiment led by Captain Robert Campbell. It is reported that Captain Campbell and his men had enjoyed the hospitality of the MacDonalds</w:t>
      </w:r>
      <w:r w:rsidR="00D365A7">
        <w:t>, won</w:t>
      </w:r>
      <w:r w:rsidR="00774B5F">
        <w:t xml:space="preserve"> the trust of their unsuspecting hosts</w:t>
      </w:r>
      <w:r w:rsidR="00D365A7">
        <w:t>, and even wished them a good night</w:t>
      </w:r>
      <w:r w:rsidR="00774B5F">
        <w:t xml:space="preserve"> before mass</w:t>
      </w:r>
      <w:r w:rsidR="006030D5">
        <w:t xml:space="preserve">acring them – </w:t>
      </w:r>
      <w:r w:rsidR="00D365A7">
        <w:t>a typical case of ‘murder under trust’</w:t>
      </w:r>
      <w:r w:rsidR="009C141B">
        <w:t>, devoid of any moral content and</w:t>
      </w:r>
      <w:r w:rsidR="00D365A7">
        <w:t xml:space="preserve"> </w:t>
      </w:r>
      <w:r w:rsidR="00990837">
        <w:t xml:space="preserve">often perceived as </w:t>
      </w:r>
      <w:r w:rsidR="00D365A7">
        <w:t>even more heinous than any other murderous acts (</w:t>
      </w:r>
      <w:r w:rsidR="00D365A7" w:rsidRPr="009E0746">
        <w:t>Buchan, 19</w:t>
      </w:r>
      <w:r w:rsidR="00FD3781" w:rsidRPr="009E0746">
        <w:t>91</w:t>
      </w:r>
      <w:r w:rsidR="00D365A7">
        <w:t xml:space="preserve">). </w:t>
      </w:r>
    </w:p>
    <w:p w14:paraId="47EF2A94" w14:textId="77777777" w:rsidR="00BF4EAB" w:rsidRDefault="00135025" w:rsidP="00653A1F">
      <w:pPr>
        <w:jc w:val="both"/>
      </w:pPr>
      <w:r>
        <w:t xml:space="preserve">Although most cases of ‘hospitableness gone wrong’ would not lead to such tragic outcomes, the Glencoe massacre points to the vulnerable and risky position of the host when the true identity </w:t>
      </w:r>
      <w:r w:rsidR="00DC1199">
        <w:t>and motives of the guest remain</w:t>
      </w:r>
      <w:r>
        <w:t xml:space="preserve"> unknown. It also calls into question the unconditional nature of hospitableness which is freely given without any expectation of reciprocity. The work of French philosopher</w:t>
      </w:r>
      <w:r w:rsidR="00DC1199">
        <w:t xml:space="preserve"> Jacques</w:t>
      </w:r>
      <w:r>
        <w:t xml:space="preserve"> Derrida has gone a long way </w:t>
      </w:r>
      <w:r w:rsidR="00B21CC0">
        <w:t>in</w:t>
      </w:r>
      <w:r>
        <w:t xml:space="preserve"> promot</w:t>
      </w:r>
      <w:r w:rsidR="00B21CC0">
        <w:t>ing</w:t>
      </w:r>
      <w:r>
        <w:t xml:space="preserve"> </w:t>
      </w:r>
      <w:r w:rsidR="00506EDF">
        <w:t>such an unconditional</w:t>
      </w:r>
      <w:r w:rsidR="00DC1199">
        <w:t xml:space="preserve"> </w:t>
      </w:r>
      <w:r w:rsidR="00506EDF">
        <w:t xml:space="preserve">view of </w:t>
      </w:r>
      <w:r>
        <w:t>hospita</w:t>
      </w:r>
      <w:r w:rsidR="00506EDF">
        <w:t>bleness</w:t>
      </w:r>
      <w:r>
        <w:t xml:space="preserve"> as </w:t>
      </w:r>
      <w:r w:rsidR="00506EDF">
        <w:t xml:space="preserve">something which is ‘due’ to </w:t>
      </w:r>
      <w:r w:rsidR="002D2E37">
        <w:t>the stranger whose</w:t>
      </w:r>
      <w:r w:rsidR="00F24F8A">
        <w:t xml:space="preserve"> identit</w:t>
      </w:r>
      <w:r w:rsidR="00506EDF">
        <w:t xml:space="preserve">y and motives </w:t>
      </w:r>
      <w:r w:rsidR="00F24F8A">
        <w:t>should not</w:t>
      </w:r>
      <w:r w:rsidR="00506EDF">
        <w:t xml:space="preserve"> have any bearing on the </w:t>
      </w:r>
      <w:r w:rsidR="00F24F8A">
        <w:t xml:space="preserve">disposition </w:t>
      </w:r>
      <w:r w:rsidR="002D2E37">
        <w:t>and behaviour</w:t>
      </w:r>
      <w:r w:rsidR="00F24F8A">
        <w:t xml:space="preserve"> of the host (</w:t>
      </w:r>
      <w:r w:rsidR="00F24F8A" w:rsidRPr="009E0746">
        <w:t>Borradori, 2003</w:t>
      </w:r>
      <w:r w:rsidR="00F24F8A">
        <w:t xml:space="preserve">). However, </w:t>
      </w:r>
      <w:r w:rsidR="00DC1199">
        <w:t xml:space="preserve">the </w:t>
      </w:r>
      <w:r w:rsidR="002D2E37">
        <w:t>logic behind</w:t>
      </w:r>
      <w:r w:rsidR="00DC1199">
        <w:t xml:space="preserve"> </w:t>
      </w:r>
      <w:r w:rsidR="00F24F8A">
        <w:t xml:space="preserve">unconditional hospitableness </w:t>
      </w:r>
      <w:r w:rsidR="001B58BB">
        <w:t>is open to</w:t>
      </w:r>
      <w:r w:rsidR="00D75489">
        <w:t xml:space="preserve"> challenge</w:t>
      </w:r>
      <w:r w:rsidR="001B58BB">
        <w:t>.</w:t>
      </w:r>
      <w:r w:rsidR="002D2E37">
        <w:t xml:space="preserve"> </w:t>
      </w:r>
      <w:r w:rsidR="00CB6C36">
        <w:t xml:space="preserve">If the host has to be hospitable </w:t>
      </w:r>
      <w:r w:rsidR="00653A1F">
        <w:t>‘</w:t>
      </w:r>
      <w:r w:rsidR="00CB6C36" w:rsidRPr="00653A1F">
        <w:t>no matter what</w:t>
      </w:r>
      <w:r w:rsidR="00653A1F">
        <w:t>’</w:t>
      </w:r>
      <w:r w:rsidR="00020AF5">
        <w:rPr>
          <w:i/>
        </w:rPr>
        <w:t>,</w:t>
      </w:r>
      <w:r w:rsidR="00CB6C36">
        <w:t xml:space="preserve"> </w:t>
      </w:r>
      <w:r w:rsidR="00DC1199">
        <w:t xml:space="preserve">this can become </w:t>
      </w:r>
      <w:r w:rsidR="00020AF5">
        <w:t xml:space="preserve">the very basis </w:t>
      </w:r>
      <w:r w:rsidR="002D2E37">
        <w:t xml:space="preserve">for </w:t>
      </w:r>
      <w:r w:rsidR="00020AF5">
        <w:t>the selfish motives</w:t>
      </w:r>
      <w:r w:rsidR="00DC1199">
        <w:t xml:space="preserve"> or</w:t>
      </w:r>
      <w:r w:rsidR="00020AF5">
        <w:t xml:space="preserve"> harmful inte</w:t>
      </w:r>
      <w:r w:rsidR="00FA4765">
        <w:t>ntions</w:t>
      </w:r>
      <w:r w:rsidR="00020AF5">
        <w:t xml:space="preserve"> of the</w:t>
      </w:r>
      <w:r w:rsidR="002D2E37">
        <w:t>ir guests</w:t>
      </w:r>
      <w:r w:rsidR="00020AF5">
        <w:t xml:space="preserve"> – for guest</w:t>
      </w:r>
      <w:r w:rsidR="002D2E37">
        <w:t>s</w:t>
      </w:r>
      <w:r w:rsidR="00020AF5">
        <w:t xml:space="preserve"> </w:t>
      </w:r>
      <w:r w:rsidR="00BF4EAB">
        <w:t>can take</w:t>
      </w:r>
      <w:r w:rsidR="00DC1199">
        <w:t xml:space="preserve"> </w:t>
      </w:r>
      <w:r w:rsidR="00020AF5">
        <w:t xml:space="preserve">advantage of the </w:t>
      </w:r>
      <w:r w:rsidR="00FA4765">
        <w:t>hospitableness</w:t>
      </w:r>
      <w:r w:rsidR="00020AF5">
        <w:t xml:space="preserve"> </w:t>
      </w:r>
      <w:r w:rsidR="00BF4EAB">
        <w:t>of their host</w:t>
      </w:r>
      <w:r w:rsidR="001961CD">
        <w:t xml:space="preserve"> only </w:t>
      </w:r>
      <w:r w:rsidR="00BF4EAB">
        <w:t xml:space="preserve">if there are no conditions attached to it. </w:t>
      </w:r>
    </w:p>
    <w:p w14:paraId="3D41596A" w14:textId="77777777" w:rsidR="004F3FC5" w:rsidRDefault="002D2E37" w:rsidP="00653A1F">
      <w:pPr>
        <w:jc w:val="both"/>
      </w:pPr>
      <w:r>
        <w:t>There is also a</w:t>
      </w:r>
      <w:r w:rsidR="00FA4765">
        <w:t xml:space="preserve"> moral dilemma which lies at the core of unconditional hospitableness</w:t>
      </w:r>
      <w:r w:rsidR="00B7771C">
        <w:t xml:space="preserve"> and pure altruism as the sole responsibility of the host. </w:t>
      </w:r>
      <w:r w:rsidR="00A92BE7" w:rsidRPr="009E0746">
        <w:t>Dufourmantelle and Derrida (2000)</w:t>
      </w:r>
      <w:r w:rsidR="00A92BE7">
        <w:t xml:space="preserve"> </w:t>
      </w:r>
      <w:r>
        <w:t>recall</w:t>
      </w:r>
      <w:r w:rsidR="00A92BE7">
        <w:t xml:space="preserve"> the biblical story of Lot </w:t>
      </w:r>
      <w:r w:rsidR="006A27E6">
        <w:t xml:space="preserve">in Sodom </w:t>
      </w:r>
      <w:r w:rsidRPr="002D2E37">
        <w:t xml:space="preserve">who invited </w:t>
      </w:r>
      <w:r>
        <w:t xml:space="preserve">two strangers </w:t>
      </w:r>
      <w:r w:rsidRPr="002D2E37">
        <w:t>to stay under his roof.</w:t>
      </w:r>
      <w:r w:rsidR="00BF4EAB">
        <w:t xml:space="preserve"> </w:t>
      </w:r>
      <w:r w:rsidR="006A27E6">
        <w:t>When the people of Sodom wanted Lot to hand over his guests so that they could sexually abuse them, Lot refuse</w:t>
      </w:r>
      <w:r w:rsidR="009566FA">
        <w:t>d</w:t>
      </w:r>
      <w:r w:rsidR="006A27E6">
        <w:t xml:space="preserve"> to do so</w:t>
      </w:r>
      <w:r w:rsidR="009E0746">
        <w:t xml:space="preserve">. </w:t>
      </w:r>
      <w:r w:rsidR="00BF4EAB">
        <w:t xml:space="preserve">Placing </w:t>
      </w:r>
      <w:r w:rsidR="00BF4EAB" w:rsidRPr="00BF4EAB">
        <w:t xml:space="preserve">his moral obligation to </w:t>
      </w:r>
      <w:r w:rsidR="00AB637A">
        <w:t>p</w:t>
      </w:r>
      <w:r w:rsidR="00BF4EAB" w:rsidRPr="00BF4EAB">
        <w:t xml:space="preserve">rotect </w:t>
      </w:r>
      <w:r w:rsidR="00BF4EAB">
        <w:t>his guests</w:t>
      </w:r>
      <w:r w:rsidR="00BF4EAB" w:rsidRPr="00BF4EAB">
        <w:t xml:space="preserve"> above everything else</w:t>
      </w:r>
      <w:r w:rsidR="00BF4EAB">
        <w:t>,</w:t>
      </w:r>
      <w:r w:rsidR="006A27E6">
        <w:t xml:space="preserve"> </w:t>
      </w:r>
      <w:r w:rsidR="00BF4EAB">
        <w:t xml:space="preserve">he </w:t>
      </w:r>
      <w:r w:rsidR="006A27E6">
        <w:t>offered the people of Sodom his two virgin daughters</w:t>
      </w:r>
      <w:r w:rsidR="00990837">
        <w:t xml:space="preserve"> and told them they could treat the latter ‘as they pleased’.</w:t>
      </w:r>
      <w:r w:rsidR="00BB2B04">
        <w:t xml:space="preserve"> Lot’s story is a telling example of the moral </w:t>
      </w:r>
      <w:r w:rsidR="00961B83">
        <w:t>contradiction</w:t>
      </w:r>
      <w:r w:rsidR="00BB2B04">
        <w:t xml:space="preserve"> that lie</w:t>
      </w:r>
      <w:r w:rsidR="002408A7">
        <w:t>s</w:t>
      </w:r>
      <w:r w:rsidR="00BB2B04">
        <w:t xml:space="preserve"> at the core of unconditional hospitableness – where one morally laudable act leads to another morally </w:t>
      </w:r>
      <w:r w:rsidR="004F3FC5">
        <w:t xml:space="preserve">reprehensible one; and where the host </w:t>
      </w:r>
      <w:r w:rsidR="00755B0E">
        <w:t>becomes</w:t>
      </w:r>
      <w:r w:rsidR="004F3FC5">
        <w:t xml:space="preserve"> a </w:t>
      </w:r>
      <w:r w:rsidR="00653A1F">
        <w:t>‘</w:t>
      </w:r>
      <w:r w:rsidR="004F3FC5" w:rsidRPr="00653A1F">
        <w:t>hostage to hospitableness</w:t>
      </w:r>
      <w:r w:rsidR="00653A1F">
        <w:t>’</w:t>
      </w:r>
      <w:r w:rsidR="004F3FC5">
        <w:t xml:space="preserve">, victim of their own graciousness </w:t>
      </w:r>
      <w:r w:rsidR="00BF4EAB">
        <w:t xml:space="preserve">towards the stranger whilst putting their own lives and household in harm’s way. </w:t>
      </w:r>
      <w:r w:rsidR="004F3FC5">
        <w:t xml:space="preserve"> </w:t>
      </w:r>
    </w:p>
    <w:p w14:paraId="0F1015B2" w14:textId="77777777" w:rsidR="004F6C05" w:rsidRDefault="004F6C05" w:rsidP="00653A1F">
      <w:pPr>
        <w:jc w:val="both"/>
        <w:rPr>
          <w:b/>
        </w:rPr>
      </w:pPr>
    </w:p>
    <w:p w14:paraId="771D0D80" w14:textId="77777777" w:rsidR="00F425EE" w:rsidRDefault="00F425EE" w:rsidP="00653A1F">
      <w:pPr>
        <w:jc w:val="both"/>
        <w:rPr>
          <w:b/>
        </w:rPr>
      </w:pPr>
    </w:p>
    <w:p w14:paraId="309BDE6A" w14:textId="77777777" w:rsidR="00F425EE" w:rsidRDefault="00F425EE" w:rsidP="00653A1F">
      <w:pPr>
        <w:jc w:val="both"/>
        <w:rPr>
          <w:b/>
        </w:rPr>
      </w:pPr>
    </w:p>
    <w:p w14:paraId="66B0462C" w14:textId="77777777" w:rsidR="000D19B3" w:rsidRPr="00EB6069" w:rsidRDefault="00D75489" w:rsidP="00653A1F">
      <w:pPr>
        <w:jc w:val="both"/>
        <w:rPr>
          <w:b/>
        </w:rPr>
      </w:pPr>
      <w:r w:rsidRPr="00EB6069">
        <w:rPr>
          <w:b/>
        </w:rPr>
        <w:lastRenderedPageBreak/>
        <w:t xml:space="preserve">Trending towards </w:t>
      </w:r>
      <w:r w:rsidR="000D19B3" w:rsidRPr="00EB6069">
        <w:rPr>
          <w:b/>
        </w:rPr>
        <w:t>reciprocal altruistic hospitableness</w:t>
      </w:r>
    </w:p>
    <w:p w14:paraId="1380F2A2" w14:textId="77777777" w:rsidR="00D3467B" w:rsidRDefault="00D3467B" w:rsidP="00653A1F">
      <w:pPr>
        <w:jc w:val="both"/>
      </w:pPr>
    </w:p>
    <w:p w14:paraId="54E8F2DD" w14:textId="77777777" w:rsidR="006C05F5" w:rsidRDefault="00D3467B" w:rsidP="00653A1F">
      <w:pPr>
        <w:jc w:val="both"/>
      </w:pPr>
      <w:r>
        <w:t xml:space="preserve">We argue that hospitableness is untenable if it places altruistic and moral obligations </w:t>
      </w:r>
      <w:r w:rsidRPr="00D3467B">
        <w:rPr>
          <w:i/>
        </w:rPr>
        <w:t>only</w:t>
      </w:r>
      <w:r>
        <w:t xml:space="preserve"> on the host. If hospitableness is to be sustainable and inviting of ‘repeat behaviour’, it </w:t>
      </w:r>
      <w:r w:rsidR="00B7771C">
        <w:t xml:space="preserve">has to be based on some form of </w:t>
      </w:r>
      <w:r w:rsidR="00B7771C" w:rsidRPr="006C05F5">
        <w:rPr>
          <w:i/>
        </w:rPr>
        <w:t>reciprocity</w:t>
      </w:r>
      <w:r w:rsidR="00B7771C">
        <w:t xml:space="preserve"> between the host and the guest and involve a</w:t>
      </w:r>
      <w:r w:rsidR="00B7771C" w:rsidRPr="00B7771C">
        <w:t xml:space="preserve">ltruistic sentiments </w:t>
      </w:r>
      <w:r w:rsidR="00B7771C">
        <w:t xml:space="preserve">and moral obligations </w:t>
      </w:r>
      <w:r w:rsidR="00B7771C" w:rsidRPr="00B7771C">
        <w:t xml:space="preserve">in both </w:t>
      </w:r>
      <w:r w:rsidR="00B7771C">
        <w:t>parties</w:t>
      </w:r>
      <w:r w:rsidR="00B7771C" w:rsidRPr="00B7771C">
        <w:t xml:space="preserve"> (Stephens, 1996)</w:t>
      </w:r>
      <w:r w:rsidR="00B7771C">
        <w:t xml:space="preserve"> – which we refer to as </w:t>
      </w:r>
      <w:r w:rsidR="00B7771C" w:rsidRPr="00B7771C">
        <w:rPr>
          <w:i/>
        </w:rPr>
        <w:t>reciprocal altruistic hospitableness</w:t>
      </w:r>
      <w:r w:rsidR="00B7771C">
        <w:t xml:space="preserve">. </w:t>
      </w:r>
      <w:r w:rsidR="00E958C6">
        <w:t xml:space="preserve">On the one hand, the host can expect their guest to display the same hospitable and altruistic behaviours should the situation arise in which the roles are reversed. </w:t>
      </w:r>
      <w:r w:rsidR="0007094C">
        <w:t xml:space="preserve">On the other hand, </w:t>
      </w:r>
      <w:r w:rsidR="006C05F5">
        <w:t xml:space="preserve">reciprocal sentiments </w:t>
      </w:r>
      <w:r w:rsidR="00C837CB">
        <w:t>in the guest involve</w:t>
      </w:r>
      <w:r w:rsidR="00373CCD">
        <w:t>s</w:t>
      </w:r>
      <w:r w:rsidR="00C837CB">
        <w:t xml:space="preserve"> adherence to a</w:t>
      </w:r>
      <w:r w:rsidR="00373CCD">
        <w:t xml:space="preserve"> proper</w:t>
      </w:r>
      <w:r w:rsidR="00C837CB">
        <w:t xml:space="preserve"> </w:t>
      </w:r>
      <w:r w:rsidR="00C837CB" w:rsidRPr="00DA2817">
        <w:t>etiquette</w:t>
      </w:r>
      <w:r w:rsidR="00C837CB">
        <w:t xml:space="preserve"> through which they can show respect for the host and their </w:t>
      </w:r>
      <w:r w:rsidR="00373CCD">
        <w:t>living space</w:t>
      </w:r>
      <w:r w:rsidR="00C837CB">
        <w:t xml:space="preserve">, </w:t>
      </w:r>
      <w:r w:rsidR="00373CCD">
        <w:t xml:space="preserve">demonstrate </w:t>
      </w:r>
      <w:r w:rsidR="00C837CB">
        <w:t xml:space="preserve">a genuine </w:t>
      </w:r>
      <w:r w:rsidR="00F046A5">
        <w:t xml:space="preserve">appreciation of the </w:t>
      </w:r>
      <w:r w:rsidR="00373CCD">
        <w:t>cost</w:t>
      </w:r>
      <w:r w:rsidR="00F046A5">
        <w:t>s</w:t>
      </w:r>
      <w:r w:rsidR="00373CCD">
        <w:t xml:space="preserve"> incurred by the host to welcome and accommodate them, and develop a sensitivity to know when they are overstaying their welcome. The guest </w:t>
      </w:r>
      <w:r w:rsidR="006C05F5">
        <w:t xml:space="preserve">also </w:t>
      </w:r>
      <w:r w:rsidR="00373CCD">
        <w:t xml:space="preserve">has the moral obligation to ensure that they do not take advantage of their host and that </w:t>
      </w:r>
      <w:r w:rsidR="006C05F5">
        <w:t>they do not cause any</w:t>
      </w:r>
      <w:r w:rsidR="00373CCD">
        <w:t xml:space="preserve"> harm </w:t>
      </w:r>
      <w:r w:rsidR="006C05F5">
        <w:t>to</w:t>
      </w:r>
      <w:r w:rsidR="00373CCD">
        <w:t xml:space="preserve"> the latter throughout the duration of their stay.</w:t>
      </w:r>
      <w:r w:rsidR="00AA61AF">
        <w:t xml:space="preserve"> </w:t>
      </w:r>
      <w:r w:rsidR="00373CCD" w:rsidRPr="00B21CC0">
        <w:t xml:space="preserve">In this respect, reciprocal altruism </w:t>
      </w:r>
      <w:r w:rsidR="008547AA" w:rsidRPr="00B21CC0">
        <w:t>portrays</w:t>
      </w:r>
      <w:r w:rsidR="008547AA">
        <w:t xml:space="preserve"> the host and the guest as locked in a </w:t>
      </w:r>
      <w:r w:rsidR="006C05F5">
        <w:t>process</w:t>
      </w:r>
      <w:r w:rsidR="008547AA" w:rsidRPr="008547AA">
        <w:rPr>
          <w:i/>
        </w:rPr>
        <w:t xml:space="preserve"> </w:t>
      </w:r>
      <w:r w:rsidR="008547AA" w:rsidRPr="002227A3">
        <w:t xml:space="preserve">of </w:t>
      </w:r>
      <w:r w:rsidR="008547AA" w:rsidRPr="008547AA">
        <w:rPr>
          <w:i/>
        </w:rPr>
        <w:t>giving-and-receiving</w:t>
      </w:r>
      <w:r w:rsidR="006C05F5">
        <w:t xml:space="preserve"> – </w:t>
      </w:r>
      <w:r w:rsidR="002F06C2">
        <w:t>leading to</w:t>
      </w:r>
      <w:r w:rsidR="00AA61AF">
        <w:t xml:space="preserve"> trusting relationships</w:t>
      </w:r>
      <w:r w:rsidR="006044FA">
        <w:t xml:space="preserve"> </w:t>
      </w:r>
      <w:r w:rsidR="00AA61AF">
        <w:t>and a shared se</w:t>
      </w:r>
      <w:r w:rsidR="002F06C2">
        <w:t>nse</w:t>
      </w:r>
      <w:r w:rsidR="00AA61AF">
        <w:t xml:space="preserve"> of reward. </w:t>
      </w:r>
    </w:p>
    <w:p w14:paraId="07B9E31A" w14:textId="77777777" w:rsidR="00B215EB" w:rsidRDefault="00AA61AF" w:rsidP="00653A1F">
      <w:pPr>
        <w:jc w:val="both"/>
      </w:pPr>
      <w:r>
        <w:t>As such</w:t>
      </w:r>
      <w:r w:rsidR="00A67FBD">
        <w:t>, reciprocal altruistic hospitableness</w:t>
      </w:r>
      <w:r w:rsidR="002261BB">
        <w:t xml:space="preserve"> can be viewed</w:t>
      </w:r>
      <w:r w:rsidR="00F7041B">
        <w:t xml:space="preserve"> </w:t>
      </w:r>
      <w:r w:rsidR="00373CCD">
        <w:t xml:space="preserve">as </w:t>
      </w:r>
      <w:r w:rsidR="00A67FBD">
        <w:t>the necessary condition for a more protective, mutually-</w:t>
      </w:r>
      <w:r w:rsidR="00F046A5">
        <w:t>beneficial</w:t>
      </w:r>
      <w:r w:rsidR="00A67FBD">
        <w:t xml:space="preserve"> and enduring </w:t>
      </w:r>
      <w:r w:rsidR="00A5055D">
        <w:t xml:space="preserve">host-guest relationship (See also </w:t>
      </w:r>
      <w:r w:rsidR="00A5055D" w:rsidRPr="00E517F9">
        <w:t>Brotherton,</w:t>
      </w:r>
      <w:r w:rsidR="00E517F9">
        <w:t xml:space="preserve"> </w:t>
      </w:r>
      <w:r w:rsidR="00AD3685" w:rsidRPr="00E517F9">
        <w:t>1999</w:t>
      </w:r>
      <w:r w:rsidR="00E517F9">
        <w:t>; O’Gorman</w:t>
      </w:r>
      <w:r w:rsidR="00B02E61" w:rsidRPr="00E517F9">
        <w:t>, 2007).</w:t>
      </w:r>
      <w:r w:rsidR="00E517F9">
        <w:t xml:space="preserve"> </w:t>
      </w:r>
      <w:r w:rsidR="00F046A5">
        <w:t>As is the case for all human activity</w:t>
      </w:r>
      <w:r w:rsidR="00A67FBD">
        <w:t>, we also acknow</w:t>
      </w:r>
      <w:r w:rsidR="00F046A5">
        <w:t>ledge the fact that reciprocal altruistic hospitableness is context-dependent – where i</w:t>
      </w:r>
      <w:r w:rsidR="00B215EB">
        <w:t>t is influence</w:t>
      </w:r>
      <w:r w:rsidR="008D1FD3">
        <w:t>d</w:t>
      </w:r>
      <w:r w:rsidR="00DA2817">
        <w:t xml:space="preserve"> by multiple </w:t>
      </w:r>
      <w:r w:rsidR="00B215EB">
        <w:t xml:space="preserve">situational influences </w:t>
      </w:r>
      <w:r w:rsidR="00DA2817">
        <w:t>such as</w:t>
      </w:r>
      <w:r w:rsidR="00B215EB">
        <w:t xml:space="preserve"> individual </w:t>
      </w:r>
      <w:r w:rsidR="008E3D8A">
        <w:t xml:space="preserve">natural </w:t>
      </w:r>
      <w:r w:rsidR="00B215EB">
        <w:t xml:space="preserve">disposition, cultural </w:t>
      </w:r>
      <w:r w:rsidR="00DA2817">
        <w:t>and</w:t>
      </w:r>
      <w:r w:rsidR="00B215EB">
        <w:t xml:space="preserve"> </w:t>
      </w:r>
      <w:r w:rsidR="008D1FD3">
        <w:t xml:space="preserve">religious traditions, </w:t>
      </w:r>
      <w:r w:rsidR="00B215EB">
        <w:t xml:space="preserve">prevailing legal systems and social </w:t>
      </w:r>
      <w:r w:rsidR="00DA2817">
        <w:t>norms and</w:t>
      </w:r>
      <w:r w:rsidR="00B215EB">
        <w:t xml:space="preserve"> </w:t>
      </w:r>
      <w:r w:rsidR="00C87D27">
        <w:t xml:space="preserve">importantly, </w:t>
      </w:r>
      <w:r w:rsidR="00367BEB">
        <w:t>the</w:t>
      </w:r>
      <w:r w:rsidR="00B215EB">
        <w:t xml:space="preserve"> outcome of </w:t>
      </w:r>
      <w:r w:rsidR="00367BEB">
        <w:t xml:space="preserve">reciprocal exchanges </w:t>
      </w:r>
      <w:r w:rsidR="002261BB">
        <w:t>between the guest and the host</w:t>
      </w:r>
      <w:r w:rsidR="00DA2817">
        <w:t xml:space="preserve"> over time</w:t>
      </w:r>
      <w:r w:rsidR="00367BEB">
        <w:t xml:space="preserve"> (</w:t>
      </w:r>
      <w:r w:rsidR="00615F71" w:rsidRPr="00615F71">
        <w:t xml:space="preserve">Ariffin </w:t>
      </w:r>
      <w:r w:rsidR="00615F71" w:rsidRPr="00615F71">
        <w:rPr>
          <w:i/>
        </w:rPr>
        <w:t>et al</w:t>
      </w:r>
      <w:r w:rsidR="00615F71" w:rsidRPr="00615F71">
        <w:t>., 2013</w:t>
      </w:r>
      <w:r w:rsidR="00615F71">
        <w:t xml:space="preserve">; </w:t>
      </w:r>
      <w:r w:rsidR="00367BEB" w:rsidRPr="00E517F9">
        <w:t>Lugosi, 2009</w:t>
      </w:r>
      <w:r w:rsidR="00615F71">
        <w:t>; O’Connor, 2005</w:t>
      </w:r>
      <w:r w:rsidR="00367BEB" w:rsidRPr="00E517F9">
        <w:t>)</w:t>
      </w:r>
      <w:r w:rsidR="008D1FD3" w:rsidRPr="00E517F9">
        <w:t>.</w:t>
      </w:r>
    </w:p>
    <w:p w14:paraId="014A159F" w14:textId="77777777" w:rsidR="00A67FBD" w:rsidRDefault="00A67FBD" w:rsidP="00653A1F">
      <w:pPr>
        <w:jc w:val="both"/>
      </w:pPr>
    </w:p>
    <w:p w14:paraId="122C1895" w14:textId="77777777" w:rsidR="00181E01" w:rsidRDefault="00F81BE6" w:rsidP="00653A1F">
      <w:pPr>
        <w:jc w:val="both"/>
        <w:rPr>
          <w:b/>
        </w:rPr>
      </w:pPr>
      <w:r>
        <w:rPr>
          <w:b/>
        </w:rPr>
        <w:t>H</w:t>
      </w:r>
      <w:r w:rsidR="00990837" w:rsidRPr="00EB6069">
        <w:rPr>
          <w:b/>
        </w:rPr>
        <w:t xml:space="preserve">ospitableness </w:t>
      </w:r>
      <w:r w:rsidR="00233D16">
        <w:rPr>
          <w:b/>
        </w:rPr>
        <w:t>in</w:t>
      </w:r>
      <w:r w:rsidR="00990837" w:rsidRPr="00EB6069">
        <w:rPr>
          <w:b/>
        </w:rPr>
        <w:t xml:space="preserve"> commercial setting</w:t>
      </w:r>
      <w:r w:rsidR="00FA3C69" w:rsidRPr="00EB6069">
        <w:rPr>
          <w:b/>
        </w:rPr>
        <w:t>s</w:t>
      </w:r>
    </w:p>
    <w:p w14:paraId="40B7B8DD" w14:textId="77777777" w:rsidR="008F20BD" w:rsidRDefault="008F20BD" w:rsidP="00653A1F">
      <w:pPr>
        <w:jc w:val="both"/>
        <w:rPr>
          <w:b/>
        </w:rPr>
      </w:pPr>
    </w:p>
    <w:p w14:paraId="633BC61F" w14:textId="77777777" w:rsidR="00E85D87" w:rsidRDefault="00233D16" w:rsidP="00653A1F">
      <w:pPr>
        <w:jc w:val="both"/>
      </w:pPr>
      <w:r>
        <w:t>T</w:t>
      </w:r>
      <w:r w:rsidRPr="00233D16">
        <w:t xml:space="preserve">here is considerable doubt about whether is at all possible </w:t>
      </w:r>
      <w:r>
        <w:t xml:space="preserve">to transpose hospitableness to commercial settings </w:t>
      </w:r>
      <w:r w:rsidRPr="00233D16">
        <w:t>(Ritzer, 2007; Warde and Martens, 2000</w:t>
      </w:r>
      <w:r>
        <w:t xml:space="preserve">). This might prove even more difficult with reciprocal altruistic hospitableness. </w:t>
      </w:r>
      <w:r w:rsidR="002261BB">
        <w:t>Unli</w:t>
      </w:r>
      <w:r w:rsidR="005B57B5">
        <w:t xml:space="preserve">ke the domestic sphere in which </w:t>
      </w:r>
      <w:r w:rsidR="00BE7451">
        <w:t xml:space="preserve">reciprocity between host and guest is a real possibility, this </w:t>
      </w:r>
      <w:r w:rsidR="00020545">
        <w:t xml:space="preserve">can be a real challenge </w:t>
      </w:r>
      <w:r w:rsidR="00BE7451">
        <w:t>in a commercial setting.</w:t>
      </w:r>
      <w:r w:rsidR="00020545">
        <w:t xml:space="preserve"> </w:t>
      </w:r>
      <w:r w:rsidR="00BE7451">
        <w:t xml:space="preserve">Customers who are paying for a service (more often than not, for a very limited period of time) cannot be expected to be in a reverse situation in which they can step into the role of the host and </w:t>
      </w:r>
      <w:r w:rsidR="00E85D87">
        <w:t>treat the service provider as their guest</w:t>
      </w:r>
      <w:r w:rsidR="000F5D40">
        <w:t xml:space="preserve"> (</w:t>
      </w:r>
      <w:r w:rsidR="000F5D40" w:rsidRPr="00181E01">
        <w:t>O’Gorman, 2007)</w:t>
      </w:r>
      <w:r w:rsidR="00E85D87">
        <w:t>.</w:t>
      </w:r>
      <w:r w:rsidR="00BE7451">
        <w:t xml:space="preserve"> </w:t>
      </w:r>
      <w:r w:rsidR="00020545">
        <w:t>Moreover,</w:t>
      </w:r>
      <w:r w:rsidR="00E85D87">
        <w:t xml:space="preserve"> </w:t>
      </w:r>
      <w:r w:rsidR="00020545">
        <w:t xml:space="preserve">whilst domestic settings are removed from business interests and therefore more conducive to genuine altruism and reciprocity, commercial </w:t>
      </w:r>
      <w:r w:rsidR="008F20BD">
        <w:t>settings are</w:t>
      </w:r>
      <w:r w:rsidR="00020545">
        <w:t xml:space="preserve"> primarily driven by e</w:t>
      </w:r>
      <w:r w:rsidR="00C87D27">
        <w:t xml:space="preserve">conomic </w:t>
      </w:r>
      <w:r w:rsidR="00020545">
        <w:t>imperatives</w:t>
      </w:r>
      <w:r w:rsidR="00C87D27">
        <w:t xml:space="preserve"> and </w:t>
      </w:r>
      <w:r w:rsidR="00020545">
        <w:t xml:space="preserve">not so amenable to </w:t>
      </w:r>
      <w:r w:rsidR="00C87D27">
        <w:t>hospitab</w:t>
      </w:r>
      <w:r w:rsidR="000C7047">
        <w:t xml:space="preserve">leness, which is actually </w:t>
      </w:r>
      <w:r w:rsidR="00C87D27">
        <w:t xml:space="preserve">incorporated into </w:t>
      </w:r>
      <w:r w:rsidR="00495100">
        <w:t xml:space="preserve">hospitality </w:t>
      </w:r>
      <w:r w:rsidR="000C7047">
        <w:t xml:space="preserve">management </w:t>
      </w:r>
      <w:r w:rsidR="00495100" w:rsidRPr="00084619">
        <w:t xml:space="preserve">as </w:t>
      </w:r>
      <w:r w:rsidR="009F77FF">
        <w:t xml:space="preserve">a </w:t>
      </w:r>
      <w:r w:rsidR="00C87D27" w:rsidRPr="00084619">
        <w:t>service delivered in exchange for money.</w:t>
      </w:r>
      <w:r w:rsidR="00C87D27">
        <w:t xml:space="preserve"> </w:t>
      </w:r>
    </w:p>
    <w:p w14:paraId="072C6E87" w14:textId="77777777" w:rsidR="00407BC3" w:rsidRDefault="00333C8B" w:rsidP="00653A1F">
      <w:pPr>
        <w:jc w:val="both"/>
      </w:pPr>
      <w:r>
        <w:t>Hospitableness has actually been conceptualised in the</w:t>
      </w:r>
      <w:r w:rsidR="008F20BD">
        <w:t xml:space="preserve"> hospitality management</w:t>
      </w:r>
      <w:r>
        <w:t xml:space="preserve"> literature as t</w:t>
      </w:r>
      <w:r w:rsidR="00A64C1C">
        <w:t>he outermost layer of hospitality that surround</w:t>
      </w:r>
      <w:r w:rsidR="00E85D87">
        <w:t>s</w:t>
      </w:r>
      <w:r w:rsidR="00A64C1C">
        <w:t xml:space="preserve"> the inner layers of basic needs (accommodation, security, food and drink),</w:t>
      </w:r>
      <w:r w:rsidR="00EE33DD">
        <w:t xml:space="preserve"> </w:t>
      </w:r>
      <w:r w:rsidR="00A64C1C">
        <w:t>entertainment (sports, social events, excursions, etc.) and service (</w:t>
      </w:r>
      <w:r w:rsidR="00EE33DD">
        <w:t>housekeeping</w:t>
      </w:r>
      <w:r w:rsidR="009F77FF">
        <w:t>,</w:t>
      </w:r>
      <w:r w:rsidR="00EE33DD">
        <w:t xml:space="preserve"> maintenance, front office, etc.) (</w:t>
      </w:r>
      <w:r w:rsidR="00EE33DD" w:rsidRPr="00333C8B">
        <w:t>Tasci and Semrad, 2016</w:t>
      </w:r>
      <w:r w:rsidR="00EE33DD">
        <w:t xml:space="preserve">) – </w:t>
      </w:r>
      <w:r w:rsidR="008F20BD">
        <w:t>where</w:t>
      </w:r>
      <w:r w:rsidR="00EE33DD">
        <w:t xml:space="preserve"> the outermost layer of hospitableness transcends and augment</w:t>
      </w:r>
      <w:r w:rsidR="00507D15">
        <w:t>s</w:t>
      </w:r>
      <w:r w:rsidR="00EE33DD">
        <w:t xml:space="preserve"> the</w:t>
      </w:r>
      <w:r w:rsidR="008F20BD">
        <w:t xml:space="preserve"> overall quality of hospitality</w:t>
      </w:r>
      <w:r w:rsidR="00E85D87">
        <w:t xml:space="preserve">, with the </w:t>
      </w:r>
      <w:r w:rsidR="00EE33DD">
        <w:t xml:space="preserve">premise </w:t>
      </w:r>
      <w:r w:rsidR="00E85D87">
        <w:t>that</w:t>
      </w:r>
      <w:r w:rsidR="00EE33DD">
        <w:t xml:space="preserve"> when this outermost ‘hospitableness layer is not in place, true hospitality is questionable’ (</w:t>
      </w:r>
      <w:r w:rsidR="00EE33DD" w:rsidRPr="00EE33DD">
        <w:rPr>
          <w:i/>
        </w:rPr>
        <w:t>ibid</w:t>
      </w:r>
      <w:r w:rsidR="00EE33DD">
        <w:t>., p.31).</w:t>
      </w:r>
      <w:r w:rsidR="00AA4E6F">
        <w:t xml:space="preserve"> </w:t>
      </w:r>
      <w:r w:rsidR="009F04D4">
        <w:t>Whilst this multi-layered conception of hospitality serves the valuable purpose of establishing hospitableness as a key differentiat</w:t>
      </w:r>
      <w:r>
        <w:t xml:space="preserve">or of customer service, it also contributes to the </w:t>
      </w:r>
      <w:r w:rsidRPr="008F20BD">
        <w:rPr>
          <w:i/>
        </w:rPr>
        <w:t>commodification</w:t>
      </w:r>
      <w:r>
        <w:t xml:space="preserve"> </w:t>
      </w:r>
      <w:r>
        <w:lastRenderedPageBreak/>
        <w:t xml:space="preserve">of hospitableness </w:t>
      </w:r>
      <w:r w:rsidR="009F04D4">
        <w:t>(i.e. its transformation into a commodity designed for sale)</w:t>
      </w:r>
      <w:r w:rsidR="00937111">
        <w:t>. F</w:t>
      </w:r>
      <w:r w:rsidR="009F04D4">
        <w:t xml:space="preserve">or, once </w:t>
      </w:r>
      <w:r w:rsidR="00937111">
        <w:t xml:space="preserve">it is integrated into hospitality as a </w:t>
      </w:r>
      <w:r>
        <w:t>product</w:t>
      </w:r>
      <w:r w:rsidR="00937111">
        <w:t xml:space="preserve"> and offered in exchange for money, hospitableness cannot</w:t>
      </w:r>
      <w:r w:rsidR="00EA3A4A">
        <w:t xml:space="preserve">, as in the domestic sphere, </w:t>
      </w:r>
      <w:r w:rsidR="00937111">
        <w:t>be freely g</w:t>
      </w:r>
      <w:r w:rsidR="00EA3A4A">
        <w:t xml:space="preserve">iven. </w:t>
      </w:r>
      <w:r w:rsidR="00937111">
        <w:t xml:space="preserve">It becomes part of the exchange </w:t>
      </w:r>
      <w:r w:rsidR="001244EA">
        <w:t>value b</w:t>
      </w:r>
      <w:r w:rsidR="00937111">
        <w:t>etween the service provider and the customer</w:t>
      </w:r>
      <w:r w:rsidR="00CB11D8">
        <w:t>. T</w:t>
      </w:r>
      <w:r w:rsidR="00021D8B">
        <w:t>he</w:t>
      </w:r>
      <w:r w:rsidR="006044FA" w:rsidRPr="006044FA">
        <w:rPr>
          <w:i/>
        </w:rPr>
        <w:t xml:space="preserve"> </w:t>
      </w:r>
      <w:r w:rsidR="006044FA" w:rsidRPr="00EA3A4A">
        <w:t xml:space="preserve">priceless experience of guests </w:t>
      </w:r>
      <w:r w:rsidR="00EA3A4A">
        <w:t xml:space="preserve">with regard to hospitableness </w:t>
      </w:r>
      <w:r w:rsidR="00CB11D8" w:rsidRPr="00EA3A4A">
        <w:t>is already</w:t>
      </w:r>
      <w:r w:rsidR="006044FA" w:rsidRPr="00EA3A4A">
        <w:t xml:space="preserve"> included in the price</w:t>
      </w:r>
      <w:r w:rsidR="00C472D1">
        <w:rPr>
          <w:i/>
        </w:rPr>
        <w:t xml:space="preserve">, </w:t>
      </w:r>
      <w:r w:rsidR="00C472D1">
        <w:t>an</w:t>
      </w:r>
      <w:r w:rsidR="00021D8B" w:rsidRPr="00021D8B">
        <w:t xml:space="preserve"> </w:t>
      </w:r>
      <w:r w:rsidR="00021D8B">
        <w:t xml:space="preserve">integral part of the ‘package deal’. </w:t>
      </w:r>
      <w:r w:rsidR="00485C09" w:rsidRPr="00111584">
        <w:t xml:space="preserve">Thus, </w:t>
      </w:r>
      <w:r w:rsidR="00111584" w:rsidRPr="00111584">
        <w:t xml:space="preserve">what </w:t>
      </w:r>
      <w:r w:rsidR="008F20BD">
        <w:t xml:space="preserve">is </w:t>
      </w:r>
      <w:r w:rsidR="00111584" w:rsidRPr="00111584">
        <w:t xml:space="preserve">in essence an </w:t>
      </w:r>
      <w:r w:rsidR="00485C09" w:rsidRPr="00111584">
        <w:t xml:space="preserve">altruistic and </w:t>
      </w:r>
      <w:r w:rsidR="00111584">
        <w:t>morally</w:t>
      </w:r>
      <w:r w:rsidR="00485C09">
        <w:t>-based set of</w:t>
      </w:r>
      <w:r w:rsidR="00CB11D8">
        <w:t xml:space="preserve"> attitudes and behaviours </w:t>
      </w:r>
      <w:r w:rsidR="008F20BD">
        <w:t>becomes monetised</w:t>
      </w:r>
      <w:r w:rsidR="00485C09">
        <w:t xml:space="preserve"> and</w:t>
      </w:r>
      <w:r w:rsidR="00CB11D8">
        <w:t xml:space="preserve"> absorbed into an</w:t>
      </w:r>
      <w:r w:rsidR="00AA412D">
        <w:t xml:space="preserve"> economic</w:t>
      </w:r>
      <w:r w:rsidR="00CB11D8">
        <w:t xml:space="preserve"> exchange </w:t>
      </w:r>
      <w:r w:rsidR="008F20BD">
        <w:t>relationship i</w:t>
      </w:r>
      <w:r w:rsidR="00CB11D8">
        <w:t>n the</w:t>
      </w:r>
      <w:r w:rsidR="0029361B">
        <w:t xml:space="preserve"> </w:t>
      </w:r>
      <w:r w:rsidR="00485C09">
        <w:t xml:space="preserve">pursuit of </w:t>
      </w:r>
      <w:r w:rsidR="00111584">
        <w:t>c</w:t>
      </w:r>
      <w:r w:rsidR="00F03F4F">
        <w:t>ustomer</w:t>
      </w:r>
      <w:r w:rsidR="00CB11D8">
        <w:t xml:space="preserve"> satisfaction</w:t>
      </w:r>
      <w:r w:rsidR="00F03F4F">
        <w:t xml:space="preserve"> a</w:t>
      </w:r>
      <w:r w:rsidR="00111584">
        <w:t>nd the</w:t>
      </w:r>
      <w:r w:rsidR="00F03F4F">
        <w:t xml:space="preserve"> maximisation of organisational performance</w:t>
      </w:r>
      <w:r w:rsidR="00485C09">
        <w:t xml:space="preserve"> and </w:t>
      </w:r>
      <w:r w:rsidR="00111584">
        <w:t>profit</w:t>
      </w:r>
      <w:r w:rsidR="008F20BD">
        <w:t>. And once</w:t>
      </w:r>
      <w:r w:rsidR="00F03F4F">
        <w:t xml:space="preserve"> hospitableness is associated with performance</w:t>
      </w:r>
      <w:r w:rsidR="00243C56">
        <w:t xml:space="preserve"> and profit</w:t>
      </w:r>
      <w:r w:rsidR="00F03F4F">
        <w:t>, it is tempting for management to t</w:t>
      </w:r>
      <w:r w:rsidR="00407BC3">
        <w:t>urn it into a key</w:t>
      </w:r>
      <w:r w:rsidR="00F03F4F">
        <w:t xml:space="preserve"> performance indicator against which e</w:t>
      </w:r>
      <w:r w:rsidR="00407BC3">
        <w:t>mpl</w:t>
      </w:r>
      <w:r w:rsidR="008F20BD">
        <w:t xml:space="preserve">oyees are formally assessed but, all too often, </w:t>
      </w:r>
      <w:r w:rsidR="00243C56">
        <w:t xml:space="preserve">poorly rewarded. Quite worryingly, </w:t>
      </w:r>
      <w:r w:rsidR="00407BC3">
        <w:t xml:space="preserve">this can </w:t>
      </w:r>
      <w:r w:rsidR="00243C56">
        <w:t>serve to p</w:t>
      </w:r>
      <w:r w:rsidR="00407BC3">
        <w:t xml:space="preserve">erpetuate a </w:t>
      </w:r>
      <w:r w:rsidR="00407BC3" w:rsidRPr="00407BC3">
        <w:t xml:space="preserve">potentially exploitive </w:t>
      </w:r>
      <w:r w:rsidR="00407BC3">
        <w:t xml:space="preserve">employment </w:t>
      </w:r>
      <w:r w:rsidR="00243C56">
        <w:t xml:space="preserve">relationship </w:t>
      </w:r>
      <w:r w:rsidR="00243C56" w:rsidRPr="00407BC3">
        <w:t>through</w:t>
      </w:r>
      <w:r w:rsidR="00407BC3" w:rsidRPr="00407BC3">
        <w:t xml:space="preserve"> which employers can extract surplus value f</w:t>
      </w:r>
      <w:r w:rsidR="00407BC3">
        <w:t>rom employee</w:t>
      </w:r>
      <w:r w:rsidR="009F77FF">
        <w:t>s</w:t>
      </w:r>
      <w:r w:rsidR="00407BC3" w:rsidRPr="00407BC3">
        <w:t xml:space="preserve"> </w:t>
      </w:r>
      <w:r w:rsidR="00243C56">
        <w:t xml:space="preserve">at ‘very little cost’ </w:t>
      </w:r>
      <w:r w:rsidR="00407BC3" w:rsidRPr="00407BC3">
        <w:t>(Osborne, 2005).</w:t>
      </w:r>
    </w:p>
    <w:p w14:paraId="4E98EDA9" w14:textId="77777777" w:rsidR="00243C56" w:rsidRDefault="00F03F4F" w:rsidP="00653A1F">
      <w:pPr>
        <w:jc w:val="both"/>
      </w:pPr>
      <w:r>
        <w:t>The perception of the need to assess hospitableness</w:t>
      </w:r>
      <w:r w:rsidR="00243C56">
        <w:t>-</w:t>
      </w:r>
      <w:r>
        <w:t>as</w:t>
      </w:r>
      <w:r w:rsidR="00243C56">
        <w:t>-</w:t>
      </w:r>
      <w:r>
        <w:t xml:space="preserve">performance </w:t>
      </w:r>
      <w:r w:rsidR="00D4505D">
        <w:t xml:space="preserve">almost </w:t>
      </w:r>
      <w:r>
        <w:t xml:space="preserve">naturally leads to </w:t>
      </w:r>
      <w:r w:rsidR="00240324">
        <w:t xml:space="preserve">attempts to pin it down into a neat definition, operationalise </w:t>
      </w:r>
      <w:r w:rsidR="00D4505D">
        <w:t>its key dimensions and elements and</w:t>
      </w:r>
      <w:r w:rsidR="00240324">
        <w:t xml:space="preserve"> measure it </w:t>
      </w:r>
      <w:r w:rsidR="00D4505D">
        <w:t xml:space="preserve">(primarily </w:t>
      </w:r>
      <w:r w:rsidR="001E622C">
        <w:t>from the vantage point of the customer</w:t>
      </w:r>
      <w:r w:rsidR="00D4505D">
        <w:t>) as a selfless, enduring and undeviating desire in employees to deliver an ‘unforgettable’ guest experience</w:t>
      </w:r>
      <w:r w:rsidR="000F5D40">
        <w:t xml:space="preserve"> (</w:t>
      </w:r>
      <w:r w:rsidR="000F5D40" w:rsidRPr="0011096F">
        <w:t>B</w:t>
      </w:r>
      <w:r w:rsidR="003657D3" w:rsidRPr="0011096F">
        <w:t>l</w:t>
      </w:r>
      <w:r w:rsidR="000F5D40" w:rsidRPr="0011096F">
        <w:t>ain and Lashley, 2014)</w:t>
      </w:r>
      <w:r w:rsidR="00D4505D" w:rsidRPr="0011096F">
        <w:t>.</w:t>
      </w:r>
      <w:r w:rsidR="00D4505D">
        <w:t xml:space="preserve"> </w:t>
      </w:r>
      <w:r w:rsidR="00F43C6F" w:rsidRPr="005E4F78">
        <w:t>Hemmington (2007)</w:t>
      </w:r>
      <w:r w:rsidR="00F43C6F">
        <w:t xml:space="preserve"> draws on the metaphor of the </w:t>
      </w:r>
      <w:r w:rsidR="00F43C6F" w:rsidRPr="001244EA">
        <w:rPr>
          <w:i/>
        </w:rPr>
        <w:t xml:space="preserve">theatre </w:t>
      </w:r>
      <w:r w:rsidR="0011096F">
        <w:t xml:space="preserve">to explain how, within the tourism and hospitality industry, </w:t>
      </w:r>
      <w:r w:rsidR="00F43C6F">
        <w:t xml:space="preserve">hospitableness is ‘stage-managed’ and </w:t>
      </w:r>
      <w:r w:rsidR="0011096F">
        <w:t xml:space="preserve">unravels </w:t>
      </w:r>
      <w:r w:rsidR="007B159A">
        <w:t xml:space="preserve">within a designed-for-purpose </w:t>
      </w:r>
      <w:r w:rsidR="00F43C6F">
        <w:t>‘servicescape’</w:t>
      </w:r>
      <w:r w:rsidR="0011096F">
        <w:t xml:space="preserve"> (comprising </w:t>
      </w:r>
      <w:r w:rsidR="008C6FAD">
        <w:t>the physical environment, lighting, décor, table settings, ambiance, etc.)</w:t>
      </w:r>
      <w:r w:rsidR="003C610A">
        <w:t xml:space="preserve">. </w:t>
      </w:r>
      <w:r w:rsidR="007B159A">
        <w:t xml:space="preserve"> </w:t>
      </w:r>
      <w:r w:rsidR="003C610A">
        <w:t xml:space="preserve">In this narrative </w:t>
      </w:r>
      <w:r w:rsidR="007B159A">
        <w:t xml:space="preserve">employees </w:t>
      </w:r>
      <w:r w:rsidR="003C610A">
        <w:t xml:space="preserve">are cast </w:t>
      </w:r>
      <w:r w:rsidR="007B159A">
        <w:t xml:space="preserve">as organisational actors </w:t>
      </w:r>
      <w:r w:rsidR="003C610A">
        <w:t>who are expected to excel in their role as ‘</w:t>
      </w:r>
      <w:r w:rsidR="007B159A" w:rsidRPr="001B52D3">
        <w:t>performers</w:t>
      </w:r>
      <w:r w:rsidR="001B52D3">
        <w:t>-</w:t>
      </w:r>
      <w:r w:rsidR="007B159A" w:rsidRPr="001B52D3">
        <w:t>in</w:t>
      </w:r>
      <w:r w:rsidR="001B52D3">
        <w:t>-</w:t>
      </w:r>
      <w:r w:rsidR="007B159A" w:rsidRPr="001B52D3">
        <w:t>hospitableness</w:t>
      </w:r>
      <w:r w:rsidR="003C610A">
        <w:t>’</w:t>
      </w:r>
      <w:r w:rsidR="007B159A">
        <w:t xml:space="preserve">. </w:t>
      </w:r>
      <w:r w:rsidR="003C610A">
        <w:t xml:space="preserve">However, </w:t>
      </w:r>
      <w:r w:rsidR="001B52D3">
        <w:t>employees as</w:t>
      </w:r>
      <w:r w:rsidR="001244EA">
        <w:t xml:space="preserve"> </w:t>
      </w:r>
      <w:r w:rsidR="001B52D3">
        <w:t>‘</w:t>
      </w:r>
      <w:r w:rsidR="001244EA">
        <w:t>performers</w:t>
      </w:r>
      <w:r w:rsidR="001B52D3">
        <w:t>-</w:t>
      </w:r>
      <w:r w:rsidR="001244EA">
        <w:t>in</w:t>
      </w:r>
      <w:r w:rsidR="001B52D3">
        <w:t>-</w:t>
      </w:r>
      <w:r w:rsidR="001244EA">
        <w:t>hospitableness</w:t>
      </w:r>
      <w:r w:rsidR="001B52D3">
        <w:t>’ can</w:t>
      </w:r>
      <w:r w:rsidR="001244EA">
        <w:t xml:space="preserve"> </w:t>
      </w:r>
      <w:r w:rsidR="001B52D3">
        <w:t xml:space="preserve">become trapped under the spotlight and </w:t>
      </w:r>
      <w:r w:rsidR="001244EA">
        <w:t>subject</w:t>
      </w:r>
      <w:r w:rsidR="001B52D3">
        <w:t>ed</w:t>
      </w:r>
      <w:r w:rsidR="003C610A">
        <w:t xml:space="preserve"> to constant scrutiny and</w:t>
      </w:r>
      <w:r w:rsidR="001244EA">
        <w:t xml:space="preserve"> appraisal and </w:t>
      </w:r>
      <w:r w:rsidR="00CC1934">
        <w:t xml:space="preserve">at times </w:t>
      </w:r>
      <w:r w:rsidR="003C610A">
        <w:t xml:space="preserve">to </w:t>
      </w:r>
      <w:r w:rsidR="001B52D3">
        <w:t>harsh cr</w:t>
      </w:r>
      <w:r w:rsidR="00C25622">
        <w:t xml:space="preserve">iticism as are stage actors who </w:t>
      </w:r>
      <w:r w:rsidR="001B52D3">
        <w:t xml:space="preserve">often </w:t>
      </w:r>
      <w:r w:rsidR="00CC1934">
        <w:t xml:space="preserve">have to </w:t>
      </w:r>
      <w:r w:rsidR="00F136FF">
        <w:t xml:space="preserve">bear </w:t>
      </w:r>
      <w:r w:rsidR="00CC1934">
        <w:t xml:space="preserve">the </w:t>
      </w:r>
      <w:r w:rsidR="00CC1934" w:rsidRPr="00F136FF">
        <w:t xml:space="preserve">brunt </w:t>
      </w:r>
      <w:r w:rsidR="00C25622" w:rsidRPr="00F136FF">
        <w:t xml:space="preserve">of </w:t>
      </w:r>
      <w:r w:rsidR="001B52D3" w:rsidRPr="00F136FF">
        <w:t xml:space="preserve">their </w:t>
      </w:r>
      <w:r w:rsidR="00C25622" w:rsidRPr="00F136FF">
        <w:t>critics</w:t>
      </w:r>
      <w:r w:rsidR="00F136FF" w:rsidRPr="00F136FF">
        <w:t>’</w:t>
      </w:r>
      <w:r w:rsidR="00F136FF">
        <w:t xml:space="preserve"> searing reviews</w:t>
      </w:r>
      <w:r w:rsidR="00C25622">
        <w:t xml:space="preserve">. </w:t>
      </w:r>
    </w:p>
    <w:p w14:paraId="5BE24436" w14:textId="77777777" w:rsidR="00FF490E" w:rsidRDefault="001B52D3" w:rsidP="00C34DCA">
      <w:pPr>
        <w:jc w:val="both"/>
      </w:pPr>
      <w:r>
        <w:t>T</w:t>
      </w:r>
      <w:r w:rsidR="00B21CC0">
        <w:t>herein lies</w:t>
      </w:r>
      <w:r w:rsidR="00D4505D">
        <w:t xml:space="preserve"> the problem: </w:t>
      </w:r>
      <w:r w:rsidR="00130510">
        <w:t xml:space="preserve">when </w:t>
      </w:r>
      <w:r w:rsidR="00C34DCA">
        <w:t xml:space="preserve">turned into </w:t>
      </w:r>
      <w:r w:rsidR="00130510">
        <w:t xml:space="preserve">a </w:t>
      </w:r>
      <w:r>
        <w:t xml:space="preserve">formal </w:t>
      </w:r>
      <w:r w:rsidR="00130510">
        <w:t>performance indicator, hospitableness loses its altruistic and moral character</w:t>
      </w:r>
      <w:r w:rsidR="00252C2F">
        <w:t xml:space="preserve"> and </w:t>
      </w:r>
      <w:r w:rsidR="00B13F53">
        <w:t xml:space="preserve">is </w:t>
      </w:r>
      <w:r w:rsidR="00252C2F">
        <w:t>robbed of the possibility for any reciprocal exchange</w:t>
      </w:r>
      <w:r w:rsidR="00B13F53">
        <w:t xml:space="preserve"> within the host-guest relationship</w:t>
      </w:r>
      <w:r w:rsidR="00252C2F">
        <w:t xml:space="preserve"> in </w:t>
      </w:r>
      <w:r w:rsidR="00FB18F2">
        <w:t xml:space="preserve">that it </w:t>
      </w:r>
      <w:r w:rsidR="005E4F78">
        <w:t xml:space="preserve">can no longer be </w:t>
      </w:r>
      <w:r w:rsidR="00FB18F2">
        <w:t>freely</w:t>
      </w:r>
      <w:r w:rsidR="004142E0">
        <w:t xml:space="preserve"> </w:t>
      </w:r>
      <w:r w:rsidR="00FB18F2">
        <w:t xml:space="preserve">given but </w:t>
      </w:r>
      <w:r w:rsidR="004142E0">
        <w:t xml:space="preserve">is </w:t>
      </w:r>
      <w:r w:rsidR="00FB18F2">
        <w:t>imposed</w:t>
      </w:r>
      <w:r>
        <w:t xml:space="preserve"> upon</w:t>
      </w:r>
      <w:r w:rsidR="00FB18F2">
        <w:t xml:space="preserve">, paid for, </w:t>
      </w:r>
      <w:r w:rsidR="005E4F78">
        <w:t xml:space="preserve">formally </w:t>
      </w:r>
      <w:r w:rsidR="00FB18F2">
        <w:t xml:space="preserve">measured and subject to criticism and control. </w:t>
      </w:r>
      <w:r w:rsidR="00D635B6" w:rsidRPr="002700E2">
        <w:t xml:space="preserve">Such a ‘performative distortion’ of hospitableness </w:t>
      </w:r>
      <w:r w:rsidR="00594A68" w:rsidRPr="002700E2">
        <w:t xml:space="preserve">can have a significant demotivating </w:t>
      </w:r>
      <w:r w:rsidR="00243C56">
        <w:t>effect</w:t>
      </w:r>
      <w:r w:rsidR="00594A68" w:rsidRPr="002700E2">
        <w:t xml:space="preserve"> on employees and lead to the very opposite of its intended outcomes: </w:t>
      </w:r>
      <w:r w:rsidR="00A41345" w:rsidRPr="002700E2">
        <w:t xml:space="preserve">the erosion of </w:t>
      </w:r>
      <w:r w:rsidR="00E16759">
        <w:t xml:space="preserve">an </w:t>
      </w:r>
      <w:r w:rsidR="000F5D40" w:rsidRPr="002700E2">
        <w:t xml:space="preserve">altruistic disposition and moral </w:t>
      </w:r>
      <w:r w:rsidR="006D230B" w:rsidRPr="002700E2">
        <w:t xml:space="preserve">obligation </w:t>
      </w:r>
      <w:r w:rsidR="00A41345" w:rsidRPr="002700E2">
        <w:t xml:space="preserve">in employees and their </w:t>
      </w:r>
      <w:r w:rsidR="000F5D40" w:rsidRPr="002700E2">
        <w:t>disengagement</w:t>
      </w:r>
      <w:r w:rsidR="00A41345" w:rsidRPr="002700E2">
        <w:t xml:space="preserve"> from</w:t>
      </w:r>
      <w:r w:rsidR="000F5D40" w:rsidRPr="002700E2">
        <w:t xml:space="preserve"> and indifference towards </w:t>
      </w:r>
      <w:r w:rsidR="00A41345" w:rsidRPr="002700E2">
        <w:t xml:space="preserve">fellow workers and </w:t>
      </w:r>
      <w:r w:rsidR="000F5D40" w:rsidRPr="002700E2">
        <w:t>customers.</w:t>
      </w:r>
      <w:r w:rsidR="000F5D40">
        <w:t xml:space="preserve"> </w:t>
      </w:r>
      <w:r w:rsidR="00C34DCA" w:rsidRPr="00EB6069">
        <w:t>T</w:t>
      </w:r>
      <w:r w:rsidR="00594A68" w:rsidRPr="00EB6069">
        <w:t>h</w:t>
      </w:r>
      <w:r w:rsidR="00E07DC2" w:rsidRPr="00EB6069">
        <w:t>is begs the question</w:t>
      </w:r>
      <w:r w:rsidR="00594A68" w:rsidRPr="00EB6069">
        <w:t xml:space="preserve">: </w:t>
      </w:r>
    </w:p>
    <w:p w14:paraId="125FA0F7" w14:textId="77777777" w:rsidR="00504434" w:rsidRDefault="00594A68" w:rsidP="00C34DCA">
      <w:pPr>
        <w:jc w:val="both"/>
      </w:pPr>
      <w:r w:rsidRPr="004C08D2">
        <w:rPr>
          <w:i/>
        </w:rPr>
        <w:t xml:space="preserve">How does one </w:t>
      </w:r>
      <w:r w:rsidR="00C34DCA" w:rsidRPr="004C08D2">
        <w:rPr>
          <w:i/>
        </w:rPr>
        <w:t>transpose</w:t>
      </w:r>
      <w:r w:rsidR="000F5D40" w:rsidRPr="004C08D2">
        <w:rPr>
          <w:i/>
        </w:rPr>
        <w:t xml:space="preserve"> </w:t>
      </w:r>
      <w:r w:rsidRPr="004C08D2">
        <w:rPr>
          <w:i/>
        </w:rPr>
        <w:t xml:space="preserve">hospitableness </w:t>
      </w:r>
      <w:r w:rsidR="00C34DCA" w:rsidRPr="004C08D2">
        <w:rPr>
          <w:i/>
        </w:rPr>
        <w:t>to c</w:t>
      </w:r>
      <w:r w:rsidRPr="004C08D2">
        <w:rPr>
          <w:i/>
        </w:rPr>
        <w:t xml:space="preserve">ommercial </w:t>
      </w:r>
      <w:r w:rsidR="00243C56" w:rsidRPr="004C08D2">
        <w:rPr>
          <w:i/>
        </w:rPr>
        <w:t>setting</w:t>
      </w:r>
      <w:r w:rsidR="00C34DCA" w:rsidRPr="004C08D2">
        <w:rPr>
          <w:i/>
        </w:rPr>
        <w:t>s</w:t>
      </w:r>
      <w:r w:rsidRPr="004C08D2">
        <w:rPr>
          <w:i/>
        </w:rPr>
        <w:t xml:space="preserve"> </w:t>
      </w:r>
      <w:r w:rsidR="00C34DCA" w:rsidRPr="004C08D2">
        <w:rPr>
          <w:i/>
        </w:rPr>
        <w:t>without eroding</w:t>
      </w:r>
      <w:r w:rsidRPr="004C08D2">
        <w:rPr>
          <w:i/>
        </w:rPr>
        <w:t xml:space="preserve"> its altruistic and moral core</w:t>
      </w:r>
      <w:r w:rsidR="00D26788">
        <w:rPr>
          <w:i/>
        </w:rPr>
        <w:t xml:space="preserve"> and annulling the possibility for reciprocal exchanges within the host-guest relationship</w:t>
      </w:r>
      <w:r w:rsidRPr="004C08D2">
        <w:rPr>
          <w:i/>
        </w:rPr>
        <w:t>?</w:t>
      </w:r>
      <w:r>
        <w:t xml:space="preserve"> </w:t>
      </w:r>
    </w:p>
    <w:p w14:paraId="79AED2EF" w14:textId="77777777" w:rsidR="00C34DCA" w:rsidRDefault="00504434" w:rsidP="00C34DCA">
      <w:pPr>
        <w:jc w:val="both"/>
      </w:pPr>
      <w:r>
        <w:t>I</w:t>
      </w:r>
      <w:r w:rsidR="00C34DCA">
        <w:t xml:space="preserve">n addressing the </w:t>
      </w:r>
      <w:r w:rsidR="000F5D40">
        <w:t xml:space="preserve">above question, we posit that </w:t>
      </w:r>
      <w:r w:rsidR="00C34DCA">
        <w:t xml:space="preserve">what is needed </w:t>
      </w:r>
      <w:r w:rsidR="00C34DCA" w:rsidRPr="00C34DCA">
        <w:t xml:space="preserve">is </w:t>
      </w:r>
      <w:r w:rsidR="00EB6069">
        <w:t xml:space="preserve">a </w:t>
      </w:r>
      <w:r w:rsidR="00AA4E6F">
        <w:t xml:space="preserve">dialogic </w:t>
      </w:r>
      <w:r w:rsidR="00EB6069">
        <w:t xml:space="preserve">reframing of the </w:t>
      </w:r>
      <w:r w:rsidR="00C34DCA" w:rsidRPr="00C34DCA">
        <w:t xml:space="preserve">TM process </w:t>
      </w:r>
      <w:r w:rsidR="00EB6069">
        <w:t>th</w:t>
      </w:r>
      <w:r w:rsidR="00404A5E">
        <w:t>r</w:t>
      </w:r>
      <w:r w:rsidR="00EB6069">
        <w:t xml:space="preserve">ough which </w:t>
      </w:r>
      <w:r w:rsidR="00AA4E6F">
        <w:t>hospitableness</w:t>
      </w:r>
      <w:r w:rsidR="00EB6069">
        <w:t xml:space="preserve"> </w:t>
      </w:r>
      <w:r w:rsidR="006A244C">
        <w:t xml:space="preserve">as endorsed in this paper </w:t>
      </w:r>
      <w:r w:rsidR="00EB6069">
        <w:t xml:space="preserve">can be effectively leveraged as a unique talent. </w:t>
      </w:r>
      <w:r w:rsidR="00AA4E6F">
        <w:t xml:space="preserve">But before doing so, we need </w:t>
      </w:r>
      <w:r w:rsidR="00C34DCA" w:rsidRPr="00C34DCA">
        <w:t>to consider</w:t>
      </w:r>
      <w:r w:rsidR="00585A10">
        <w:t xml:space="preserve"> </w:t>
      </w:r>
      <w:r w:rsidR="00C34DCA" w:rsidRPr="00C34DCA">
        <w:t xml:space="preserve">the </w:t>
      </w:r>
      <w:r w:rsidR="00EB6069">
        <w:t xml:space="preserve">notions of </w:t>
      </w:r>
      <w:r w:rsidR="00C34DCA" w:rsidRPr="00585A10">
        <w:t>talent</w:t>
      </w:r>
      <w:r w:rsidR="00C34DCA" w:rsidRPr="00C34DCA">
        <w:rPr>
          <w:i/>
        </w:rPr>
        <w:t xml:space="preserve"> </w:t>
      </w:r>
      <w:r w:rsidR="00C34DCA" w:rsidRPr="00C34DCA">
        <w:t xml:space="preserve">and </w:t>
      </w:r>
      <w:r w:rsidR="00585A10">
        <w:t>TM</w:t>
      </w:r>
      <w:r w:rsidR="00AA4E6F">
        <w:t xml:space="preserve"> as they are currently conceptualised in the literature</w:t>
      </w:r>
      <w:r w:rsidR="00585A10">
        <w:t>.</w:t>
      </w:r>
      <w:r w:rsidR="00C34DCA" w:rsidRPr="00C34DCA">
        <w:t xml:space="preserve">  </w:t>
      </w:r>
    </w:p>
    <w:p w14:paraId="42DF054C" w14:textId="77777777" w:rsidR="003B3965" w:rsidRPr="00C34DCA" w:rsidRDefault="003B3965" w:rsidP="00C34DCA">
      <w:pPr>
        <w:jc w:val="both"/>
      </w:pPr>
    </w:p>
    <w:p w14:paraId="00DB12CC" w14:textId="77777777" w:rsidR="00E32230" w:rsidRDefault="00B344E8" w:rsidP="00653A1F">
      <w:pPr>
        <w:jc w:val="both"/>
        <w:rPr>
          <w:b/>
        </w:rPr>
      </w:pPr>
      <w:r w:rsidRPr="00B344E8">
        <w:rPr>
          <w:b/>
        </w:rPr>
        <w:t xml:space="preserve">The meaning of </w:t>
      </w:r>
      <w:r w:rsidR="00E32230" w:rsidRPr="00B344E8">
        <w:rPr>
          <w:b/>
        </w:rPr>
        <w:t>talent</w:t>
      </w:r>
      <w:r w:rsidR="002B2037" w:rsidRPr="00B344E8">
        <w:rPr>
          <w:b/>
        </w:rPr>
        <w:t xml:space="preserve"> as a psycho-social construct</w:t>
      </w:r>
    </w:p>
    <w:p w14:paraId="6F6CDBF2" w14:textId="77777777" w:rsidR="00EB6069" w:rsidRPr="00E32230" w:rsidRDefault="00EB6069" w:rsidP="00653A1F">
      <w:pPr>
        <w:jc w:val="both"/>
        <w:rPr>
          <w:b/>
        </w:rPr>
      </w:pPr>
    </w:p>
    <w:p w14:paraId="3E3EC9D4" w14:textId="77777777" w:rsidR="00555370" w:rsidRDefault="00D96646" w:rsidP="00653A1F">
      <w:pPr>
        <w:jc w:val="both"/>
      </w:pPr>
      <w:r>
        <w:t xml:space="preserve">The </w:t>
      </w:r>
      <w:r w:rsidRPr="00E6627F">
        <w:t>Oxford Dictionary</w:t>
      </w:r>
      <w:r>
        <w:t xml:space="preserve"> (2017) defines talent as </w:t>
      </w:r>
      <w:r w:rsidRPr="00907AB8">
        <w:t xml:space="preserve">a </w:t>
      </w:r>
      <w:r w:rsidRPr="00D96646">
        <w:rPr>
          <w:i/>
        </w:rPr>
        <w:t xml:space="preserve">natural aptitude </w:t>
      </w:r>
      <w:r w:rsidRPr="00907AB8">
        <w:t xml:space="preserve">or </w:t>
      </w:r>
      <w:r w:rsidRPr="00D96646">
        <w:rPr>
          <w:i/>
        </w:rPr>
        <w:t>skill</w:t>
      </w:r>
      <w:r>
        <w:t xml:space="preserve">. </w:t>
      </w:r>
      <w:r w:rsidR="00907AB8">
        <w:t xml:space="preserve">Following this definition, hospitableness can </w:t>
      </w:r>
      <w:r w:rsidR="0077777A">
        <w:t xml:space="preserve">be </w:t>
      </w:r>
      <w:r w:rsidR="00907AB8">
        <w:t>regarded as a</w:t>
      </w:r>
      <w:r w:rsidR="0077777A">
        <w:t xml:space="preserve"> talent in that it derives </w:t>
      </w:r>
      <w:r w:rsidR="00645D10">
        <w:t xml:space="preserve">in a large measure </w:t>
      </w:r>
      <w:r w:rsidR="0077777A">
        <w:t xml:space="preserve">from a </w:t>
      </w:r>
      <w:r w:rsidR="0077777A" w:rsidRPr="00645D10">
        <w:rPr>
          <w:i/>
        </w:rPr>
        <w:t>natural</w:t>
      </w:r>
      <w:r w:rsidR="0077777A">
        <w:t xml:space="preserve"> disposition or tendency </w:t>
      </w:r>
      <w:r w:rsidR="00645D10">
        <w:t xml:space="preserve">(i.e. aptitude) </w:t>
      </w:r>
      <w:r w:rsidR="0077777A">
        <w:t xml:space="preserve">of a particular individual to act in a certain way. </w:t>
      </w:r>
      <w:r w:rsidR="00911E64">
        <w:t>One school of thought</w:t>
      </w:r>
      <w:r w:rsidR="0077777A">
        <w:t xml:space="preserve"> goes so far as to say that genuine hospitableness is </w:t>
      </w:r>
      <w:r w:rsidR="00645D10">
        <w:t>completely innate</w:t>
      </w:r>
      <w:r w:rsidR="0077777A">
        <w:t xml:space="preserve"> and that it ‘cannot be </w:t>
      </w:r>
      <w:r w:rsidR="0077777A">
        <w:lastRenderedPageBreak/>
        <w:t xml:space="preserve">developed or grown over time, but is instead printed out into </w:t>
      </w:r>
      <w:r w:rsidR="00645D10">
        <w:t>our character or personality at birth, almost genetically’</w:t>
      </w:r>
      <w:r w:rsidR="00911E64">
        <w:t xml:space="preserve"> (O’Connor, 2005, p.269)</w:t>
      </w:r>
      <w:r w:rsidR="00645D10">
        <w:t xml:space="preserve">. </w:t>
      </w:r>
      <w:r w:rsidR="00850DCA">
        <w:t xml:space="preserve">But a talent </w:t>
      </w:r>
      <w:r w:rsidR="00EB6069">
        <w:t xml:space="preserve">is </w:t>
      </w:r>
      <w:r w:rsidR="00850DCA">
        <w:t>also described as a skill</w:t>
      </w:r>
      <w:r w:rsidR="00F81BE6">
        <w:t xml:space="preserve">. As such, it </w:t>
      </w:r>
      <w:r w:rsidR="00833445">
        <w:t xml:space="preserve">refers to an ability to do something well or an expertise </w:t>
      </w:r>
      <w:r w:rsidR="007E48B4">
        <w:t xml:space="preserve">that </w:t>
      </w:r>
      <w:r w:rsidR="00833445">
        <w:t>can be learned, developed</w:t>
      </w:r>
      <w:r w:rsidR="00FA6BC4">
        <w:t xml:space="preserve"> and applied in particular </w:t>
      </w:r>
      <w:r w:rsidR="00B20A6A">
        <w:t xml:space="preserve">tasks and </w:t>
      </w:r>
      <w:r w:rsidR="00FA6BC4">
        <w:t>contexts</w:t>
      </w:r>
      <w:r w:rsidR="00833445">
        <w:t xml:space="preserve">. </w:t>
      </w:r>
      <w:r w:rsidR="00FA6BC4">
        <w:t>This is also in line with</w:t>
      </w:r>
      <w:r w:rsidR="00911E64">
        <w:t xml:space="preserve"> another</w:t>
      </w:r>
      <w:r w:rsidR="00FA6BC4">
        <w:t xml:space="preserve"> school of thought that sees hospitableness as </w:t>
      </w:r>
      <w:r w:rsidR="00B20A6A">
        <w:t>culturally induced, socially transmitted and reflected in observable</w:t>
      </w:r>
      <w:r w:rsidR="0020138E">
        <w:t xml:space="preserve"> attitudes and </w:t>
      </w:r>
      <w:r w:rsidR="00B20A6A">
        <w:t xml:space="preserve">behaviours (Ariffin </w:t>
      </w:r>
      <w:r w:rsidR="00B20A6A" w:rsidRPr="00B20A6A">
        <w:rPr>
          <w:i/>
        </w:rPr>
        <w:t>et al</w:t>
      </w:r>
      <w:r w:rsidR="00B20A6A">
        <w:t>. 2013; Lashley, 2017</w:t>
      </w:r>
      <w:r w:rsidR="00344D04">
        <w:t>).</w:t>
      </w:r>
      <w:r w:rsidR="004D4DC7">
        <w:t xml:space="preserve"> </w:t>
      </w:r>
      <w:r w:rsidR="00337EB2">
        <w:t xml:space="preserve">This distinction resonates with the work of Gallardo-Gallardo </w:t>
      </w:r>
      <w:r w:rsidR="00337EB2" w:rsidRPr="004478B9">
        <w:rPr>
          <w:i/>
        </w:rPr>
        <w:t>et al</w:t>
      </w:r>
      <w:r w:rsidR="00337EB2">
        <w:t xml:space="preserve">. (2013) who consider the approach to talent as either an object (a natural ability or disposition) or a subject (people possessing special skills). </w:t>
      </w:r>
      <w:r w:rsidR="00EB6069">
        <w:t>W</w:t>
      </w:r>
      <w:r w:rsidR="00911E64">
        <w:t xml:space="preserve">e favour a synthesis </w:t>
      </w:r>
      <w:r w:rsidR="0019458C">
        <w:t xml:space="preserve">of both schools of thought </w:t>
      </w:r>
      <w:r w:rsidR="00B80A63">
        <w:t>in which</w:t>
      </w:r>
      <w:r w:rsidR="003716CD">
        <w:t xml:space="preserve"> the talent of hospitableness </w:t>
      </w:r>
      <w:r w:rsidR="00B344E8">
        <w:t xml:space="preserve">is construed </w:t>
      </w:r>
      <w:r w:rsidR="003716CD">
        <w:t xml:space="preserve">as </w:t>
      </w:r>
      <w:r w:rsidR="00E80B9B">
        <w:t xml:space="preserve">a psycho-social </w:t>
      </w:r>
      <w:r w:rsidR="00B60C8D">
        <w:t>construct which</w:t>
      </w:r>
      <w:r w:rsidR="00BE1608">
        <w:t xml:space="preserve"> account</w:t>
      </w:r>
      <w:r w:rsidR="00B80A63">
        <w:t>s</w:t>
      </w:r>
      <w:r w:rsidR="00BE1608">
        <w:t xml:space="preserve"> for both its innate </w:t>
      </w:r>
      <w:r w:rsidR="00B80A63">
        <w:t xml:space="preserve">and learned dimensions whilst allowing for a </w:t>
      </w:r>
      <w:r w:rsidR="003331B7">
        <w:t>d</w:t>
      </w:r>
      <w:r w:rsidR="00480BBA">
        <w:t xml:space="preserve">ynamic view of the </w:t>
      </w:r>
      <w:r w:rsidR="003331B7">
        <w:t xml:space="preserve">phenomenon </w:t>
      </w:r>
      <w:r w:rsidR="00084619">
        <w:t>as</w:t>
      </w:r>
      <w:r w:rsidR="003331B7">
        <w:t xml:space="preserve"> an</w:t>
      </w:r>
      <w:r w:rsidR="00084619">
        <w:t xml:space="preserve"> evolving </w:t>
      </w:r>
      <w:r w:rsidR="00C24E22">
        <w:t xml:space="preserve">disposition and </w:t>
      </w:r>
      <w:r w:rsidR="003331B7">
        <w:t xml:space="preserve">a </w:t>
      </w:r>
      <w:r w:rsidR="00C24E22">
        <w:t>skill that</w:t>
      </w:r>
      <w:r w:rsidR="00084619">
        <w:t xml:space="preserve"> can be nurtured and continuously developed. </w:t>
      </w:r>
    </w:p>
    <w:p w14:paraId="09D19339" w14:textId="77777777" w:rsidR="00555370" w:rsidRDefault="00555370" w:rsidP="00653A1F">
      <w:pPr>
        <w:jc w:val="both"/>
      </w:pPr>
    </w:p>
    <w:p w14:paraId="4809B6F1" w14:textId="77777777" w:rsidR="00C00717" w:rsidRDefault="00E32230" w:rsidP="00653A1F">
      <w:pPr>
        <w:jc w:val="both"/>
        <w:rPr>
          <w:b/>
        </w:rPr>
      </w:pPr>
      <w:r w:rsidRPr="00585A10">
        <w:rPr>
          <w:b/>
        </w:rPr>
        <w:t>T</w:t>
      </w:r>
      <w:r w:rsidR="00585A10" w:rsidRPr="00585A10">
        <w:rPr>
          <w:b/>
        </w:rPr>
        <w:t>M</w:t>
      </w:r>
      <w:r w:rsidRPr="00585A10">
        <w:rPr>
          <w:b/>
        </w:rPr>
        <w:t>:</w:t>
      </w:r>
      <w:r w:rsidRPr="00E32230">
        <w:rPr>
          <w:b/>
        </w:rPr>
        <w:t xml:space="preserve"> </w:t>
      </w:r>
      <w:r w:rsidR="0022361A">
        <w:rPr>
          <w:b/>
        </w:rPr>
        <w:t xml:space="preserve">An elastic </w:t>
      </w:r>
      <w:r w:rsidR="004304EC">
        <w:rPr>
          <w:b/>
        </w:rPr>
        <w:t xml:space="preserve">and context-sensitive </w:t>
      </w:r>
      <w:r w:rsidR="0022361A">
        <w:rPr>
          <w:b/>
        </w:rPr>
        <w:t>concept</w:t>
      </w:r>
      <w:r w:rsidR="004304EC">
        <w:rPr>
          <w:b/>
        </w:rPr>
        <w:t xml:space="preserve"> </w:t>
      </w:r>
    </w:p>
    <w:p w14:paraId="37BC0F19" w14:textId="77777777" w:rsidR="00B60C8D" w:rsidRDefault="00B60C8D" w:rsidP="00653A1F">
      <w:pPr>
        <w:jc w:val="both"/>
        <w:rPr>
          <w:b/>
        </w:rPr>
      </w:pPr>
    </w:p>
    <w:p w14:paraId="449BF9DD" w14:textId="77777777" w:rsidR="00D96462" w:rsidRDefault="00C00717" w:rsidP="00653A1F">
      <w:pPr>
        <w:jc w:val="both"/>
        <w:rPr>
          <w:lang w:val="en"/>
        </w:rPr>
      </w:pPr>
      <w:r>
        <w:t xml:space="preserve">According </w:t>
      </w:r>
      <w:r w:rsidRPr="00585A10">
        <w:t>to Hughes and Rog (2008,</w:t>
      </w:r>
      <w:r>
        <w:t xml:space="preserve"> p.748), TM ‘is a multi-faceted concept that has been championed by HR practitioners, fuelled by the war for talent </w:t>
      </w:r>
      <w:r w:rsidR="00CF51EA">
        <w:t xml:space="preserve">and built on the foundations of HRM [and] may </w:t>
      </w:r>
      <w:r w:rsidR="0019019C">
        <w:t xml:space="preserve">be viewed as </w:t>
      </w:r>
      <w:r w:rsidR="0019019C" w:rsidRPr="00A62BD4">
        <w:t>… a</w:t>
      </w:r>
      <w:r w:rsidR="0019019C">
        <w:t>n effectively integrated and enterprise-wide set of sophisticated, technology-enabled, evidence-based HRM policies and practices</w:t>
      </w:r>
      <w:r w:rsidR="00B41C7E">
        <w:t>’</w:t>
      </w:r>
      <w:r w:rsidR="002A6223">
        <w:t xml:space="preserve"> </w:t>
      </w:r>
      <w:r w:rsidR="002A6223" w:rsidRPr="00585A10">
        <w:t>(</w:t>
      </w:r>
      <w:r w:rsidR="009A5FE2" w:rsidRPr="00585A10">
        <w:t xml:space="preserve">See also </w:t>
      </w:r>
      <w:r w:rsidR="002A6223" w:rsidRPr="00585A10">
        <w:t xml:space="preserve">Michaels </w:t>
      </w:r>
      <w:r w:rsidR="002A6223" w:rsidRPr="00585A10">
        <w:rPr>
          <w:i/>
        </w:rPr>
        <w:t>et al</w:t>
      </w:r>
      <w:r w:rsidR="002A6223" w:rsidRPr="00585A10">
        <w:t>., 2001</w:t>
      </w:r>
      <w:r w:rsidR="002A6223">
        <w:t>)</w:t>
      </w:r>
      <w:r w:rsidR="00B41C7E">
        <w:t xml:space="preserve">. </w:t>
      </w:r>
      <w:r w:rsidR="00CC11D1">
        <w:t>Whilst this definition lays claim to the HRM roots and responsibilities und</w:t>
      </w:r>
      <w:r w:rsidR="00665B42">
        <w:t xml:space="preserve">erlying TM, it also conveys the image of a fierce and frantic </w:t>
      </w:r>
      <w:r w:rsidR="0094125F">
        <w:t>battle</w:t>
      </w:r>
      <w:r w:rsidR="00665B42">
        <w:t xml:space="preserve"> between organisations </w:t>
      </w:r>
      <w:r w:rsidR="00B41C7E">
        <w:t>to</w:t>
      </w:r>
      <w:r w:rsidR="00665B42">
        <w:t xml:space="preserve"> capture the right talent </w:t>
      </w:r>
      <w:r w:rsidR="00B41C7E">
        <w:t>and consolidate their skills base a</w:t>
      </w:r>
      <w:r w:rsidR="002A6223">
        <w:t>s</w:t>
      </w:r>
      <w:r w:rsidR="00665B42">
        <w:t xml:space="preserve"> </w:t>
      </w:r>
      <w:r w:rsidR="009303B3">
        <w:t xml:space="preserve">a </w:t>
      </w:r>
      <w:r w:rsidR="00665B42">
        <w:t xml:space="preserve">primary source of competitive </w:t>
      </w:r>
      <w:r w:rsidR="00B41C7E">
        <w:t>advantage and sustainable growth</w:t>
      </w:r>
      <w:r w:rsidR="0019019C">
        <w:t xml:space="preserve"> </w:t>
      </w:r>
      <w:r w:rsidR="002A6223" w:rsidRPr="002A6223">
        <w:t>(</w:t>
      </w:r>
      <w:r w:rsidR="002A6223" w:rsidRPr="0094125F">
        <w:t xml:space="preserve">Brown </w:t>
      </w:r>
      <w:r w:rsidR="002A6223" w:rsidRPr="0094125F">
        <w:rPr>
          <w:i/>
        </w:rPr>
        <w:t>et al</w:t>
      </w:r>
      <w:r w:rsidR="002A6223" w:rsidRPr="0094125F">
        <w:t>., 2004</w:t>
      </w:r>
      <w:r w:rsidR="002A6223">
        <w:t>)</w:t>
      </w:r>
      <w:r w:rsidR="0019019C">
        <w:t xml:space="preserve">. This image of </w:t>
      </w:r>
      <w:r w:rsidR="009303B3">
        <w:t>TM-as-</w:t>
      </w:r>
      <w:r w:rsidR="0019019C">
        <w:t xml:space="preserve">warfare seems to have gained renewed legitimacy </w:t>
      </w:r>
      <w:r w:rsidR="009303B3">
        <w:t>following Brexit which has brought in its wake a</w:t>
      </w:r>
      <w:r w:rsidR="00CF51EA">
        <w:t xml:space="preserve"> general</w:t>
      </w:r>
      <w:r w:rsidR="009303B3">
        <w:t xml:space="preserve"> sense of economic uncertainty, a political will to exercise stricter control </w:t>
      </w:r>
      <w:r w:rsidR="0094125F">
        <w:t>on immigration and a fear of a</w:t>
      </w:r>
      <w:r w:rsidR="009303B3">
        <w:t xml:space="preserve"> talent drain </w:t>
      </w:r>
      <w:r w:rsidR="0094125F">
        <w:t xml:space="preserve">within the UK hospitality sector which relies heavily on migrant workers </w:t>
      </w:r>
      <w:r w:rsidR="00CF51EA">
        <w:t>(</w:t>
      </w:r>
      <w:r w:rsidR="00CF51EA" w:rsidRPr="00921CD7">
        <w:t>Calnan, 2017</w:t>
      </w:r>
      <w:r w:rsidR="007E1423" w:rsidRPr="00921CD7">
        <w:t>a</w:t>
      </w:r>
      <w:r w:rsidR="0094125F" w:rsidRPr="00921CD7">
        <w:t>/</w:t>
      </w:r>
      <w:r w:rsidR="0094125F">
        <w:t>b; KPMG, 2017</w:t>
      </w:r>
      <w:r w:rsidR="00CF51EA">
        <w:t>)</w:t>
      </w:r>
      <w:r w:rsidR="009303B3">
        <w:t xml:space="preserve">. </w:t>
      </w:r>
      <w:r w:rsidR="00EA2536">
        <w:t xml:space="preserve"> </w:t>
      </w:r>
    </w:p>
    <w:p w14:paraId="2ECD6D93" w14:textId="319B4724" w:rsidR="00EC5039" w:rsidRDefault="007E1423" w:rsidP="00653A1F">
      <w:pPr>
        <w:jc w:val="both"/>
      </w:pPr>
      <w:r w:rsidRPr="00D26041">
        <w:rPr>
          <w:lang w:val="en"/>
        </w:rPr>
        <w:t>Hughes and Rog</w:t>
      </w:r>
      <w:r w:rsidR="0094125F" w:rsidRPr="00D26041">
        <w:rPr>
          <w:lang w:val="en"/>
        </w:rPr>
        <w:t>’s</w:t>
      </w:r>
      <w:r w:rsidRPr="00D26041">
        <w:rPr>
          <w:lang w:val="en"/>
        </w:rPr>
        <w:t xml:space="preserve"> (2008)</w:t>
      </w:r>
      <w:r w:rsidR="0094125F" w:rsidRPr="00D26041">
        <w:rPr>
          <w:lang w:val="en"/>
        </w:rPr>
        <w:t xml:space="preserve"> definition</w:t>
      </w:r>
      <w:r w:rsidR="00921CD7" w:rsidRPr="00D26041">
        <w:rPr>
          <w:lang w:val="en"/>
        </w:rPr>
        <w:t xml:space="preserve"> </w:t>
      </w:r>
      <w:r w:rsidR="00F81BE6" w:rsidRPr="00D26041">
        <w:rPr>
          <w:lang w:val="en"/>
        </w:rPr>
        <w:t xml:space="preserve">also </w:t>
      </w:r>
      <w:r w:rsidR="00921CD7" w:rsidRPr="00D26041">
        <w:rPr>
          <w:lang w:val="en"/>
        </w:rPr>
        <w:t>poin</w:t>
      </w:r>
      <w:r w:rsidR="00E01DD0" w:rsidRPr="00D26041">
        <w:rPr>
          <w:lang w:val="en"/>
        </w:rPr>
        <w:t xml:space="preserve">ts to the conception of TM as </w:t>
      </w:r>
      <w:r w:rsidR="001F32F6" w:rsidRPr="00D26041">
        <w:rPr>
          <w:lang w:val="en"/>
        </w:rPr>
        <w:t xml:space="preserve">a </w:t>
      </w:r>
      <w:r w:rsidR="00E01DD0" w:rsidRPr="00D26041">
        <w:rPr>
          <w:lang w:val="en"/>
        </w:rPr>
        <w:t>well-</w:t>
      </w:r>
      <w:r w:rsidR="00635D75" w:rsidRPr="00D26041">
        <w:rPr>
          <w:lang w:val="en"/>
        </w:rPr>
        <w:t>integrated</w:t>
      </w:r>
      <w:r w:rsidR="00921CD7" w:rsidRPr="00D26041">
        <w:rPr>
          <w:lang w:val="en"/>
        </w:rPr>
        <w:t xml:space="preserve"> process, the key stages of which are underpinned </w:t>
      </w:r>
      <w:r w:rsidR="009A5FE2" w:rsidRPr="00D26041">
        <w:t xml:space="preserve">by the </w:t>
      </w:r>
      <w:r w:rsidR="00312664" w:rsidRPr="00D26041">
        <w:t xml:space="preserve">traditional </w:t>
      </w:r>
      <w:r w:rsidR="0046073A" w:rsidRPr="00D26041">
        <w:t xml:space="preserve">functional </w:t>
      </w:r>
      <w:r w:rsidR="00A22A31" w:rsidRPr="00D26041">
        <w:t>areas of HRM</w:t>
      </w:r>
      <w:r w:rsidR="007052FD" w:rsidRPr="00D26041">
        <w:t xml:space="preserve">. </w:t>
      </w:r>
      <w:r w:rsidR="00A22A31" w:rsidRPr="00D26041">
        <w:t>These</w:t>
      </w:r>
      <w:r w:rsidR="00471F95" w:rsidRPr="00D26041">
        <w:t xml:space="preserve"> </w:t>
      </w:r>
      <w:r w:rsidR="00A22A31" w:rsidRPr="00D26041">
        <w:t xml:space="preserve">key stages </w:t>
      </w:r>
      <w:r w:rsidR="007052FD" w:rsidRPr="00D26041">
        <w:t xml:space="preserve">have been identified in </w:t>
      </w:r>
      <w:r w:rsidR="00AC0F78" w:rsidRPr="00D26041">
        <w:t xml:space="preserve">the </w:t>
      </w:r>
      <w:r w:rsidR="0006436C" w:rsidRPr="00D26041">
        <w:t xml:space="preserve">academic </w:t>
      </w:r>
      <w:r w:rsidR="007052FD" w:rsidRPr="00D26041">
        <w:t>literature as the</w:t>
      </w:r>
      <w:r w:rsidR="00AB32A6" w:rsidRPr="00D26041">
        <w:t xml:space="preserve"> </w:t>
      </w:r>
      <w:r w:rsidR="009A5FE2" w:rsidRPr="00D26041">
        <w:t>‘attraction</w:t>
      </w:r>
      <w:r w:rsidR="0058238F" w:rsidRPr="00D26041">
        <w:t>, selection, development, [career progression] and retention of talented individuals</w:t>
      </w:r>
      <w:r w:rsidR="00A22A31" w:rsidRPr="00D26041">
        <w:t>’</w:t>
      </w:r>
      <w:r w:rsidR="0058238F" w:rsidRPr="00D26041">
        <w:t xml:space="preserve"> (Horner, 2017, p.3; </w:t>
      </w:r>
      <w:r w:rsidR="009B3939" w:rsidRPr="00D26041">
        <w:t xml:space="preserve">See also Kichuk </w:t>
      </w:r>
      <w:r w:rsidR="009B3939" w:rsidRPr="00D26041">
        <w:rPr>
          <w:i/>
        </w:rPr>
        <w:t>et al</w:t>
      </w:r>
      <w:r w:rsidR="009B3939" w:rsidRPr="00D26041">
        <w:t xml:space="preserve">., 2014; </w:t>
      </w:r>
      <w:r w:rsidR="00F87B41" w:rsidRPr="00D26041">
        <w:t>Watson, 2008)</w:t>
      </w:r>
      <w:r w:rsidR="002D0D35" w:rsidRPr="00D26041">
        <w:t xml:space="preserve">. </w:t>
      </w:r>
      <w:r w:rsidR="00D96462" w:rsidRPr="00D26041">
        <w:t xml:space="preserve"> </w:t>
      </w:r>
      <w:r w:rsidR="00822D56" w:rsidRPr="00D26041">
        <w:t xml:space="preserve">In the </w:t>
      </w:r>
      <w:r w:rsidR="007F6205" w:rsidRPr="00D26041">
        <w:t>p</w:t>
      </w:r>
      <w:r w:rsidR="00822D56" w:rsidRPr="00D26041">
        <w:t>ractitioner-oriented literature, the same emphasis is placed on the need for a processed-based and well-integrated approach to TM. For ex</w:t>
      </w:r>
      <w:r w:rsidR="00D847B7" w:rsidRPr="00D26041">
        <w:t xml:space="preserve">ample, the CIPD (2017) defines </w:t>
      </w:r>
      <w:r w:rsidR="00822D56" w:rsidRPr="00D26041">
        <w:t>TM as an endeavour to ‘</w:t>
      </w:r>
      <w:r w:rsidR="00635D75" w:rsidRPr="00D26041">
        <w:rPr>
          <w:lang w:val="en-US"/>
        </w:rPr>
        <w:t>… attract, identify, develop, engage, retain and deploy individuals who are considered particula</w:t>
      </w:r>
      <w:r w:rsidR="00822D56" w:rsidRPr="00D26041">
        <w:rPr>
          <w:lang w:val="en-US"/>
        </w:rPr>
        <w:t>rly valuable to an organisation</w:t>
      </w:r>
      <w:r w:rsidR="00D847B7" w:rsidRPr="00D26041">
        <w:rPr>
          <w:lang w:val="en-US"/>
        </w:rPr>
        <w:t xml:space="preserve">’; </w:t>
      </w:r>
      <w:r w:rsidR="007F6205" w:rsidRPr="00D26041">
        <w:rPr>
          <w:lang w:val="en-US"/>
        </w:rPr>
        <w:t xml:space="preserve">while </w:t>
      </w:r>
      <w:r w:rsidR="00B62E8B" w:rsidRPr="00D26041">
        <w:rPr>
          <w:lang w:val="en-US"/>
        </w:rPr>
        <w:t>Deloitte (2017</w:t>
      </w:r>
      <w:r w:rsidR="007F6205" w:rsidRPr="00D26041">
        <w:rPr>
          <w:lang w:val="en-US"/>
        </w:rPr>
        <w:t xml:space="preserve">) underlines the integrated nature of TM as </w:t>
      </w:r>
      <w:r w:rsidR="00A85A85" w:rsidRPr="00D26041">
        <w:rPr>
          <w:lang w:val="en-US"/>
        </w:rPr>
        <w:t xml:space="preserve">a </w:t>
      </w:r>
      <w:r w:rsidR="007F6205" w:rsidRPr="00D26041">
        <w:rPr>
          <w:lang w:val="en-US"/>
        </w:rPr>
        <w:t xml:space="preserve">set of interconnected activities such as </w:t>
      </w:r>
      <w:r w:rsidR="00635D75" w:rsidRPr="00D26041">
        <w:rPr>
          <w:lang w:val="en-US"/>
        </w:rPr>
        <w:t xml:space="preserve"> performance management, career management, succession management, leadership development, learning and capability development, total rewards and talent acquisition</w:t>
      </w:r>
      <w:r w:rsidR="007F6205" w:rsidRPr="00D26041">
        <w:rPr>
          <w:lang w:val="en-US"/>
        </w:rPr>
        <w:t xml:space="preserve">… designed to attract, manage, develop, motivate </w:t>
      </w:r>
      <w:r w:rsidR="004B34A2" w:rsidRPr="00D26041">
        <w:rPr>
          <w:lang w:val="en-US"/>
        </w:rPr>
        <w:t xml:space="preserve">and </w:t>
      </w:r>
      <w:r w:rsidR="007F6205" w:rsidRPr="00D26041">
        <w:rPr>
          <w:lang w:val="en-US"/>
        </w:rPr>
        <w:t xml:space="preserve">retain key people’. </w:t>
      </w:r>
      <w:r w:rsidR="002E1A8A" w:rsidRPr="00D26041">
        <w:t>Hughes</w:t>
      </w:r>
      <w:r w:rsidR="00A22A31" w:rsidRPr="00D26041">
        <w:t xml:space="preserve"> and Rog (</w:t>
      </w:r>
      <w:r w:rsidR="00352174" w:rsidRPr="00D26041">
        <w:rPr>
          <w:i/>
        </w:rPr>
        <w:t>op. cit</w:t>
      </w:r>
      <w:r w:rsidR="00352174" w:rsidRPr="00D26041">
        <w:t>.)</w:t>
      </w:r>
      <w:r w:rsidR="00A22A31" w:rsidRPr="00D26041">
        <w:t xml:space="preserve"> </w:t>
      </w:r>
      <w:r w:rsidR="007052FD" w:rsidRPr="00D26041">
        <w:t xml:space="preserve">themselves </w:t>
      </w:r>
      <w:r w:rsidR="0029361B" w:rsidRPr="00D26041">
        <w:t>conce</w:t>
      </w:r>
      <w:r w:rsidR="007052FD" w:rsidRPr="00D26041">
        <w:t>ive of TM</w:t>
      </w:r>
      <w:r w:rsidR="00A22A31" w:rsidRPr="00D26041">
        <w:t xml:space="preserve"> as the sourcing, recruiting, developing, retaining and enga</w:t>
      </w:r>
      <w:r w:rsidR="0047391B" w:rsidRPr="00D26041">
        <w:t>ging of talented employees</w:t>
      </w:r>
      <w:r w:rsidR="00352174" w:rsidRPr="00D26041">
        <w:t xml:space="preserve"> – </w:t>
      </w:r>
      <w:r w:rsidR="007F6205" w:rsidRPr="00D26041">
        <w:t>providing yet another example of</w:t>
      </w:r>
      <w:r w:rsidR="00352174" w:rsidRPr="00D26041">
        <w:t xml:space="preserve"> the </w:t>
      </w:r>
      <w:r w:rsidR="007052FD" w:rsidRPr="00D26041">
        <w:t xml:space="preserve">variation in the sequencing and labelling of </w:t>
      </w:r>
      <w:r w:rsidR="00352174" w:rsidRPr="00D26041">
        <w:t xml:space="preserve">the key </w:t>
      </w:r>
      <w:r w:rsidR="000E13D7" w:rsidRPr="00D26041">
        <w:t xml:space="preserve">stages of </w:t>
      </w:r>
      <w:r w:rsidR="00EC5039" w:rsidRPr="00D26041">
        <w:t xml:space="preserve">the </w:t>
      </w:r>
      <w:r w:rsidR="000E13D7" w:rsidRPr="00D26041">
        <w:t xml:space="preserve">TM </w:t>
      </w:r>
      <w:r w:rsidR="00EC5039" w:rsidRPr="00D26041">
        <w:t xml:space="preserve">process </w:t>
      </w:r>
      <w:r w:rsidR="00352174" w:rsidRPr="00D26041">
        <w:t xml:space="preserve">that one might find across </w:t>
      </w:r>
      <w:r w:rsidR="007052FD" w:rsidRPr="00D26041">
        <w:t>definitions</w:t>
      </w:r>
      <w:r w:rsidR="00EC5039" w:rsidRPr="00D26041">
        <w:t xml:space="preserve">. </w:t>
      </w:r>
      <w:r w:rsidR="007F6205" w:rsidRPr="00D26041">
        <w:t>Notwiths</w:t>
      </w:r>
      <w:r w:rsidR="00EC5039" w:rsidRPr="00D26041">
        <w:t>tanding such variation, all</w:t>
      </w:r>
      <w:r w:rsidR="00352174" w:rsidRPr="00D26041">
        <w:t xml:space="preserve"> definitions of TM</w:t>
      </w:r>
      <w:r w:rsidR="007052FD" w:rsidRPr="00D26041">
        <w:t xml:space="preserve"> </w:t>
      </w:r>
      <w:r w:rsidR="00742E5D" w:rsidRPr="00D26041">
        <w:t>contain an ‘overhead</w:t>
      </w:r>
      <w:r w:rsidR="0029361B" w:rsidRPr="00D26041">
        <w:t xml:space="preserve"> narrative’ </w:t>
      </w:r>
      <w:r w:rsidR="00221EE2" w:rsidRPr="00D26041">
        <w:t>highlighting</w:t>
      </w:r>
      <w:r w:rsidR="009A1140" w:rsidRPr="00D26041">
        <w:t xml:space="preserve"> the crucial role </w:t>
      </w:r>
      <w:r w:rsidR="00194E46" w:rsidRPr="00D26041">
        <w:t xml:space="preserve">that </w:t>
      </w:r>
      <w:r w:rsidR="009A1140" w:rsidRPr="00D26041">
        <w:t>H</w:t>
      </w:r>
      <w:r w:rsidR="0029361B" w:rsidRPr="00D26041">
        <w:t>R professionals</w:t>
      </w:r>
      <w:r w:rsidR="00FB596A" w:rsidRPr="00D26041">
        <w:t xml:space="preserve"> </w:t>
      </w:r>
      <w:r w:rsidR="00675858" w:rsidRPr="00D26041">
        <w:t xml:space="preserve">and line managers </w:t>
      </w:r>
      <w:r w:rsidR="00AA42EA" w:rsidRPr="00D26041">
        <w:t>(D</w:t>
      </w:r>
      <w:r w:rsidR="001562D6" w:rsidRPr="00D26041">
        <w:t>’</w:t>
      </w:r>
      <w:r w:rsidR="00AA42EA" w:rsidRPr="00D26041">
        <w:t xml:space="preserve">Annunzio-Green, 2008; Bratton </w:t>
      </w:r>
      <w:r w:rsidR="00AA42EA" w:rsidRPr="00D26041">
        <w:rPr>
          <w:i/>
        </w:rPr>
        <w:t>et al</w:t>
      </w:r>
      <w:r w:rsidR="001562D6" w:rsidRPr="00D26041">
        <w:t>.,</w:t>
      </w:r>
      <w:r w:rsidR="00AA42EA" w:rsidRPr="00D26041">
        <w:t xml:space="preserve"> 2017) </w:t>
      </w:r>
      <w:r w:rsidR="00FB596A" w:rsidRPr="00D26041">
        <w:t xml:space="preserve">are called to play in </w:t>
      </w:r>
      <w:r w:rsidR="00742E5D" w:rsidRPr="00D26041">
        <w:t>leveraging the</w:t>
      </w:r>
      <w:r w:rsidR="0047391B" w:rsidRPr="00D26041">
        <w:t xml:space="preserve"> </w:t>
      </w:r>
      <w:r w:rsidR="0029361B" w:rsidRPr="00D26041">
        <w:t xml:space="preserve">talent </w:t>
      </w:r>
      <w:r w:rsidR="0047391B" w:rsidRPr="00D26041">
        <w:t xml:space="preserve">pool of an </w:t>
      </w:r>
      <w:r w:rsidR="0029361B" w:rsidRPr="00D26041">
        <w:t>organisation</w:t>
      </w:r>
      <w:r w:rsidR="00FB596A" w:rsidRPr="00D26041">
        <w:t xml:space="preserve"> </w:t>
      </w:r>
      <w:r w:rsidR="00BE338D" w:rsidRPr="00D26041">
        <w:t xml:space="preserve">in the pursuit of </w:t>
      </w:r>
      <w:r w:rsidR="00FB596A" w:rsidRPr="00D26041">
        <w:t>higher performance and sustainable business success.</w:t>
      </w:r>
      <w:r w:rsidR="00FB596A">
        <w:t xml:space="preserve"> </w:t>
      </w:r>
    </w:p>
    <w:p w14:paraId="19F17586" w14:textId="77777777" w:rsidR="00EC5039" w:rsidRDefault="00EC5039" w:rsidP="00653A1F">
      <w:pPr>
        <w:jc w:val="both"/>
      </w:pPr>
    </w:p>
    <w:p w14:paraId="5F365657" w14:textId="77777777" w:rsidR="0022361A" w:rsidRDefault="00742E5D" w:rsidP="00653A1F">
      <w:pPr>
        <w:jc w:val="both"/>
        <w:rPr>
          <w:b/>
        </w:rPr>
      </w:pPr>
      <w:r w:rsidRPr="00217752">
        <w:lastRenderedPageBreak/>
        <w:t>Whilst</w:t>
      </w:r>
      <w:r w:rsidR="00351204" w:rsidRPr="00217752">
        <w:t>, as</w:t>
      </w:r>
      <w:r w:rsidR="00351204">
        <w:t xml:space="preserve"> evidenced above, </w:t>
      </w:r>
      <w:r>
        <w:t xml:space="preserve">the </w:t>
      </w:r>
      <w:r w:rsidRPr="001422E8">
        <w:t>‘strategic</w:t>
      </w:r>
      <w:r w:rsidR="001422E8" w:rsidRPr="001422E8">
        <w:t xml:space="preserve"> value’ </w:t>
      </w:r>
      <w:r w:rsidR="0074250A">
        <w:t xml:space="preserve">of </w:t>
      </w:r>
      <w:r w:rsidRPr="00742E5D">
        <w:t>TM is</w:t>
      </w:r>
      <w:r>
        <w:t xml:space="preserve"> beyond question, there is </w:t>
      </w:r>
      <w:r w:rsidR="00EC5039">
        <w:t xml:space="preserve">also </w:t>
      </w:r>
      <w:r>
        <w:t xml:space="preserve">the prevailing view </w:t>
      </w:r>
      <w:r w:rsidR="00B70045">
        <w:t>in the literature that t</w:t>
      </w:r>
      <w:r>
        <w:t>he p</w:t>
      </w:r>
      <w:r w:rsidR="00B70045">
        <w:t xml:space="preserve">henomenon </w:t>
      </w:r>
      <w:r w:rsidR="005F6011">
        <w:t>remains</w:t>
      </w:r>
      <w:r w:rsidR="00B70045">
        <w:t xml:space="preserve"> ambiguous and that there is</w:t>
      </w:r>
      <w:r w:rsidR="005F6011">
        <w:t xml:space="preserve"> still a ‘disturbing lack of clarity regarding [its] definition, scope and overall goals’ </w:t>
      </w:r>
      <w:r w:rsidR="00B70045">
        <w:t>(</w:t>
      </w:r>
      <w:r w:rsidRPr="00381ECA">
        <w:t>Lewis and Heckman, 2006</w:t>
      </w:r>
      <w:r w:rsidR="005F6011" w:rsidRPr="00381ECA">
        <w:t xml:space="preserve">, p.139; see also Collings </w:t>
      </w:r>
      <w:r w:rsidR="005F6011" w:rsidRPr="00381ECA">
        <w:rPr>
          <w:i/>
        </w:rPr>
        <w:t>et al</w:t>
      </w:r>
      <w:r w:rsidR="005F6011" w:rsidRPr="00381ECA">
        <w:t>., 2009</w:t>
      </w:r>
      <w:r w:rsidRPr="00381ECA">
        <w:t>)</w:t>
      </w:r>
      <w:r w:rsidRPr="00742E5D">
        <w:t xml:space="preserve">. </w:t>
      </w:r>
      <w:r w:rsidR="00AE3BA2">
        <w:t>This has</w:t>
      </w:r>
      <w:r w:rsidR="00381ECA">
        <w:t xml:space="preserve"> drawn attention to</w:t>
      </w:r>
      <w:r w:rsidR="00AE3BA2">
        <w:t xml:space="preserve"> the need to clarify the conceptual boundaries of TM and dispel the ambiguity surrounding it through more consistent theory development and evidence-based research. However,</w:t>
      </w:r>
      <w:r w:rsidR="0098540C">
        <w:t xml:space="preserve"> </w:t>
      </w:r>
      <w:r w:rsidR="00381ECA">
        <w:t>this ongoing task</w:t>
      </w:r>
      <w:r w:rsidR="0098540C">
        <w:t xml:space="preserve"> is not meant to ‘pin down’ or fix </w:t>
      </w:r>
      <w:r w:rsidR="001961CD">
        <w:t>once-and-for-all the conceptual boundaries</w:t>
      </w:r>
      <w:r w:rsidR="0098540C">
        <w:t xml:space="preserve"> of TM. </w:t>
      </w:r>
      <w:r w:rsidR="0098540C" w:rsidRPr="004B34A2">
        <w:t>For</w:t>
      </w:r>
      <w:r w:rsidR="00381ECA" w:rsidRPr="004B34A2">
        <w:t>,</w:t>
      </w:r>
      <w:r w:rsidR="0098540C" w:rsidRPr="004B34A2">
        <w:t xml:space="preserve"> another</w:t>
      </w:r>
      <w:r w:rsidR="0098540C">
        <w:t xml:space="preserve"> important concern that emerges from the literature is that TM is meant to </w:t>
      </w:r>
      <w:r w:rsidR="0022361A">
        <w:t>remain</w:t>
      </w:r>
      <w:r w:rsidR="0098540C">
        <w:t xml:space="preserve"> an open, </w:t>
      </w:r>
      <w:r w:rsidR="0098540C" w:rsidRPr="00381ECA">
        <w:t>elastic concept</w:t>
      </w:r>
      <w:r w:rsidR="0098540C">
        <w:t xml:space="preserve"> that is in tune with the </w:t>
      </w:r>
      <w:r w:rsidR="0022361A">
        <w:t>social realities</w:t>
      </w:r>
      <w:r w:rsidR="0098540C">
        <w:t xml:space="preserve"> in which it unravels</w:t>
      </w:r>
      <w:r w:rsidR="001961CD">
        <w:t xml:space="preserve">. </w:t>
      </w:r>
      <w:r w:rsidR="0098540C">
        <w:t xml:space="preserve">For example, </w:t>
      </w:r>
      <w:r w:rsidR="00EA643C" w:rsidRPr="00381ECA">
        <w:t xml:space="preserve">Horner (2017, p.7) </w:t>
      </w:r>
      <w:r w:rsidR="001961CD">
        <w:t>draws attention to</w:t>
      </w:r>
      <w:r w:rsidR="00EA643C" w:rsidRPr="00381ECA">
        <w:t xml:space="preserve"> the fact that there is ‘no one right way of approaching or studying</w:t>
      </w:r>
      <w:r w:rsidR="00DB284B" w:rsidRPr="00381ECA">
        <w:t xml:space="preserve"> </w:t>
      </w:r>
      <w:r w:rsidR="0022361A" w:rsidRPr="00381ECA">
        <w:t>[TM]</w:t>
      </w:r>
      <w:r w:rsidR="00DB284B" w:rsidRPr="00381ECA">
        <w:t xml:space="preserve">’. Gallardo-Gallardo </w:t>
      </w:r>
      <w:r w:rsidR="00DB284B" w:rsidRPr="00381ECA">
        <w:rPr>
          <w:i/>
        </w:rPr>
        <w:t>et al</w:t>
      </w:r>
      <w:r w:rsidR="00DB284B" w:rsidRPr="00381ECA">
        <w:t>.</w:t>
      </w:r>
      <w:r w:rsidR="0060785E" w:rsidRPr="00381ECA">
        <w:t>,</w:t>
      </w:r>
      <w:r w:rsidR="001961CD">
        <w:t xml:space="preserve"> (</w:t>
      </w:r>
      <w:r w:rsidR="00DB284B" w:rsidRPr="00381ECA">
        <w:t>2013)</w:t>
      </w:r>
      <w:r w:rsidR="00DB284B">
        <w:t xml:space="preserve"> also refer to the chameleonic nature of </w:t>
      </w:r>
      <w:r w:rsidR="0022361A">
        <w:t>TM</w:t>
      </w:r>
      <w:r w:rsidR="00DB284B">
        <w:t xml:space="preserve"> </w:t>
      </w:r>
      <w:r w:rsidR="00381ECA">
        <w:t xml:space="preserve">to make the point that </w:t>
      </w:r>
      <w:r w:rsidR="00DB284B">
        <w:t>it can mean different things to different people across different contexts</w:t>
      </w:r>
      <w:r w:rsidR="00381ECA">
        <w:t xml:space="preserve">, </w:t>
      </w:r>
      <w:r w:rsidR="002835A8">
        <w:t xml:space="preserve">depending on the specific concerns and interests of stakeholders and on the particular spin they want to put on the term. </w:t>
      </w:r>
      <w:r w:rsidR="00DB284B">
        <w:t xml:space="preserve"> </w:t>
      </w:r>
    </w:p>
    <w:p w14:paraId="429B3E71" w14:textId="0091F703" w:rsidR="001262EE" w:rsidRDefault="006D230B" w:rsidP="00653A1F">
      <w:pPr>
        <w:jc w:val="both"/>
      </w:pPr>
      <w:r w:rsidRPr="00D26041">
        <w:t>We contend that</w:t>
      </w:r>
      <w:r w:rsidR="000649B3" w:rsidRPr="00D26041">
        <w:t xml:space="preserve"> </w:t>
      </w:r>
      <w:r w:rsidR="00CF26C1" w:rsidRPr="00D26041">
        <w:t xml:space="preserve">transposing hospitableness to commercial settings </w:t>
      </w:r>
      <w:r w:rsidR="000649B3" w:rsidRPr="00D26041">
        <w:t xml:space="preserve">puts the elasticity of </w:t>
      </w:r>
      <w:r w:rsidR="004304EC" w:rsidRPr="00D26041">
        <w:t>TM</w:t>
      </w:r>
      <w:r w:rsidR="000649B3" w:rsidRPr="00D26041">
        <w:t xml:space="preserve"> </w:t>
      </w:r>
      <w:r w:rsidR="00C54326" w:rsidRPr="00D26041">
        <w:t>to the test and requires</w:t>
      </w:r>
      <w:r w:rsidR="000649B3" w:rsidRPr="00D26041">
        <w:t xml:space="preserve"> a ‘</w:t>
      </w:r>
      <w:r w:rsidR="00C54326" w:rsidRPr="00D26041">
        <w:t xml:space="preserve">critical </w:t>
      </w:r>
      <w:r w:rsidR="000649B3" w:rsidRPr="00D26041">
        <w:t xml:space="preserve">stretch’ of </w:t>
      </w:r>
      <w:r w:rsidR="002D046A" w:rsidRPr="00D26041">
        <w:t>its</w:t>
      </w:r>
      <w:r w:rsidR="0022361A" w:rsidRPr="00D26041">
        <w:t xml:space="preserve"> </w:t>
      </w:r>
      <w:r w:rsidR="000649B3" w:rsidRPr="00D26041">
        <w:t xml:space="preserve">existing conceptual </w:t>
      </w:r>
      <w:r w:rsidR="00C54326" w:rsidRPr="00D26041">
        <w:t>boundaries.</w:t>
      </w:r>
      <w:r w:rsidR="00203D8C" w:rsidRPr="00D26041">
        <w:t xml:space="preserve"> </w:t>
      </w:r>
      <w:r w:rsidR="00C44844" w:rsidRPr="00D26041">
        <w:t xml:space="preserve">What we propose is a </w:t>
      </w:r>
      <w:r w:rsidR="00451230" w:rsidRPr="00D26041">
        <w:t xml:space="preserve">dialogic </w:t>
      </w:r>
      <w:r w:rsidR="00C44844" w:rsidRPr="00D26041">
        <w:t xml:space="preserve">reframing of the </w:t>
      </w:r>
      <w:r w:rsidR="008E4670" w:rsidRPr="00D26041">
        <w:t>TM process</w:t>
      </w:r>
      <w:r w:rsidR="00B37CFD" w:rsidRPr="00D26041">
        <w:t xml:space="preserve"> as a </w:t>
      </w:r>
      <w:r w:rsidR="000418C8" w:rsidRPr="00D26041">
        <w:t>means</w:t>
      </w:r>
      <w:r w:rsidR="00B37CFD" w:rsidRPr="00D26041">
        <w:t xml:space="preserve"> of </w:t>
      </w:r>
      <w:r w:rsidR="007C0152" w:rsidRPr="00D26041">
        <w:t xml:space="preserve">attenuating the effects of </w:t>
      </w:r>
      <w:r w:rsidR="000942E5" w:rsidRPr="00D26041">
        <w:t xml:space="preserve">the potential commodification and performative distortion of </w:t>
      </w:r>
      <w:r w:rsidR="007C0152" w:rsidRPr="00D26041">
        <w:t xml:space="preserve">hospitableness transposed to commercial settings; and importantly, </w:t>
      </w:r>
      <w:r w:rsidR="000942E5" w:rsidRPr="00D26041">
        <w:t xml:space="preserve">as a way of </w:t>
      </w:r>
      <w:r w:rsidR="007C0152" w:rsidRPr="00D26041">
        <w:t xml:space="preserve">preserving </w:t>
      </w:r>
      <w:r w:rsidR="00B37CFD" w:rsidRPr="00D26041">
        <w:t xml:space="preserve">(at least to some degree) </w:t>
      </w:r>
      <w:r w:rsidR="007C0152" w:rsidRPr="00D26041">
        <w:t xml:space="preserve">its </w:t>
      </w:r>
      <w:r w:rsidR="00B37CFD" w:rsidRPr="00D26041">
        <w:t xml:space="preserve">altruistic and moral core </w:t>
      </w:r>
      <w:r w:rsidR="000942E5" w:rsidRPr="00D26041">
        <w:t xml:space="preserve">and opening up the possibility for reciprocal exchanges </w:t>
      </w:r>
      <w:r w:rsidR="00451230" w:rsidRPr="00D26041">
        <w:t xml:space="preserve">in the host-guest relationship. </w:t>
      </w:r>
      <w:r w:rsidR="004855C4" w:rsidRPr="00D26041">
        <w:t>W</w:t>
      </w:r>
      <w:r w:rsidR="003C3328" w:rsidRPr="00D26041">
        <w:t xml:space="preserve">e </w:t>
      </w:r>
      <w:r w:rsidR="004855C4" w:rsidRPr="00D26041">
        <w:t>present the outcome of this exercis</w:t>
      </w:r>
      <w:r w:rsidR="00071AC1" w:rsidRPr="00D26041">
        <w:t>e in the next and final section</w:t>
      </w:r>
      <w:r w:rsidR="00364C93" w:rsidRPr="00D26041">
        <w:t>.</w:t>
      </w:r>
    </w:p>
    <w:p w14:paraId="58B75209" w14:textId="77777777" w:rsidR="001262EE" w:rsidRDefault="001262EE" w:rsidP="00653A1F">
      <w:pPr>
        <w:jc w:val="both"/>
      </w:pPr>
    </w:p>
    <w:p w14:paraId="0BD30D12" w14:textId="77777777" w:rsidR="00C713E5" w:rsidRDefault="00C713E5" w:rsidP="00C713E5">
      <w:pPr>
        <w:jc w:val="both"/>
        <w:rPr>
          <w:b/>
          <w:i/>
        </w:rPr>
      </w:pPr>
      <w:r w:rsidRPr="00C713E5">
        <w:rPr>
          <w:b/>
          <w:i/>
        </w:rPr>
        <w:t>A dialogic reframing of the TM process as a lever for hospitableness in commercial settings</w:t>
      </w:r>
    </w:p>
    <w:p w14:paraId="3AA9314C" w14:textId="77777777" w:rsidR="00053AE1" w:rsidRPr="00C713E5" w:rsidRDefault="00053AE1" w:rsidP="00C713E5">
      <w:pPr>
        <w:jc w:val="both"/>
        <w:rPr>
          <w:b/>
          <w:i/>
        </w:rPr>
      </w:pPr>
    </w:p>
    <w:p w14:paraId="07D50E93" w14:textId="77777777" w:rsidR="004F6C05" w:rsidRDefault="00C713E5" w:rsidP="00653A1F">
      <w:pPr>
        <w:jc w:val="both"/>
      </w:pPr>
      <w:r w:rsidRPr="00BA25B1">
        <w:t xml:space="preserve">Figure 1 </w:t>
      </w:r>
      <w:r w:rsidR="00BA25B1">
        <w:t xml:space="preserve">below </w:t>
      </w:r>
      <w:r w:rsidR="004232C8">
        <w:t xml:space="preserve">presents </w:t>
      </w:r>
      <w:r w:rsidR="00F12995">
        <w:t>a</w:t>
      </w:r>
      <w:r w:rsidR="004232C8">
        <w:t xml:space="preserve"> conceptual framework </w:t>
      </w:r>
      <w:r w:rsidR="00451230">
        <w:t xml:space="preserve">which recasts the TM process as dialogic practice and integrates </w:t>
      </w:r>
      <w:r w:rsidR="00CE0C5F">
        <w:t>the key issues arising from our preceding discussion</w:t>
      </w:r>
      <w:r w:rsidR="00451230">
        <w:t xml:space="preserve">. It is </w:t>
      </w:r>
      <w:r w:rsidR="00CE0C5F">
        <w:t xml:space="preserve">largely descriptive and self-explanatory in terms of its proposed courses of action and intended outcomes. An analysis of its key features and of its implications for training, practice and further research follows. </w:t>
      </w:r>
    </w:p>
    <w:p w14:paraId="139CC857" w14:textId="77777777" w:rsidR="004F6C05" w:rsidRDefault="004F6C05" w:rsidP="00653A1F">
      <w:pPr>
        <w:jc w:val="both"/>
      </w:pPr>
    </w:p>
    <w:p w14:paraId="00BE6828" w14:textId="77777777" w:rsidR="004F6C05" w:rsidRDefault="004F6C05" w:rsidP="00653A1F">
      <w:pPr>
        <w:jc w:val="both"/>
      </w:pPr>
    </w:p>
    <w:p w14:paraId="23AE8300" w14:textId="77777777" w:rsidR="00F425EE" w:rsidRDefault="00F425EE" w:rsidP="00653A1F">
      <w:pPr>
        <w:jc w:val="both"/>
      </w:pPr>
    </w:p>
    <w:p w14:paraId="78E460E1" w14:textId="77777777" w:rsidR="00F425EE" w:rsidRDefault="00F425EE" w:rsidP="00653A1F">
      <w:pPr>
        <w:jc w:val="both"/>
      </w:pPr>
    </w:p>
    <w:p w14:paraId="6C6580D3" w14:textId="77777777" w:rsidR="00F425EE" w:rsidRDefault="00F425EE" w:rsidP="00653A1F">
      <w:pPr>
        <w:jc w:val="both"/>
      </w:pPr>
    </w:p>
    <w:p w14:paraId="0D0C023C" w14:textId="77777777" w:rsidR="00F425EE" w:rsidRDefault="00F425EE" w:rsidP="00653A1F">
      <w:pPr>
        <w:jc w:val="both"/>
      </w:pPr>
    </w:p>
    <w:p w14:paraId="20BE7AB6" w14:textId="77777777" w:rsidR="00F425EE" w:rsidRDefault="00F425EE" w:rsidP="00653A1F">
      <w:pPr>
        <w:jc w:val="both"/>
      </w:pPr>
    </w:p>
    <w:p w14:paraId="46765376" w14:textId="77777777" w:rsidR="00F425EE" w:rsidRDefault="00F425EE" w:rsidP="00653A1F">
      <w:pPr>
        <w:jc w:val="both"/>
      </w:pPr>
    </w:p>
    <w:p w14:paraId="446CAA50" w14:textId="77777777" w:rsidR="00F425EE" w:rsidRDefault="00F425EE" w:rsidP="00653A1F">
      <w:pPr>
        <w:jc w:val="both"/>
      </w:pPr>
    </w:p>
    <w:p w14:paraId="17CE8DBD" w14:textId="77777777" w:rsidR="00F425EE" w:rsidRDefault="00F425EE" w:rsidP="00653A1F">
      <w:pPr>
        <w:jc w:val="both"/>
      </w:pPr>
    </w:p>
    <w:p w14:paraId="6A205ADB" w14:textId="77777777" w:rsidR="00F425EE" w:rsidRDefault="00F425EE" w:rsidP="00653A1F">
      <w:pPr>
        <w:jc w:val="both"/>
      </w:pPr>
    </w:p>
    <w:p w14:paraId="23A501E7" w14:textId="77777777" w:rsidR="004F6C05" w:rsidRDefault="005004A5" w:rsidP="00653A1F">
      <w:pPr>
        <w:jc w:val="both"/>
      </w:pPr>
      <w:r>
        <w:rPr>
          <w:noProof/>
          <w:lang w:eastAsia="en-GB"/>
        </w:rPr>
        <w:lastRenderedPageBreak/>
        <mc:AlternateContent>
          <mc:Choice Requires="wps">
            <w:drawing>
              <wp:anchor distT="0" distB="0" distL="114300" distR="114300" simplePos="0" relativeHeight="251691008" behindDoc="0" locked="0" layoutInCell="1" allowOverlap="1" wp14:anchorId="31F79182" wp14:editId="177ACF6E">
                <wp:simplePos x="0" y="0"/>
                <wp:positionH relativeFrom="column">
                  <wp:posOffset>-180210</wp:posOffset>
                </wp:positionH>
                <wp:positionV relativeFrom="paragraph">
                  <wp:posOffset>7782412</wp:posOffset>
                </wp:positionV>
                <wp:extent cx="0" cy="767562"/>
                <wp:effectExtent l="0" t="0" r="19050" b="0"/>
                <wp:wrapNone/>
                <wp:docPr id="22" name="Straight Connector 22"/>
                <wp:cNvGraphicFramePr/>
                <a:graphic xmlns:a="http://schemas.openxmlformats.org/drawingml/2006/main">
                  <a:graphicData uri="http://schemas.microsoft.com/office/word/2010/wordprocessingShape">
                    <wps:wsp>
                      <wps:cNvCnPr/>
                      <wps:spPr>
                        <a:xfrm>
                          <a:off x="0" y="0"/>
                          <a:ext cx="0" cy="767562"/>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4851B033" id="Straight Connector 2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pt,612.8pt" to="-14.2pt,6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" strokecolor="windowText" strokeweight=".5pt">
                <v:stroke dashstyle="dash" joinstyle="miter"/>
              </v:line>
            </w:pict>
          </mc:Fallback>
        </mc:AlternateContent>
      </w:r>
      <w:r>
        <w:rPr>
          <w:noProof/>
          <w:lang w:eastAsia="en-GB"/>
        </w:rPr>
        <mc:AlternateContent>
          <mc:Choice Requires="wps">
            <w:drawing>
              <wp:anchor distT="0" distB="0" distL="114300" distR="114300" simplePos="0" relativeHeight="251688960" behindDoc="0" locked="0" layoutInCell="1" allowOverlap="1" wp14:anchorId="6EACC7F4" wp14:editId="757FD9E5">
                <wp:simplePos x="0" y="0"/>
                <wp:positionH relativeFrom="column">
                  <wp:posOffset>-178377</wp:posOffset>
                </wp:positionH>
                <wp:positionV relativeFrom="paragraph">
                  <wp:posOffset>7790988</wp:posOffset>
                </wp:positionV>
                <wp:extent cx="179070" cy="7620"/>
                <wp:effectExtent l="0" t="57150" r="30480" b="87630"/>
                <wp:wrapNone/>
                <wp:docPr id="21" name="Straight Arrow Connector 21"/>
                <wp:cNvGraphicFramePr/>
                <a:graphic xmlns:a="http://schemas.openxmlformats.org/drawingml/2006/main">
                  <a:graphicData uri="http://schemas.microsoft.com/office/word/2010/wordprocessingShape">
                    <wps:wsp>
                      <wps:cNvCnPr/>
                      <wps:spPr>
                        <a:xfrm>
                          <a:off x="0" y="0"/>
                          <a:ext cx="179070" cy="76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shapetype w14:anchorId="048BC18F" id="_x0000_t32" coordsize="21600,21600" o:spt="32" o:oned="t" path="m,l21600,21600e" filled="f">
                <v:path arrowok="t" fillok="f" o:connecttype="none"/>
                <o:lock v:ext="edit" shapetype="t"/>
              </v:shapetype>
              <v:shape id="Straight Arrow Connector 21" o:spid="_x0000_s1026" type="#_x0000_t32" style="position:absolute;margin-left:-14.05pt;margin-top:613.45pt;width:14.1pt;height:.6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" strokecolor="windowText" strokeweight=".5pt">
                <v:stroke endarrow="block" joinstyle="miter"/>
              </v:shape>
            </w:pict>
          </mc:Fallback>
        </mc:AlternateContent>
      </w:r>
      <w:r w:rsidR="00BA25B1">
        <w:rPr>
          <w:noProof/>
          <w:lang w:eastAsia="en-GB"/>
        </w:rPr>
        <mc:AlternateContent>
          <mc:Choice Requires="wps">
            <w:drawing>
              <wp:anchor distT="0" distB="0" distL="114300" distR="114300" simplePos="0" relativeHeight="251692032" behindDoc="0" locked="0" layoutInCell="1" allowOverlap="1" wp14:anchorId="44D70E1E" wp14:editId="09456C58">
                <wp:simplePos x="0" y="0"/>
                <wp:positionH relativeFrom="margin">
                  <wp:align>left</wp:align>
                </wp:positionH>
                <wp:positionV relativeFrom="paragraph">
                  <wp:posOffset>120460</wp:posOffset>
                </wp:positionV>
                <wp:extent cx="5662634" cy="427085"/>
                <wp:effectExtent l="0" t="0" r="14605" b="11430"/>
                <wp:wrapNone/>
                <wp:docPr id="24" name="Round Same Side Corner Rectangle 24"/>
                <wp:cNvGraphicFramePr/>
                <a:graphic xmlns:a="http://schemas.openxmlformats.org/drawingml/2006/main">
                  <a:graphicData uri="http://schemas.microsoft.com/office/word/2010/wordprocessingShape">
                    <wps:wsp>
                      <wps:cNvSpPr/>
                      <wps:spPr>
                        <a:xfrm>
                          <a:off x="0" y="0"/>
                          <a:ext cx="5662634" cy="427085"/>
                        </a:xfrm>
                        <a:prstGeom prst="round2Same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1B578514" id="Round Same Side Corner Rectangle 24" o:spid="_x0000_s1026" style="position:absolute;margin-left:0;margin-top:9.5pt;width:445.9pt;height:33.65pt;z-index:25169203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coordsize="5662634,427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" path="m71182,l5591452,v39313,,71182,31869,71182,71182l5662634,427085r,l,427085r,l,71182c,31869,31869,,71182,xe" filled="f" strokecolor="black [3213]" strokeweight="1pt">
                <v:stroke joinstyle="miter"/>
                <v:path arrowok="t" o:connecttype="custom" o:connectlocs="71182,0;5591452,0;5662634,71182;5662634,427085;5662634,427085;0,427085;0,427085;0,71182;71182,0" o:connectangles="0,0,0,0,0,0,0,0,0"/>
                <w10:wrap anchorx="margin"/>
              </v:shape>
            </w:pict>
          </mc:Fallback>
        </mc:AlternateContent>
      </w:r>
    </w:p>
    <w:tbl>
      <w:tblPr>
        <w:tblStyle w:val="TableGrid"/>
        <w:tblpPr w:leftFromText="180" w:rightFromText="180" w:vertAnchor="page" w:horzAnchor="margin" w:tblpY="2294"/>
        <w:tblW w:w="0" w:type="auto"/>
        <w:tblLook w:val="04A0" w:firstRow="1" w:lastRow="0" w:firstColumn="1" w:lastColumn="0" w:noHBand="0" w:noVBand="1"/>
      </w:tblPr>
      <w:tblGrid>
        <w:gridCol w:w="1559"/>
        <w:gridCol w:w="4532"/>
        <w:gridCol w:w="2835"/>
      </w:tblGrid>
      <w:tr w:rsidR="00C713E5" w14:paraId="4FDD38D2" w14:textId="77777777" w:rsidTr="00C713E5">
        <w:tc>
          <w:tcPr>
            <w:tcW w:w="1559" w:type="dxa"/>
          </w:tcPr>
          <w:p w14:paraId="0C46BA63" w14:textId="77777777" w:rsidR="00C713E5" w:rsidRPr="009968D1" w:rsidRDefault="00C713E5" w:rsidP="00DD74DD">
            <w:pPr>
              <w:jc w:val="center"/>
              <w:rPr>
                <w:b/>
              </w:rPr>
            </w:pPr>
            <w:r>
              <w:rPr>
                <w:noProof/>
                <w:lang w:eastAsia="en-GB"/>
              </w:rPr>
              <mc:AlternateContent>
                <mc:Choice Requires="wps">
                  <w:drawing>
                    <wp:anchor distT="0" distB="0" distL="114300" distR="114300" simplePos="0" relativeHeight="251686912" behindDoc="0" locked="0" layoutInCell="1" allowOverlap="1" wp14:anchorId="475A1E78" wp14:editId="674FCBC4">
                      <wp:simplePos x="0" y="0"/>
                      <wp:positionH relativeFrom="column">
                        <wp:posOffset>517693</wp:posOffset>
                      </wp:positionH>
                      <wp:positionV relativeFrom="paragraph">
                        <wp:posOffset>-389307</wp:posOffset>
                      </wp:positionV>
                      <wp:extent cx="4551567" cy="325755"/>
                      <wp:effectExtent l="0" t="0" r="1905" b="0"/>
                      <wp:wrapNone/>
                      <wp:docPr id="4" name="Text Box 4"/>
                      <wp:cNvGraphicFramePr/>
                      <a:graphic xmlns:a="http://schemas.openxmlformats.org/drawingml/2006/main">
                        <a:graphicData uri="http://schemas.microsoft.com/office/word/2010/wordprocessingShape">
                          <wps:wsp>
                            <wps:cNvSpPr txBox="1"/>
                            <wps:spPr>
                              <a:xfrm>
                                <a:off x="0" y="0"/>
                                <a:ext cx="4551567" cy="325755"/>
                              </a:xfrm>
                              <a:prstGeom prst="rect">
                                <a:avLst/>
                              </a:prstGeom>
                              <a:solidFill>
                                <a:sysClr val="window" lastClr="FFFFFF"/>
                              </a:solidFill>
                              <a:ln w="6350">
                                <a:noFill/>
                              </a:ln>
                              <a:effectLst/>
                            </wps:spPr>
                            <wps:txbx>
                              <w:txbxContent>
                                <w:p w14:paraId="045145FF" w14:textId="77777777" w:rsidR="00C713E5" w:rsidRPr="00313BA7" w:rsidRDefault="00C713E5" w:rsidP="00C713E5">
                                  <w:pPr>
                                    <w:jc w:val="center"/>
                                    <w:rPr>
                                      <w:b/>
                                    </w:rPr>
                                  </w:pPr>
                                  <w:r w:rsidRPr="00313BA7">
                                    <w:rPr>
                                      <w:b/>
                                    </w:rPr>
                                    <w:t xml:space="preserve">Leveraging hospitableness in </w:t>
                                  </w:r>
                                  <w:r>
                                    <w:rPr>
                                      <w:b/>
                                    </w:rPr>
                                    <w:t>commercial settings</w:t>
                                  </w:r>
                                  <w:r w:rsidRPr="00313BA7">
                                    <w:rPr>
                                      <w:b/>
                                    </w:rPr>
                                    <w:t>: TM as dialogic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E0A4804" id="_x0000_t202" coordsize="21600,21600" o:spt="202" path="m,l,21600r21600,l21600,xe">
                      <v:stroke joinstyle="miter"/>
                      <v:path gradientshapeok="t" o:connecttype="rect"/>
                    </v:shapetype>
                    <v:shape id="Text Box 4" o:spid="_x0000_s1026" type="#_x0000_t202" style="position:absolute;left:0;text-align:left;margin-left:40.75pt;margin-top:-30.65pt;width:358.4pt;height:25.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" fillcolor="window" stroked="f" strokeweight=".5pt">
                      <v:textbox>
                        <w:txbxContent>
                          <w:p w:rsidR="00C713E5" w:rsidRPr="00313BA7" w:rsidRDefault="00C713E5" w:rsidP="00C713E5">
                            <w:pPr>
                              <w:jc w:val="center"/>
                              <w:rPr>
                                <w:b/>
                              </w:rPr>
                            </w:pPr>
                            <w:r w:rsidRPr="00313BA7">
                              <w:rPr>
                                <w:b/>
                              </w:rPr>
                              <w:t xml:space="preserve">Leveraging hospitableness in </w:t>
                            </w:r>
                            <w:r>
                              <w:rPr>
                                <w:b/>
                              </w:rPr>
                              <w:t>commercial settings</w:t>
                            </w:r>
                            <w:r w:rsidRPr="00313BA7">
                              <w:rPr>
                                <w:b/>
                              </w:rPr>
                              <w:t>: TM as dialogic practice</w:t>
                            </w:r>
                          </w:p>
                        </w:txbxContent>
                      </v:textbox>
                    </v:shape>
                  </w:pict>
                </mc:Fallback>
              </mc:AlternateContent>
            </w:r>
            <w:r w:rsidRPr="009968D1">
              <w:rPr>
                <w:b/>
              </w:rPr>
              <w:t>Talent management process</w:t>
            </w:r>
          </w:p>
        </w:tc>
        <w:tc>
          <w:tcPr>
            <w:tcW w:w="4532" w:type="dxa"/>
          </w:tcPr>
          <w:p w14:paraId="106915AD" w14:textId="77777777" w:rsidR="00C713E5" w:rsidRPr="00D26041" w:rsidRDefault="00C713E5" w:rsidP="00C713E5">
            <w:pPr>
              <w:jc w:val="both"/>
              <w:rPr>
                <w:b/>
              </w:rPr>
            </w:pPr>
          </w:p>
          <w:p w14:paraId="2A7139AF" w14:textId="77777777" w:rsidR="00C713E5" w:rsidRPr="00D26041" w:rsidRDefault="00FD31D7" w:rsidP="00DD74DD">
            <w:pPr>
              <w:jc w:val="center"/>
              <w:rPr>
                <w:b/>
              </w:rPr>
            </w:pPr>
            <w:r w:rsidRPr="00D26041">
              <w:rPr>
                <w:b/>
              </w:rPr>
              <w:t>Recommendations for dialogic practice</w:t>
            </w:r>
          </w:p>
          <w:p w14:paraId="54BEAC04" w14:textId="77777777" w:rsidR="007045FB" w:rsidRPr="00D26041" w:rsidRDefault="007045FB" w:rsidP="00DC4B4F">
            <w:pPr>
              <w:jc w:val="center"/>
              <w:rPr>
                <w:b/>
              </w:rPr>
            </w:pPr>
            <w:r w:rsidRPr="00D26041">
              <w:rPr>
                <w:b/>
              </w:rPr>
              <w:t>(</w:t>
            </w:r>
            <w:r w:rsidR="00DC4B4F" w:rsidRPr="00D26041">
              <w:rPr>
                <w:b/>
              </w:rPr>
              <w:t>Integrated d</w:t>
            </w:r>
            <w:r w:rsidRPr="00D26041">
              <w:rPr>
                <w:b/>
              </w:rPr>
              <w:t>ialogic acts)</w:t>
            </w:r>
          </w:p>
        </w:tc>
        <w:tc>
          <w:tcPr>
            <w:tcW w:w="2835" w:type="dxa"/>
          </w:tcPr>
          <w:p w14:paraId="31D9ED32" w14:textId="77777777" w:rsidR="00C713E5" w:rsidRDefault="00C713E5" w:rsidP="00C713E5">
            <w:pPr>
              <w:jc w:val="both"/>
              <w:rPr>
                <w:b/>
              </w:rPr>
            </w:pPr>
          </w:p>
          <w:p w14:paraId="106D658B" w14:textId="77777777" w:rsidR="00C713E5" w:rsidRPr="009968D1" w:rsidRDefault="00C713E5" w:rsidP="00DD74DD">
            <w:pPr>
              <w:jc w:val="center"/>
              <w:rPr>
                <w:b/>
              </w:rPr>
            </w:pPr>
            <w:r w:rsidRPr="009968D1">
              <w:rPr>
                <w:b/>
              </w:rPr>
              <w:t>Intended Outcomes</w:t>
            </w:r>
          </w:p>
        </w:tc>
      </w:tr>
      <w:tr w:rsidR="00C713E5" w14:paraId="0E5948A7" w14:textId="77777777" w:rsidTr="00C713E5">
        <w:tc>
          <w:tcPr>
            <w:tcW w:w="1559" w:type="dxa"/>
          </w:tcPr>
          <w:p w14:paraId="74D9BA62" w14:textId="77777777" w:rsidR="00C713E5" w:rsidRPr="00CD5D17" w:rsidRDefault="00C713E5" w:rsidP="00C713E5">
            <w:pPr>
              <w:jc w:val="both"/>
              <w:rPr>
                <w:b/>
              </w:rPr>
            </w:pPr>
            <w:r w:rsidRPr="00CD5D17">
              <w:rPr>
                <w:b/>
              </w:rPr>
              <w:t xml:space="preserve">Sourcing </w:t>
            </w:r>
          </w:p>
          <w:p w14:paraId="5FD04998" w14:textId="77777777" w:rsidR="00C713E5" w:rsidRDefault="00C713E5" w:rsidP="00C713E5">
            <w:pPr>
              <w:jc w:val="both"/>
            </w:pPr>
          </w:p>
          <w:p w14:paraId="54A44022" w14:textId="77777777" w:rsidR="00C713E5" w:rsidRDefault="00C713E5" w:rsidP="00C713E5">
            <w:pPr>
              <w:jc w:val="both"/>
            </w:pPr>
          </w:p>
          <w:p w14:paraId="3C3D321E" w14:textId="77777777" w:rsidR="00C713E5" w:rsidRDefault="00C713E5" w:rsidP="00C713E5">
            <w:pPr>
              <w:jc w:val="both"/>
            </w:pPr>
          </w:p>
          <w:p w14:paraId="12B8739B" w14:textId="77777777" w:rsidR="00C713E5" w:rsidRDefault="00C713E5" w:rsidP="00C713E5">
            <w:pPr>
              <w:jc w:val="both"/>
            </w:pPr>
          </w:p>
          <w:p w14:paraId="4937B875" w14:textId="77777777" w:rsidR="00C713E5" w:rsidRDefault="00C713E5" w:rsidP="00C713E5">
            <w:pPr>
              <w:jc w:val="both"/>
            </w:pPr>
          </w:p>
          <w:p w14:paraId="79AC2E5A" w14:textId="77777777" w:rsidR="00C713E5" w:rsidRDefault="00C713E5" w:rsidP="00C713E5">
            <w:pPr>
              <w:jc w:val="both"/>
            </w:pPr>
          </w:p>
          <w:p w14:paraId="5D7B2855" w14:textId="77777777" w:rsidR="00C713E5" w:rsidRDefault="00B91A05" w:rsidP="00C713E5">
            <w:pPr>
              <w:jc w:val="both"/>
            </w:pPr>
            <w:r>
              <w:rPr>
                <w:noProof/>
                <w:lang w:eastAsia="en-GB"/>
              </w:rPr>
              <mc:AlternateContent>
                <mc:Choice Requires="wps">
                  <w:drawing>
                    <wp:anchor distT="0" distB="0" distL="114300" distR="114300" simplePos="0" relativeHeight="251665408" behindDoc="0" locked="0" layoutInCell="1" allowOverlap="1" wp14:anchorId="7B4906CD" wp14:editId="3B96D631">
                      <wp:simplePos x="0" y="0"/>
                      <wp:positionH relativeFrom="column">
                        <wp:posOffset>-258791</wp:posOffset>
                      </wp:positionH>
                      <wp:positionV relativeFrom="paragraph">
                        <wp:posOffset>346074</wp:posOffset>
                      </wp:positionV>
                      <wp:extent cx="14243" cy="5182985"/>
                      <wp:effectExtent l="0" t="0" r="24130" b="36830"/>
                      <wp:wrapNone/>
                      <wp:docPr id="1" name="Straight Connector 1"/>
                      <wp:cNvGraphicFramePr/>
                      <a:graphic xmlns:a="http://schemas.openxmlformats.org/drawingml/2006/main">
                        <a:graphicData uri="http://schemas.microsoft.com/office/word/2010/wordprocessingShape">
                          <wps:wsp>
                            <wps:cNvCnPr/>
                            <wps:spPr>
                              <a:xfrm>
                                <a:off x="0" y="0"/>
                                <a:ext cx="14243" cy="51829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29A58ADB"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pt,27.25pt" to="-19.3pt,4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" strokecolor="black [3213]" strokeweight=".5pt">
                      <v:stroke joinstyle="miter"/>
                    </v:line>
                  </w:pict>
                </mc:Fallback>
              </mc:AlternateContent>
            </w:r>
            <w:r>
              <w:rPr>
                <w:noProof/>
                <w:lang w:eastAsia="en-GB"/>
              </w:rPr>
              <mc:AlternateContent>
                <mc:Choice Requires="wps">
                  <w:drawing>
                    <wp:anchor distT="0" distB="0" distL="114300" distR="114300" simplePos="0" relativeHeight="251668480" behindDoc="0" locked="0" layoutInCell="1" allowOverlap="1" wp14:anchorId="24A3E90C" wp14:editId="3F3043A2">
                      <wp:simplePos x="0" y="0"/>
                      <wp:positionH relativeFrom="margin">
                        <wp:posOffset>-252680</wp:posOffset>
                      </wp:positionH>
                      <wp:positionV relativeFrom="paragraph">
                        <wp:posOffset>346994</wp:posOffset>
                      </wp:positionV>
                      <wp:extent cx="179070" cy="7620"/>
                      <wp:effectExtent l="0" t="57150" r="30480" b="87630"/>
                      <wp:wrapNone/>
                      <wp:docPr id="8" name="Straight Arrow Connector 8"/>
                      <wp:cNvGraphicFramePr/>
                      <a:graphic xmlns:a="http://schemas.openxmlformats.org/drawingml/2006/main">
                        <a:graphicData uri="http://schemas.microsoft.com/office/word/2010/wordprocessingShape">
                          <wps:wsp>
                            <wps:cNvCnPr/>
                            <wps:spPr>
                              <a:xfrm>
                                <a:off x="0" y="0"/>
                                <a:ext cx="179070" cy="7620"/>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shape w14:anchorId="2FE04D39" id="Straight Arrow Connector 8" o:spid="_x0000_s1026" type="#_x0000_t32" style="position:absolute;margin-left:-19.9pt;margin-top:27.3pt;width:14.1pt;height:.6pt;z-index:25166848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" strokecolor="black [3213]" strokeweight=".5pt">
                      <v:stroke endarrow="block" joinstyle="miter"/>
                      <w10:wrap anchorx="margin"/>
                    </v:shape>
                  </w:pict>
                </mc:Fallback>
              </mc:AlternateContent>
            </w:r>
          </w:p>
        </w:tc>
        <w:tc>
          <w:tcPr>
            <w:tcW w:w="4532" w:type="dxa"/>
          </w:tcPr>
          <w:p w14:paraId="58C7259C" w14:textId="77777777" w:rsidR="00C713E5" w:rsidRDefault="00C713E5" w:rsidP="00C713E5">
            <w:pPr>
              <w:rPr>
                <w:sz w:val="20"/>
                <w:szCs w:val="20"/>
              </w:rPr>
            </w:pPr>
            <w:r>
              <w:rPr>
                <w:sz w:val="20"/>
                <w:szCs w:val="20"/>
              </w:rPr>
              <w:t>Clearly communicating the organisation’s value commitment to hospitableness in bran</w:t>
            </w:r>
            <w:r w:rsidR="00221EE2">
              <w:rPr>
                <w:sz w:val="20"/>
                <w:szCs w:val="20"/>
              </w:rPr>
              <w:t>ding and promotional activities</w:t>
            </w:r>
            <w:r w:rsidR="00822173">
              <w:rPr>
                <w:sz w:val="20"/>
                <w:szCs w:val="20"/>
              </w:rPr>
              <w:t xml:space="preserve">. </w:t>
            </w:r>
            <w:r w:rsidR="0075735D" w:rsidRPr="00D26041">
              <w:rPr>
                <w:sz w:val="20"/>
                <w:szCs w:val="20"/>
              </w:rPr>
              <w:t>Including</w:t>
            </w:r>
            <w:r w:rsidR="00822173" w:rsidRPr="00D26041">
              <w:rPr>
                <w:sz w:val="20"/>
                <w:szCs w:val="20"/>
              </w:rPr>
              <w:t xml:space="preserve"> hospitableness as a key element of both the formal employment contract and the psychological contract.</w:t>
            </w:r>
          </w:p>
          <w:p w14:paraId="6AFABE9E" w14:textId="77777777" w:rsidR="00822173" w:rsidRDefault="00822173" w:rsidP="00C713E5">
            <w:pPr>
              <w:rPr>
                <w:sz w:val="20"/>
                <w:szCs w:val="20"/>
              </w:rPr>
            </w:pPr>
          </w:p>
          <w:p w14:paraId="306F9149" w14:textId="77777777" w:rsidR="009060DF" w:rsidRPr="00FD31D7" w:rsidRDefault="00C713E5" w:rsidP="00FD31D7">
            <w:pPr>
              <w:rPr>
                <w:sz w:val="20"/>
                <w:szCs w:val="20"/>
              </w:rPr>
            </w:pPr>
            <w:r>
              <w:rPr>
                <w:sz w:val="20"/>
                <w:szCs w:val="20"/>
              </w:rPr>
              <w:t xml:space="preserve">Reaching consensus around the choice of </w:t>
            </w:r>
            <w:r w:rsidR="0036518E">
              <w:rPr>
                <w:sz w:val="20"/>
                <w:szCs w:val="20"/>
              </w:rPr>
              <w:t xml:space="preserve">selection criteria </w:t>
            </w:r>
            <w:r>
              <w:rPr>
                <w:sz w:val="20"/>
                <w:szCs w:val="20"/>
              </w:rPr>
              <w:t>to identify and gauge degree of hospitableness in individual applicants</w:t>
            </w:r>
            <w:r w:rsidRPr="001E1270">
              <w:rPr>
                <w:sz w:val="20"/>
                <w:szCs w:val="20"/>
              </w:rPr>
              <w:t>.</w:t>
            </w:r>
            <w:r w:rsidR="0036518E" w:rsidRPr="001E1270">
              <w:rPr>
                <w:sz w:val="20"/>
                <w:szCs w:val="20"/>
              </w:rPr>
              <w:t xml:space="preserve"> These </w:t>
            </w:r>
            <w:r w:rsidR="00FD31D7" w:rsidRPr="001E1270">
              <w:rPr>
                <w:sz w:val="20"/>
                <w:szCs w:val="20"/>
              </w:rPr>
              <w:t>can include</w:t>
            </w:r>
            <w:r w:rsidR="009060DF" w:rsidRPr="001E1270">
              <w:rPr>
                <w:sz w:val="20"/>
                <w:szCs w:val="20"/>
              </w:rPr>
              <w:t xml:space="preserve"> authentic disposition for hospitableness</w:t>
            </w:r>
            <w:r w:rsidR="001E1270" w:rsidRPr="001E1270">
              <w:rPr>
                <w:sz w:val="20"/>
                <w:szCs w:val="20"/>
              </w:rPr>
              <w:t>, genuine</w:t>
            </w:r>
            <w:r w:rsidR="009060DF" w:rsidRPr="001E1270">
              <w:rPr>
                <w:sz w:val="20"/>
                <w:szCs w:val="20"/>
              </w:rPr>
              <w:t xml:space="preserve"> care for people, concern for the well-being of others, </w:t>
            </w:r>
            <w:r w:rsidR="00FD31D7" w:rsidRPr="001E1270">
              <w:rPr>
                <w:sz w:val="20"/>
                <w:szCs w:val="20"/>
              </w:rPr>
              <w:t xml:space="preserve">respect for diversity, </w:t>
            </w:r>
            <w:r w:rsidR="001E1270" w:rsidRPr="001E1270">
              <w:rPr>
                <w:sz w:val="20"/>
                <w:szCs w:val="20"/>
              </w:rPr>
              <w:t>responsiveness to others’ kindness, engaging communication skills, etc.</w:t>
            </w:r>
            <w:r w:rsidR="009060DF" w:rsidRPr="001E1270">
              <w:rPr>
                <w:sz w:val="20"/>
                <w:szCs w:val="20"/>
              </w:rPr>
              <w:t xml:space="preserve"> </w:t>
            </w:r>
            <w:r w:rsidR="009060DF">
              <w:rPr>
                <w:sz w:val="20"/>
                <w:szCs w:val="20"/>
                <w:highlight w:val="cyan"/>
              </w:rPr>
              <w:t xml:space="preserve"> </w:t>
            </w:r>
          </w:p>
          <w:p w14:paraId="432567EC" w14:textId="77777777" w:rsidR="00C713E5" w:rsidRDefault="00C713E5" w:rsidP="00C713E5">
            <w:pPr>
              <w:rPr>
                <w:sz w:val="20"/>
                <w:szCs w:val="20"/>
              </w:rPr>
            </w:pPr>
          </w:p>
          <w:p w14:paraId="0D10B0BD" w14:textId="77777777" w:rsidR="00C713E5" w:rsidRDefault="00C713E5" w:rsidP="00C713E5">
            <w:pPr>
              <w:rPr>
                <w:sz w:val="20"/>
                <w:szCs w:val="20"/>
              </w:rPr>
            </w:pPr>
            <w:r>
              <w:rPr>
                <w:sz w:val="20"/>
                <w:szCs w:val="20"/>
              </w:rPr>
              <w:t xml:space="preserve">Using meaning-rich assessment techniques such as open-ended, probing and hypothetical questions, role plays, critical incidents, situational judgement tests, etc. to allow for a reliable first evaluation of the personal attributes, dispositions, motives and moral values of applicants </w:t>
            </w:r>
            <w:r w:rsidR="005D7627">
              <w:rPr>
                <w:sz w:val="20"/>
                <w:szCs w:val="20"/>
              </w:rPr>
              <w:t xml:space="preserve">– </w:t>
            </w:r>
            <w:r w:rsidR="001E1270">
              <w:rPr>
                <w:sz w:val="20"/>
                <w:szCs w:val="20"/>
              </w:rPr>
              <w:t>in line with the chosen selection criteria</w:t>
            </w:r>
            <w:r w:rsidR="00221EE2">
              <w:rPr>
                <w:sz w:val="20"/>
                <w:szCs w:val="20"/>
              </w:rPr>
              <w:t>.</w:t>
            </w:r>
            <w:r w:rsidR="00CF0B05">
              <w:rPr>
                <w:sz w:val="20"/>
                <w:szCs w:val="20"/>
              </w:rPr>
              <w:t xml:space="preserve"> </w:t>
            </w:r>
          </w:p>
          <w:p w14:paraId="5458FAA1" w14:textId="77777777" w:rsidR="00C713E5" w:rsidRPr="00E11BAC" w:rsidRDefault="00C713E5" w:rsidP="00C713E5">
            <w:pPr>
              <w:jc w:val="both"/>
              <w:rPr>
                <w:sz w:val="20"/>
                <w:szCs w:val="20"/>
              </w:rPr>
            </w:pPr>
            <w:r>
              <w:rPr>
                <w:sz w:val="20"/>
                <w:szCs w:val="20"/>
              </w:rPr>
              <w:t xml:space="preserve"> </w:t>
            </w:r>
          </w:p>
        </w:tc>
        <w:tc>
          <w:tcPr>
            <w:tcW w:w="2835" w:type="dxa"/>
          </w:tcPr>
          <w:p w14:paraId="7493E6A0" w14:textId="77777777" w:rsidR="00C713E5" w:rsidRDefault="00C713E5" w:rsidP="00C713E5">
            <w:pPr>
              <w:rPr>
                <w:sz w:val="20"/>
                <w:szCs w:val="20"/>
              </w:rPr>
            </w:pPr>
            <w:r w:rsidRPr="00A45180">
              <w:rPr>
                <w:sz w:val="20"/>
                <w:szCs w:val="20"/>
              </w:rPr>
              <w:t xml:space="preserve">Raised profile of organisation across </w:t>
            </w:r>
            <w:r w:rsidR="00822173">
              <w:rPr>
                <w:sz w:val="20"/>
                <w:szCs w:val="20"/>
              </w:rPr>
              <w:t xml:space="preserve">industry, </w:t>
            </w:r>
            <w:r w:rsidRPr="00A45180">
              <w:rPr>
                <w:sz w:val="20"/>
                <w:szCs w:val="20"/>
              </w:rPr>
              <w:t>target markets,</w:t>
            </w:r>
            <w:r w:rsidR="00822173">
              <w:rPr>
                <w:sz w:val="20"/>
                <w:szCs w:val="20"/>
              </w:rPr>
              <w:t xml:space="preserve"> potential talent pools</w:t>
            </w:r>
            <w:r w:rsidR="00822173" w:rsidRPr="00A45180">
              <w:rPr>
                <w:sz w:val="20"/>
                <w:szCs w:val="20"/>
              </w:rPr>
              <w:t xml:space="preserve"> and</w:t>
            </w:r>
            <w:r w:rsidRPr="00A45180">
              <w:rPr>
                <w:sz w:val="20"/>
                <w:szCs w:val="20"/>
              </w:rPr>
              <w:t xml:space="preserve"> </w:t>
            </w:r>
            <w:r w:rsidR="00822173">
              <w:rPr>
                <w:sz w:val="20"/>
                <w:szCs w:val="20"/>
              </w:rPr>
              <w:t xml:space="preserve">the </w:t>
            </w:r>
            <w:r w:rsidRPr="00A45180">
              <w:rPr>
                <w:sz w:val="20"/>
                <w:szCs w:val="20"/>
              </w:rPr>
              <w:t>wider community</w:t>
            </w:r>
            <w:r>
              <w:rPr>
                <w:sz w:val="20"/>
                <w:szCs w:val="20"/>
              </w:rPr>
              <w:t>.</w:t>
            </w:r>
          </w:p>
          <w:p w14:paraId="690376CB" w14:textId="77777777" w:rsidR="00C713E5" w:rsidRDefault="00C713E5" w:rsidP="00C713E5">
            <w:pPr>
              <w:rPr>
                <w:sz w:val="20"/>
                <w:szCs w:val="20"/>
              </w:rPr>
            </w:pPr>
          </w:p>
          <w:p w14:paraId="44F12E86" w14:textId="77777777" w:rsidR="00822173" w:rsidRDefault="00822173" w:rsidP="00C713E5">
            <w:pPr>
              <w:rPr>
                <w:sz w:val="20"/>
                <w:szCs w:val="20"/>
              </w:rPr>
            </w:pPr>
          </w:p>
          <w:p w14:paraId="7392B048" w14:textId="77777777" w:rsidR="00C713E5" w:rsidRDefault="00C713E5" w:rsidP="00C713E5">
            <w:pPr>
              <w:rPr>
                <w:sz w:val="20"/>
                <w:szCs w:val="20"/>
              </w:rPr>
            </w:pPr>
            <w:r>
              <w:rPr>
                <w:sz w:val="20"/>
                <w:szCs w:val="20"/>
              </w:rPr>
              <w:t>Shared understanding and responsibility amongst recruiters in identifying and sourcing hospitableness-as-talent.</w:t>
            </w:r>
          </w:p>
          <w:p w14:paraId="5D819FAF" w14:textId="77777777" w:rsidR="00C713E5" w:rsidRDefault="00C713E5" w:rsidP="00C713E5">
            <w:pPr>
              <w:rPr>
                <w:sz w:val="20"/>
                <w:szCs w:val="20"/>
              </w:rPr>
            </w:pPr>
          </w:p>
          <w:p w14:paraId="50D7DB35" w14:textId="77777777" w:rsidR="00421BB0" w:rsidRDefault="00421BB0" w:rsidP="00C713E5">
            <w:pPr>
              <w:rPr>
                <w:sz w:val="20"/>
                <w:szCs w:val="20"/>
              </w:rPr>
            </w:pPr>
          </w:p>
          <w:p w14:paraId="040169E8" w14:textId="77777777" w:rsidR="00421BB0" w:rsidRDefault="00421BB0" w:rsidP="00C713E5">
            <w:pPr>
              <w:rPr>
                <w:sz w:val="20"/>
                <w:szCs w:val="20"/>
              </w:rPr>
            </w:pPr>
          </w:p>
          <w:p w14:paraId="4548A11A" w14:textId="77777777" w:rsidR="00C713E5" w:rsidRPr="00A45180" w:rsidRDefault="00C713E5" w:rsidP="00C713E5">
            <w:pPr>
              <w:rPr>
                <w:sz w:val="20"/>
                <w:szCs w:val="20"/>
              </w:rPr>
            </w:pPr>
            <w:r>
              <w:rPr>
                <w:sz w:val="20"/>
                <w:szCs w:val="20"/>
              </w:rPr>
              <w:t xml:space="preserve">Increased probability of talent-person fit in line with the view of hospitableness as a natural aptitude or disposition. </w:t>
            </w:r>
          </w:p>
        </w:tc>
      </w:tr>
      <w:tr w:rsidR="00C713E5" w14:paraId="29A6E4E8" w14:textId="77777777" w:rsidTr="00C713E5">
        <w:tc>
          <w:tcPr>
            <w:tcW w:w="1559" w:type="dxa"/>
          </w:tcPr>
          <w:p w14:paraId="1244D8DB" w14:textId="77777777" w:rsidR="00C713E5" w:rsidRPr="00CD5D17" w:rsidRDefault="00C713E5" w:rsidP="00C713E5">
            <w:pPr>
              <w:jc w:val="both"/>
              <w:rPr>
                <w:b/>
              </w:rPr>
            </w:pPr>
            <w:r w:rsidRPr="00CD5D17">
              <w:rPr>
                <w:b/>
              </w:rPr>
              <w:t>Nurturing</w:t>
            </w:r>
          </w:p>
          <w:p w14:paraId="76400726" w14:textId="77777777" w:rsidR="00C713E5" w:rsidRDefault="00C713E5" w:rsidP="00C713E5">
            <w:pPr>
              <w:jc w:val="both"/>
            </w:pPr>
          </w:p>
          <w:p w14:paraId="115F227C" w14:textId="77777777" w:rsidR="00C713E5" w:rsidRDefault="00C713E5" w:rsidP="00C713E5">
            <w:pPr>
              <w:jc w:val="both"/>
            </w:pPr>
          </w:p>
          <w:p w14:paraId="09BAB542" w14:textId="77777777" w:rsidR="00C713E5" w:rsidRDefault="00C713E5" w:rsidP="00C713E5">
            <w:pPr>
              <w:jc w:val="both"/>
            </w:pPr>
          </w:p>
          <w:p w14:paraId="5AC86005" w14:textId="77777777" w:rsidR="00C713E5" w:rsidRDefault="00C713E5" w:rsidP="00C713E5">
            <w:pPr>
              <w:jc w:val="both"/>
            </w:pPr>
          </w:p>
          <w:p w14:paraId="54187EC0" w14:textId="77777777" w:rsidR="00C713E5" w:rsidRDefault="00C713E5" w:rsidP="00C713E5">
            <w:pPr>
              <w:jc w:val="both"/>
            </w:pPr>
          </w:p>
          <w:p w14:paraId="4AC36AE9" w14:textId="77777777" w:rsidR="00C713E5" w:rsidRDefault="00B91A05" w:rsidP="00C713E5">
            <w:pPr>
              <w:jc w:val="both"/>
            </w:pPr>
            <w:r>
              <w:rPr>
                <w:noProof/>
                <w:lang w:eastAsia="en-GB"/>
              </w:rPr>
              <mc:AlternateContent>
                <mc:Choice Requires="wps">
                  <w:drawing>
                    <wp:anchor distT="0" distB="0" distL="114300" distR="114300" simplePos="0" relativeHeight="251666432" behindDoc="0" locked="0" layoutInCell="1" allowOverlap="1" wp14:anchorId="399F6243" wp14:editId="328977F6">
                      <wp:simplePos x="0" y="0"/>
                      <wp:positionH relativeFrom="column">
                        <wp:posOffset>-241300</wp:posOffset>
                      </wp:positionH>
                      <wp:positionV relativeFrom="paragraph">
                        <wp:posOffset>252893</wp:posOffset>
                      </wp:positionV>
                      <wp:extent cx="179070" cy="7620"/>
                      <wp:effectExtent l="0" t="57150" r="30480" b="87630"/>
                      <wp:wrapNone/>
                      <wp:docPr id="2" name="Straight Arrow Connector 2"/>
                      <wp:cNvGraphicFramePr/>
                      <a:graphic xmlns:a="http://schemas.openxmlformats.org/drawingml/2006/main">
                        <a:graphicData uri="http://schemas.microsoft.com/office/word/2010/wordprocessingShape">
                          <wps:wsp>
                            <wps:cNvCnPr/>
                            <wps:spPr>
                              <a:xfrm>
                                <a:off x="0" y="0"/>
                                <a:ext cx="179070" cy="7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 w14:anchorId="59303142" id="Straight Arrow Connector 2" o:spid="_x0000_s1026" type="#_x0000_t32" style="position:absolute;margin-left:-19pt;margin-top:19.9pt;width:14.1pt;height:.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" strokecolor="black [3213]" strokeweight=".5pt">
                      <v:stroke endarrow="block" joinstyle="miter"/>
                    </v:shape>
                  </w:pict>
                </mc:Fallback>
              </mc:AlternateContent>
            </w:r>
          </w:p>
        </w:tc>
        <w:tc>
          <w:tcPr>
            <w:tcW w:w="4532" w:type="dxa"/>
          </w:tcPr>
          <w:p w14:paraId="45E93A58" w14:textId="77777777" w:rsidR="001F6030" w:rsidRPr="001F6030" w:rsidRDefault="00C713E5" w:rsidP="001F6030">
            <w:pPr>
              <w:pStyle w:val="CommentText"/>
              <w:rPr>
                <w:rFonts w:ascii="Calibri" w:eastAsia="Calibri" w:hAnsi="Calibri" w:cs="Times New Roman"/>
              </w:rPr>
            </w:pPr>
            <w:r>
              <w:t>Designing</w:t>
            </w:r>
            <w:r w:rsidRPr="00F76D84">
              <w:t xml:space="preserve"> </w:t>
            </w:r>
            <w:r>
              <w:t>formal training content focused on the development of a critical understanding of hospitableness as a psycho-social construct, the various forms it can take, its contradictory tensions and moral dilemmas, and the enablers of and barriers to its translation into practice.</w:t>
            </w:r>
            <w:r w:rsidR="001F6030" w:rsidRPr="001F6030">
              <w:rPr>
                <w:rFonts w:ascii="Calibri" w:eastAsia="Calibri" w:hAnsi="Calibri" w:cs="Times New Roman"/>
                <w:color w:val="FF0000"/>
              </w:rPr>
              <w:t xml:space="preserve"> </w:t>
            </w:r>
          </w:p>
          <w:p w14:paraId="1F7029AC" w14:textId="77777777" w:rsidR="00C713E5" w:rsidRDefault="00C713E5" w:rsidP="00C713E5">
            <w:pPr>
              <w:rPr>
                <w:sz w:val="20"/>
                <w:szCs w:val="20"/>
              </w:rPr>
            </w:pPr>
          </w:p>
          <w:p w14:paraId="2CFB6DF2" w14:textId="77777777" w:rsidR="00C100D0" w:rsidRDefault="00C713E5" w:rsidP="00C713E5">
            <w:pPr>
              <w:rPr>
                <w:rFonts w:ascii="Calibri" w:eastAsia="Calibri" w:hAnsi="Calibri" w:cs="Times New Roman"/>
                <w:color w:val="FF0000"/>
                <w:sz w:val="20"/>
                <w:szCs w:val="20"/>
              </w:rPr>
            </w:pPr>
            <w:r>
              <w:rPr>
                <w:sz w:val="20"/>
                <w:szCs w:val="20"/>
              </w:rPr>
              <w:t xml:space="preserve">Adopting an interactive mode of delivery and learning activities such as case-based discussion groups to allow for both individual and collective input to the meanings attached to hospitableness 'in context’ and to clarify the terms and conditions of its application to the workplace. </w:t>
            </w:r>
            <w:r w:rsidR="00E23353" w:rsidRPr="001F6030">
              <w:rPr>
                <w:rFonts w:ascii="Calibri" w:eastAsia="Calibri" w:hAnsi="Calibri" w:cs="Times New Roman"/>
                <w:color w:val="FF0000"/>
                <w:sz w:val="20"/>
                <w:szCs w:val="20"/>
              </w:rPr>
              <w:t xml:space="preserve"> </w:t>
            </w:r>
          </w:p>
          <w:p w14:paraId="44B5BB2D" w14:textId="77777777" w:rsidR="00C100D0" w:rsidRDefault="00C100D0" w:rsidP="00C713E5">
            <w:pPr>
              <w:rPr>
                <w:rFonts w:ascii="Calibri" w:eastAsia="Calibri" w:hAnsi="Calibri" w:cs="Times New Roman"/>
                <w:color w:val="FF0000"/>
                <w:sz w:val="20"/>
                <w:szCs w:val="20"/>
              </w:rPr>
            </w:pPr>
          </w:p>
          <w:p w14:paraId="0ADA7429" w14:textId="2118A639" w:rsidR="00C713E5" w:rsidRPr="00C100D0" w:rsidRDefault="00C100D0" w:rsidP="00C100D0">
            <w:pPr>
              <w:rPr>
                <w:rFonts w:ascii="Calibri" w:eastAsia="Calibri" w:hAnsi="Calibri" w:cs="Times New Roman"/>
                <w:sz w:val="20"/>
                <w:szCs w:val="20"/>
              </w:rPr>
            </w:pPr>
            <w:r w:rsidRPr="00C100D0">
              <w:rPr>
                <w:rFonts w:ascii="Calibri" w:eastAsia="Calibri" w:hAnsi="Calibri" w:cs="Times New Roman"/>
                <w:sz w:val="20"/>
                <w:szCs w:val="20"/>
              </w:rPr>
              <w:t>Placing an emphasis on developing employees’ confidence to engage in discretionary behaviour</w:t>
            </w:r>
            <w:r w:rsidR="00421BB0">
              <w:rPr>
                <w:rFonts w:ascii="Calibri" w:eastAsia="Calibri" w:hAnsi="Calibri" w:cs="Times New Roman"/>
                <w:sz w:val="20"/>
                <w:szCs w:val="20"/>
              </w:rPr>
              <w:t>s</w:t>
            </w:r>
            <w:r w:rsidRPr="00C100D0">
              <w:rPr>
                <w:rFonts w:ascii="Calibri" w:eastAsia="Calibri" w:hAnsi="Calibri" w:cs="Times New Roman"/>
                <w:sz w:val="20"/>
                <w:szCs w:val="20"/>
              </w:rPr>
              <w:t xml:space="preserve"> and </w:t>
            </w:r>
            <w:r>
              <w:rPr>
                <w:rFonts w:ascii="Calibri" w:eastAsia="Calibri" w:hAnsi="Calibri" w:cs="Times New Roman"/>
                <w:sz w:val="20"/>
                <w:szCs w:val="20"/>
              </w:rPr>
              <w:t xml:space="preserve">reciprocal exchanges </w:t>
            </w:r>
            <w:r w:rsidR="00212214">
              <w:rPr>
                <w:rFonts w:ascii="Calibri" w:eastAsia="Calibri" w:hAnsi="Calibri" w:cs="Times New Roman"/>
                <w:sz w:val="20"/>
                <w:szCs w:val="20"/>
              </w:rPr>
              <w:t xml:space="preserve">with guests </w:t>
            </w:r>
            <w:r w:rsidRPr="00C100D0">
              <w:rPr>
                <w:rFonts w:ascii="Calibri" w:eastAsia="Calibri" w:hAnsi="Calibri" w:cs="Times New Roman"/>
                <w:sz w:val="20"/>
                <w:szCs w:val="20"/>
              </w:rPr>
              <w:t xml:space="preserve">to improve hospitableness. Alerting employees to their protective rights when exercising hospitableness. </w:t>
            </w:r>
            <w:r w:rsidR="00BD2E33" w:rsidRPr="00D26041">
              <w:rPr>
                <w:rFonts w:ascii="Calibri" w:eastAsia="Calibri" w:hAnsi="Calibri" w:cs="Times New Roman"/>
                <w:sz w:val="20"/>
                <w:szCs w:val="20"/>
              </w:rPr>
              <w:t>Tapping into customer views and opinions regarding ways to demonstrate hospitableness within the host-guest relationship</w:t>
            </w:r>
            <w:r w:rsidR="00212214" w:rsidRPr="00D26041">
              <w:rPr>
                <w:rFonts w:ascii="Calibri" w:eastAsia="Calibri" w:hAnsi="Calibri" w:cs="Times New Roman"/>
                <w:sz w:val="20"/>
                <w:szCs w:val="20"/>
              </w:rPr>
              <w:t xml:space="preserve"> via market-sensing techniques such as focus groups or online forums and integrating these into training content</w:t>
            </w:r>
            <w:r w:rsidR="00BD2E33" w:rsidRPr="00D26041">
              <w:rPr>
                <w:rFonts w:ascii="Calibri" w:eastAsia="Calibri" w:hAnsi="Calibri" w:cs="Times New Roman"/>
                <w:sz w:val="20"/>
                <w:szCs w:val="20"/>
              </w:rPr>
              <w:t>.</w:t>
            </w:r>
          </w:p>
          <w:p w14:paraId="0D34707B" w14:textId="77777777" w:rsidR="00C100D0" w:rsidRDefault="00C100D0" w:rsidP="00C100D0"/>
          <w:p w14:paraId="79A6EEF4" w14:textId="77777777" w:rsidR="006C5E78" w:rsidRDefault="006C5E78" w:rsidP="00C100D0"/>
        </w:tc>
        <w:tc>
          <w:tcPr>
            <w:tcW w:w="2835" w:type="dxa"/>
          </w:tcPr>
          <w:p w14:paraId="142A1156" w14:textId="77777777" w:rsidR="00C713E5" w:rsidRDefault="00C713E5" w:rsidP="00C713E5">
            <w:pPr>
              <w:rPr>
                <w:sz w:val="20"/>
                <w:szCs w:val="20"/>
              </w:rPr>
            </w:pPr>
            <w:r>
              <w:rPr>
                <w:sz w:val="20"/>
                <w:szCs w:val="20"/>
              </w:rPr>
              <w:t>Highly knowledgeable, skilled and reflective employees – in line with the view of hospitableness as a learned, socially transmitted pattern of attitudes and behaviours.</w:t>
            </w:r>
          </w:p>
          <w:p w14:paraId="2CE7CC1D" w14:textId="77777777" w:rsidR="00C713E5" w:rsidRDefault="00C713E5" w:rsidP="00C713E5">
            <w:pPr>
              <w:rPr>
                <w:sz w:val="20"/>
                <w:szCs w:val="20"/>
              </w:rPr>
            </w:pPr>
          </w:p>
          <w:p w14:paraId="538E2D08" w14:textId="77777777" w:rsidR="00C713E5" w:rsidRDefault="00C713E5" w:rsidP="00C713E5">
            <w:pPr>
              <w:rPr>
                <w:sz w:val="20"/>
                <w:szCs w:val="20"/>
              </w:rPr>
            </w:pPr>
            <w:r w:rsidRPr="00D81836">
              <w:rPr>
                <w:sz w:val="20"/>
                <w:szCs w:val="20"/>
              </w:rPr>
              <w:t xml:space="preserve">Situated and negotiated </w:t>
            </w:r>
            <w:r>
              <w:rPr>
                <w:sz w:val="20"/>
                <w:szCs w:val="20"/>
              </w:rPr>
              <w:t>e</w:t>
            </w:r>
            <w:r w:rsidRPr="00D81836">
              <w:rPr>
                <w:sz w:val="20"/>
                <w:szCs w:val="20"/>
              </w:rPr>
              <w:t xml:space="preserve">mployee knowledge of </w:t>
            </w:r>
            <w:r>
              <w:rPr>
                <w:sz w:val="20"/>
                <w:szCs w:val="20"/>
              </w:rPr>
              <w:t>their responsibilities, moral o</w:t>
            </w:r>
            <w:r w:rsidR="00C100D0">
              <w:rPr>
                <w:sz w:val="20"/>
                <w:szCs w:val="20"/>
              </w:rPr>
              <w:t>bligations, protective rights, a</w:t>
            </w:r>
            <w:r>
              <w:rPr>
                <w:sz w:val="20"/>
                <w:szCs w:val="20"/>
              </w:rPr>
              <w:t xml:space="preserve">nd expectations of reciprocity in the exercise of hospitableness towards guests/customers. </w:t>
            </w:r>
          </w:p>
          <w:p w14:paraId="1062641A" w14:textId="77777777" w:rsidR="00C713E5" w:rsidRPr="00D81836" w:rsidRDefault="00C713E5" w:rsidP="00C713E5">
            <w:pPr>
              <w:jc w:val="both"/>
              <w:rPr>
                <w:sz w:val="20"/>
                <w:szCs w:val="20"/>
              </w:rPr>
            </w:pPr>
          </w:p>
        </w:tc>
      </w:tr>
      <w:tr w:rsidR="00AB117D" w14:paraId="1947EE1A" w14:textId="77777777" w:rsidTr="00C713E5">
        <w:tc>
          <w:tcPr>
            <w:tcW w:w="1559" w:type="dxa"/>
          </w:tcPr>
          <w:p w14:paraId="02A85940" w14:textId="77777777" w:rsidR="00AB117D" w:rsidRDefault="00AB117D" w:rsidP="00AB117D">
            <w:pPr>
              <w:jc w:val="both"/>
              <w:rPr>
                <w:b/>
              </w:rPr>
            </w:pPr>
            <w:r w:rsidRPr="00CD5D17">
              <w:rPr>
                <w:b/>
              </w:rPr>
              <w:lastRenderedPageBreak/>
              <w:t>Rewarding</w:t>
            </w:r>
          </w:p>
          <w:p w14:paraId="0F748BDF" w14:textId="77777777" w:rsidR="00AB117D" w:rsidRDefault="00AB117D" w:rsidP="00AB117D">
            <w:pPr>
              <w:jc w:val="both"/>
              <w:rPr>
                <w:b/>
              </w:rPr>
            </w:pPr>
          </w:p>
          <w:p w14:paraId="0526B685" w14:textId="77777777" w:rsidR="00AB117D" w:rsidRDefault="00AB117D" w:rsidP="00AB117D">
            <w:pPr>
              <w:jc w:val="both"/>
              <w:rPr>
                <w:b/>
              </w:rPr>
            </w:pPr>
          </w:p>
          <w:p w14:paraId="3934C1E4" w14:textId="77777777" w:rsidR="00AB117D" w:rsidRDefault="00AB117D" w:rsidP="00AB117D">
            <w:pPr>
              <w:jc w:val="both"/>
              <w:rPr>
                <w:b/>
              </w:rPr>
            </w:pPr>
          </w:p>
          <w:p w14:paraId="37FF1CCC" w14:textId="77777777" w:rsidR="00AB117D" w:rsidRDefault="00AB117D" w:rsidP="00AB117D">
            <w:pPr>
              <w:jc w:val="both"/>
              <w:rPr>
                <w:b/>
              </w:rPr>
            </w:pPr>
          </w:p>
          <w:p w14:paraId="51009733" w14:textId="77777777" w:rsidR="00AB117D" w:rsidRDefault="00AB117D" w:rsidP="00AB117D">
            <w:pPr>
              <w:jc w:val="both"/>
              <w:rPr>
                <w:b/>
              </w:rPr>
            </w:pPr>
          </w:p>
          <w:p w14:paraId="1EB5583F" w14:textId="77777777" w:rsidR="00AB117D" w:rsidRDefault="00AB117D" w:rsidP="00AB117D">
            <w:pPr>
              <w:jc w:val="both"/>
              <w:rPr>
                <w:b/>
              </w:rPr>
            </w:pPr>
          </w:p>
          <w:p w14:paraId="2E071EC3" w14:textId="77777777" w:rsidR="00AB117D" w:rsidRDefault="00AB117D" w:rsidP="00AB117D">
            <w:pPr>
              <w:jc w:val="both"/>
            </w:pPr>
          </w:p>
        </w:tc>
        <w:tc>
          <w:tcPr>
            <w:tcW w:w="4532" w:type="dxa"/>
          </w:tcPr>
          <w:p w14:paraId="6233E951" w14:textId="77777777" w:rsidR="00AB117D" w:rsidRDefault="00AB117D" w:rsidP="00AB117D">
            <w:pPr>
              <w:rPr>
                <w:sz w:val="20"/>
                <w:szCs w:val="20"/>
              </w:rPr>
            </w:pPr>
            <w:r>
              <w:rPr>
                <w:sz w:val="20"/>
                <w:szCs w:val="20"/>
              </w:rPr>
              <w:t xml:space="preserve">Recognising hospitableness as freely-given and an intrinsic motivator. Fostering hospitable attitudes and behaviours through ‘developmental conversations’ between employees, team members and line </w:t>
            </w:r>
            <w:r w:rsidRPr="00625C99">
              <w:rPr>
                <w:sz w:val="20"/>
                <w:szCs w:val="20"/>
              </w:rPr>
              <w:t xml:space="preserve">managers alongside </w:t>
            </w:r>
            <w:r>
              <w:rPr>
                <w:sz w:val="20"/>
                <w:szCs w:val="20"/>
              </w:rPr>
              <w:t xml:space="preserve">baseline performance indicators as an expression of guest appreciation and a form of reciprocal exchange between customers and employees-as-guests. </w:t>
            </w:r>
          </w:p>
          <w:p w14:paraId="7C8AB764" w14:textId="77777777" w:rsidR="00AB117D" w:rsidRDefault="00AB117D" w:rsidP="00AB117D">
            <w:pPr>
              <w:jc w:val="both"/>
              <w:rPr>
                <w:sz w:val="20"/>
                <w:szCs w:val="20"/>
              </w:rPr>
            </w:pPr>
          </w:p>
          <w:p w14:paraId="70AA77E7" w14:textId="77777777" w:rsidR="00AB117D" w:rsidRPr="00956DD3" w:rsidRDefault="00AB117D" w:rsidP="00AB117D">
            <w:pPr>
              <w:jc w:val="both"/>
              <w:rPr>
                <w:sz w:val="20"/>
                <w:szCs w:val="20"/>
              </w:rPr>
            </w:pPr>
            <w:r>
              <w:rPr>
                <w:sz w:val="20"/>
                <w:szCs w:val="20"/>
              </w:rPr>
              <w:t xml:space="preserve">Mapping hospitableness as a threshold competence for all career pathways and a critical success factor for customer satisfaction and sustainable organisational growth and success. </w:t>
            </w:r>
          </w:p>
        </w:tc>
        <w:tc>
          <w:tcPr>
            <w:tcW w:w="2835" w:type="dxa"/>
          </w:tcPr>
          <w:p w14:paraId="56C6CD6E" w14:textId="77777777" w:rsidR="00AB117D" w:rsidRDefault="00AB117D" w:rsidP="00AB117D">
            <w:pPr>
              <w:rPr>
                <w:sz w:val="20"/>
                <w:szCs w:val="20"/>
              </w:rPr>
            </w:pPr>
            <w:r>
              <w:rPr>
                <w:sz w:val="20"/>
                <w:szCs w:val="20"/>
              </w:rPr>
              <w:t xml:space="preserve">Hospitableness duly rewarded but </w:t>
            </w:r>
            <w:r w:rsidRPr="004052D4">
              <w:rPr>
                <w:sz w:val="20"/>
                <w:szCs w:val="20"/>
              </w:rPr>
              <w:t>decoupl</w:t>
            </w:r>
            <w:r>
              <w:rPr>
                <w:sz w:val="20"/>
                <w:szCs w:val="20"/>
              </w:rPr>
              <w:t>ed</w:t>
            </w:r>
            <w:r w:rsidRPr="004052D4">
              <w:rPr>
                <w:sz w:val="20"/>
                <w:szCs w:val="20"/>
              </w:rPr>
              <w:t xml:space="preserve"> from formal performa</w:t>
            </w:r>
            <w:r>
              <w:rPr>
                <w:sz w:val="20"/>
                <w:szCs w:val="20"/>
              </w:rPr>
              <w:t xml:space="preserve">nce measures as a way of preserving part of its </w:t>
            </w:r>
            <w:r w:rsidRPr="00625C99">
              <w:rPr>
                <w:sz w:val="20"/>
                <w:szCs w:val="20"/>
              </w:rPr>
              <w:t>altruistic and moral core.</w:t>
            </w:r>
            <w:r>
              <w:rPr>
                <w:sz w:val="20"/>
                <w:szCs w:val="20"/>
              </w:rPr>
              <w:t xml:space="preserve"> </w:t>
            </w:r>
          </w:p>
          <w:p w14:paraId="23C3E02F" w14:textId="77777777" w:rsidR="00AB117D" w:rsidRDefault="00AB117D" w:rsidP="00AB117D">
            <w:pPr>
              <w:rPr>
                <w:sz w:val="20"/>
                <w:szCs w:val="20"/>
              </w:rPr>
            </w:pPr>
          </w:p>
          <w:p w14:paraId="2C7C4224" w14:textId="77777777" w:rsidR="00AB117D" w:rsidRDefault="00AB117D" w:rsidP="00AB117D">
            <w:pPr>
              <w:rPr>
                <w:sz w:val="20"/>
                <w:szCs w:val="20"/>
              </w:rPr>
            </w:pPr>
          </w:p>
          <w:p w14:paraId="36023B77" w14:textId="77777777" w:rsidR="00AB117D" w:rsidRDefault="00AB117D" w:rsidP="00AB117D">
            <w:pPr>
              <w:rPr>
                <w:sz w:val="20"/>
                <w:szCs w:val="20"/>
              </w:rPr>
            </w:pPr>
          </w:p>
          <w:p w14:paraId="0EB01CA6" w14:textId="77777777" w:rsidR="00AB117D" w:rsidRDefault="00AB117D" w:rsidP="00AB117D">
            <w:pPr>
              <w:rPr>
                <w:sz w:val="20"/>
                <w:szCs w:val="20"/>
              </w:rPr>
            </w:pPr>
          </w:p>
          <w:p w14:paraId="1547CCAC" w14:textId="77777777" w:rsidR="00AB117D" w:rsidRPr="004052D4" w:rsidRDefault="00AB117D" w:rsidP="00AB117D">
            <w:pPr>
              <w:rPr>
                <w:sz w:val="20"/>
                <w:szCs w:val="20"/>
              </w:rPr>
            </w:pPr>
            <w:r>
              <w:rPr>
                <w:sz w:val="20"/>
                <w:szCs w:val="20"/>
              </w:rPr>
              <w:t xml:space="preserve">A shared sense of reward and a mutuality of gains between employees, customers and organisation. </w:t>
            </w:r>
          </w:p>
          <w:p w14:paraId="7E839715" w14:textId="77777777" w:rsidR="00AB117D" w:rsidRDefault="00AB117D" w:rsidP="00AB117D">
            <w:pPr>
              <w:jc w:val="both"/>
            </w:pPr>
          </w:p>
        </w:tc>
      </w:tr>
      <w:tr w:rsidR="00C713E5" w14:paraId="406668EB" w14:textId="77777777" w:rsidTr="00C713E5">
        <w:tc>
          <w:tcPr>
            <w:tcW w:w="1559" w:type="dxa"/>
          </w:tcPr>
          <w:p w14:paraId="77861D74" w14:textId="77777777" w:rsidR="00C713E5" w:rsidRPr="00CD5D17" w:rsidRDefault="00C713E5" w:rsidP="00C713E5">
            <w:pPr>
              <w:jc w:val="both"/>
              <w:rPr>
                <w:b/>
              </w:rPr>
            </w:pPr>
            <w:r w:rsidRPr="00CD5D17">
              <w:rPr>
                <w:b/>
              </w:rPr>
              <w:t>Embedding</w:t>
            </w:r>
          </w:p>
          <w:p w14:paraId="6F24EC50" w14:textId="77777777" w:rsidR="00C713E5" w:rsidRDefault="00C713E5" w:rsidP="00C713E5">
            <w:pPr>
              <w:jc w:val="both"/>
            </w:pPr>
          </w:p>
          <w:p w14:paraId="768ABEF5" w14:textId="77777777" w:rsidR="00C713E5" w:rsidRDefault="00C713E5" w:rsidP="00C713E5">
            <w:pPr>
              <w:jc w:val="both"/>
            </w:pPr>
          </w:p>
          <w:p w14:paraId="43CCAD9F" w14:textId="77777777" w:rsidR="00C713E5" w:rsidRDefault="00C713E5" w:rsidP="00C713E5">
            <w:pPr>
              <w:jc w:val="both"/>
            </w:pPr>
          </w:p>
          <w:p w14:paraId="1E2D86E7" w14:textId="77777777" w:rsidR="00C713E5" w:rsidRDefault="00C713E5" w:rsidP="00C713E5">
            <w:pPr>
              <w:jc w:val="both"/>
            </w:pPr>
          </w:p>
          <w:p w14:paraId="539D1319" w14:textId="77777777" w:rsidR="00C713E5" w:rsidRDefault="00C713E5" w:rsidP="00C713E5">
            <w:pPr>
              <w:jc w:val="both"/>
            </w:pPr>
          </w:p>
          <w:p w14:paraId="4BF2955A" w14:textId="77777777" w:rsidR="00C713E5" w:rsidRDefault="00C713E5" w:rsidP="00C713E5">
            <w:pPr>
              <w:jc w:val="both"/>
            </w:pPr>
          </w:p>
          <w:p w14:paraId="34586D6C" w14:textId="77777777" w:rsidR="00C713E5" w:rsidRDefault="00C713E5" w:rsidP="00C713E5">
            <w:pPr>
              <w:jc w:val="both"/>
            </w:pPr>
          </w:p>
          <w:p w14:paraId="3F6A85E7" w14:textId="77777777" w:rsidR="008E5B02" w:rsidRDefault="008E5B02" w:rsidP="00C713E5">
            <w:pPr>
              <w:jc w:val="both"/>
            </w:pPr>
          </w:p>
          <w:p w14:paraId="749FB533" w14:textId="77777777" w:rsidR="00C713E5" w:rsidRDefault="00C713E5" w:rsidP="00C713E5">
            <w:pPr>
              <w:jc w:val="both"/>
            </w:pPr>
          </w:p>
          <w:p w14:paraId="2DF74DE7" w14:textId="77777777" w:rsidR="00C713E5" w:rsidRDefault="00C713E5" w:rsidP="00C713E5">
            <w:pPr>
              <w:jc w:val="both"/>
            </w:pPr>
          </w:p>
          <w:p w14:paraId="037471CF" w14:textId="77777777" w:rsidR="00C713E5" w:rsidRDefault="00C713E5" w:rsidP="00C713E5">
            <w:pPr>
              <w:jc w:val="both"/>
            </w:pPr>
          </w:p>
        </w:tc>
        <w:tc>
          <w:tcPr>
            <w:tcW w:w="4532" w:type="dxa"/>
          </w:tcPr>
          <w:p w14:paraId="253ED257" w14:textId="77777777" w:rsidR="004A7819" w:rsidRPr="00D26041" w:rsidRDefault="00C713E5" w:rsidP="00483B10">
            <w:pPr>
              <w:rPr>
                <w:sz w:val="20"/>
                <w:szCs w:val="20"/>
              </w:rPr>
            </w:pPr>
            <w:r w:rsidRPr="00D26041">
              <w:rPr>
                <w:sz w:val="20"/>
                <w:szCs w:val="20"/>
              </w:rPr>
              <w:t xml:space="preserve">Setting up </w:t>
            </w:r>
            <w:r w:rsidR="00483B10" w:rsidRPr="00D26041">
              <w:rPr>
                <w:sz w:val="20"/>
                <w:szCs w:val="20"/>
              </w:rPr>
              <w:t>communicative structures and ena</w:t>
            </w:r>
            <w:r w:rsidRPr="00D26041">
              <w:rPr>
                <w:sz w:val="20"/>
                <w:szCs w:val="20"/>
              </w:rPr>
              <w:t xml:space="preserve">bling </w:t>
            </w:r>
            <w:r w:rsidR="00483B10" w:rsidRPr="00D26041">
              <w:rPr>
                <w:sz w:val="20"/>
                <w:szCs w:val="20"/>
              </w:rPr>
              <w:t xml:space="preserve">mechanisms to complement formal training and establish hospitableness within day-to-day organisational practices. This can include </w:t>
            </w:r>
            <w:r w:rsidR="004A7819" w:rsidRPr="00D26041">
              <w:rPr>
                <w:sz w:val="20"/>
                <w:szCs w:val="20"/>
              </w:rPr>
              <w:t xml:space="preserve">action learning sets, </w:t>
            </w:r>
            <w:r w:rsidR="00B56FE0" w:rsidRPr="00D26041">
              <w:rPr>
                <w:sz w:val="20"/>
                <w:szCs w:val="20"/>
              </w:rPr>
              <w:t>mentoring</w:t>
            </w:r>
            <w:r w:rsidR="00C100D0" w:rsidRPr="00D26041">
              <w:rPr>
                <w:sz w:val="20"/>
                <w:szCs w:val="20"/>
              </w:rPr>
              <w:t xml:space="preserve"> circles</w:t>
            </w:r>
            <w:r w:rsidR="00B56FE0" w:rsidRPr="00D26041">
              <w:rPr>
                <w:sz w:val="20"/>
                <w:szCs w:val="20"/>
              </w:rPr>
              <w:t>,</w:t>
            </w:r>
            <w:r w:rsidR="00C100D0" w:rsidRPr="00D26041">
              <w:rPr>
                <w:sz w:val="20"/>
                <w:szCs w:val="20"/>
              </w:rPr>
              <w:t xml:space="preserve"> </w:t>
            </w:r>
            <w:r w:rsidR="004A7819" w:rsidRPr="00D26041">
              <w:rPr>
                <w:sz w:val="20"/>
                <w:szCs w:val="20"/>
              </w:rPr>
              <w:t xml:space="preserve">shadowing and </w:t>
            </w:r>
            <w:r w:rsidR="00B56FE0" w:rsidRPr="00D26041">
              <w:rPr>
                <w:sz w:val="20"/>
                <w:szCs w:val="20"/>
              </w:rPr>
              <w:t>online</w:t>
            </w:r>
            <w:r w:rsidR="00483B10" w:rsidRPr="00D26041">
              <w:rPr>
                <w:sz w:val="20"/>
                <w:szCs w:val="20"/>
              </w:rPr>
              <w:t xml:space="preserve"> forums to discuss service encounters, </w:t>
            </w:r>
            <w:r w:rsidR="004A7819" w:rsidRPr="00D26041">
              <w:rPr>
                <w:sz w:val="20"/>
                <w:szCs w:val="20"/>
              </w:rPr>
              <w:t>real examples and responses</w:t>
            </w:r>
            <w:r w:rsidR="00483B10" w:rsidRPr="00D26041">
              <w:rPr>
                <w:sz w:val="20"/>
                <w:szCs w:val="20"/>
              </w:rPr>
              <w:t xml:space="preserve"> relating to hospitableness</w:t>
            </w:r>
            <w:r w:rsidR="004A7819" w:rsidRPr="00D26041">
              <w:rPr>
                <w:sz w:val="20"/>
                <w:szCs w:val="20"/>
              </w:rPr>
              <w:t>.</w:t>
            </w:r>
          </w:p>
          <w:p w14:paraId="761819A9" w14:textId="77777777" w:rsidR="00483B10" w:rsidRPr="00D26041" w:rsidRDefault="00483B10" w:rsidP="00C713E5">
            <w:pPr>
              <w:rPr>
                <w:rFonts w:ascii="Calibri" w:eastAsia="Calibri" w:hAnsi="Calibri" w:cs="Times New Roman"/>
                <w:color w:val="FF0000"/>
                <w:sz w:val="20"/>
                <w:szCs w:val="20"/>
              </w:rPr>
            </w:pPr>
          </w:p>
          <w:p w14:paraId="159D623B" w14:textId="6CA69499" w:rsidR="00C713E5" w:rsidRPr="00D26041" w:rsidRDefault="00483B10" w:rsidP="00C713E5">
            <w:pPr>
              <w:rPr>
                <w:sz w:val="20"/>
                <w:szCs w:val="20"/>
              </w:rPr>
            </w:pPr>
            <w:r w:rsidRPr="00D26041">
              <w:rPr>
                <w:sz w:val="20"/>
                <w:szCs w:val="20"/>
              </w:rPr>
              <w:t xml:space="preserve">Developing a culture of service </w:t>
            </w:r>
            <w:r w:rsidR="00C713E5" w:rsidRPr="00D26041">
              <w:rPr>
                <w:sz w:val="20"/>
                <w:szCs w:val="20"/>
              </w:rPr>
              <w:t xml:space="preserve">that promotes an ethos of hospitableness </w:t>
            </w:r>
            <w:r w:rsidR="006C5E78" w:rsidRPr="00D26041">
              <w:rPr>
                <w:sz w:val="20"/>
                <w:szCs w:val="20"/>
              </w:rPr>
              <w:t xml:space="preserve">and reciprocal exchanges </w:t>
            </w:r>
            <w:r w:rsidR="0040018D" w:rsidRPr="00D26041">
              <w:rPr>
                <w:sz w:val="20"/>
                <w:szCs w:val="20"/>
              </w:rPr>
              <w:t xml:space="preserve">in the host-guest relationship </w:t>
            </w:r>
            <w:r w:rsidR="00C713E5" w:rsidRPr="00D26041">
              <w:rPr>
                <w:sz w:val="20"/>
                <w:szCs w:val="20"/>
              </w:rPr>
              <w:t xml:space="preserve">reflected in the organisation’s discursive practices in the form </w:t>
            </w:r>
            <w:r w:rsidR="00A831D8" w:rsidRPr="00D26041">
              <w:rPr>
                <w:sz w:val="20"/>
                <w:szCs w:val="20"/>
              </w:rPr>
              <w:t>of mission</w:t>
            </w:r>
            <w:r w:rsidR="00C713E5" w:rsidRPr="00D26041">
              <w:rPr>
                <w:sz w:val="20"/>
                <w:szCs w:val="20"/>
              </w:rPr>
              <w:t xml:space="preserve"> statements, policies, reports, artefacts, online postings, service delivery, </w:t>
            </w:r>
            <w:r w:rsidR="00A831D8" w:rsidRPr="00D26041">
              <w:rPr>
                <w:sz w:val="20"/>
                <w:szCs w:val="20"/>
              </w:rPr>
              <w:t xml:space="preserve">events and entertainment activities, </w:t>
            </w:r>
            <w:r w:rsidR="00C713E5" w:rsidRPr="00D26041">
              <w:rPr>
                <w:sz w:val="20"/>
                <w:szCs w:val="20"/>
              </w:rPr>
              <w:t xml:space="preserve">etc. </w:t>
            </w:r>
          </w:p>
          <w:p w14:paraId="51CE3265" w14:textId="77777777" w:rsidR="00A831D8" w:rsidRPr="00D26041" w:rsidRDefault="00A831D8" w:rsidP="00C713E5">
            <w:pPr>
              <w:rPr>
                <w:sz w:val="20"/>
                <w:szCs w:val="20"/>
              </w:rPr>
            </w:pPr>
          </w:p>
        </w:tc>
        <w:tc>
          <w:tcPr>
            <w:tcW w:w="2835" w:type="dxa"/>
          </w:tcPr>
          <w:p w14:paraId="6E703909" w14:textId="77777777" w:rsidR="00C713E5" w:rsidRPr="00D26041" w:rsidRDefault="00C713E5" w:rsidP="00C713E5">
            <w:pPr>
              <w:rPr>
                <w:sz w:val="20"/>
                <w:szCs w:val="20"/>
              </w:rPr>
            </w:pPr>
            <w:r w:rsidRPr="00D26041">
              <w:rPr>
                <w:sz w:val="20"/>
                <w:szCs w:val="20"/>
              </w:rPr>
              <w:t>An enabling network of trusting and supportive relationships to sustain hospitableness in the workplace.</w:t>
            </w:r>
          </w:p>
          <w:p w14:paraId="62490122" w14:textId="77777777" w:rsidR="00C713E5" w:rsidRPr="00D26041" w:rsidRDefault="00C713E5" w:rsidP="00C713E5">
            <w:pPr>
              <w:rPr>
                <w:sz w:val="20"/>
                <w:szCs w:val="20"/>
              </w:rPr>
            </w:pPr>
          </w:p>
          <w:p w14:paraId="25BD60BA" w14:textId="77777777" w:rsidR="00C713E5" w:rsidRPr="00D26041" w:rsidRDefault="00C713E5" w:rsidP="00C713E5">
            <w:pPr>
              <w:rPr>
                <w:sz w:val="20"/>
                <w:szCs w:val="20"/>
              </w:rPr>
            </w:pPr>
          </w:p>
          <w:p w14:paraId="11DAB1C4" w14:textId="77777777" w:rsidR="00483B10" w:rsidRPr="00D26041" w:rsidRDefault="00483B10" w:rsidP="00C713E5">
            <w:pPr>
              <w:rPr>
                <w:sz w:val="20"/>
                <w:szCs w:val="20"/>
              </w:rPr>
            </w:pPr>
          </w:p>
          <w:p w14:paraId="0DE25F15" w14:textId="343F5F2F" w:rsidR="00C713E5" w:rsidRPr="00D26041" w:rsidRDefault="00C713E5" w:rsidP="006C5E78">
            <w:pPr>
              <w:rPr>
                <w:sz w:val="20"/>
                <w:szCs w:val="20"/>
              </w:rPr>
            </w:pPr>
            <w:r w:rsidRPr="00D26041">
              <w:rPr>
                <w:sz w:val="20"/>
                <w:szCs w:val="20"/>
              </w:rPr>
              <w:t xml:space="preserve">The institutionalisation of hospitableness as integral to </w:t>
            </w:r>
            <w:r w:rsidR="008E5B02" w:rsidRPr="00D26041">
              <w:rPr>
                <w:sz w:val="20"/>
                <w:szCs w:val="20"/>
              </w:rPr>
              <w:t xml:space="preserve">the </w:t>
            </w:r>
            <w:r w:rsidR="006C5E78" w:rsidRPr="00D26041">
              <w:rPr>
                <w:sz w:val="20"/>
                <w:szCs w:val="20"/>
              </w:rPr>
              <w:t xml:space="preserve">organisation’s brand strategy and cultural value system and as a </w:t>
            </w:r>
            <w:r w:rsidRPr="00D26041">
              <w:rPr>
                <w:sz w:val="20"/>
                <w:szCs w:val="20"/>
              </w:rPr>
              <w:t>key differentiator of customer service.</w:t>
            </w:r>
          </w:p>
        </w:tc>
      </w:tr>
    </w:tbl>
    <w:p w14:paraId="33D3D35E" w14:textId="3CEF7513" w:rsidR="00C713E5" w:rsidRPr="00011F1B" w:rsidRDefault="0040018D" w:rsidP="00011F1B">
      <w:pPr>
        <w:jc w:val="both"/>
      </w:pPr>
      <w:r>
        <w:rPr>
          <w:noProof/>
          <w:lang w:eastAsia="en-GB"/>
        </w:rPr>
        <mc:AlternateContent>
          <mc:Choice Requires="wps">
            <w:drawing>
              <wp:anchor distT="0" distB="0" distL="114300" distR="114300" simplePos="0" relativeHeight="251673600" behindDoc="0" locked="0" layoutInCell="1" allowOverlap="1" wp14:anchorId="5ECBE71E" wp14:editId="4AA4BD98">
                <wp:simplePos x="0" y="0"/>
                <wp:positionH relativeFrom="column">
                  <wp:posOffset>1955165</wp:posOffset>
                </wp:positionH>
                <wp:positionV relativeFrom="paragraph">
                  <wp:posOffset>4714240</wp:posOffset>
                </wp:positionV>
                <wp:extent cx="1738630" cy="815975"/>
                <wp:effectExtent l="0" t="19050" r="13970" b="22225"/>
                <wp:wrapNone/>
                <wp:docPr id="11" name="Up Arrow Callout 11"/>
                <wp:cNvGraphicFramePr/>
                <a:graphic xmlns:a="http://schemas.openxmlformats.org/drawingml/2006/main">
                  <a:graphicData uri="http://schemas.microsoft.com/office/word/2010/wordprocessingShape">
                    <wps:wsp>
                      <wps:cNvSpPr/>
                      <wps:spPr>
                        <a:xfrm>
                          <a:off x="0" y="0"/>
                          <a:ext cx="1738630" cy="815975"/>
                        </a:xfrm>
                        <a:prstGeom prst="upArrow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F449EBF"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Up Arrow Callout 11" o:spid="_x0000_s1026" type="#_x0000_t79" style="position:absolute;margin-left:153.95pt;margin-top:371.2pt;width:136.9pt;height:6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" adj="7565,8266,5400,9533" filled="f" strokecolor="black [3213]" strokeweight="1pt"/>
            </w:pict>
          </mc:Fallback>
        </mc:AlternateContent>
      </w:r>
      <w:r>
        <w:rPr>
          <w:noProof/>
          <w:lang w:eastAsia="en-GB"/>
        </w:rPr>
        <mc:AlternateContent>
          <mc:Choice Requires="wps">
            <w:drawing>
              <wp:anchor distT="0" distB="0" distL="114300" distR="114300" simplePos="0" relativeHeight="251675648" behindDoc="0" locked="0" layoutInCell="1" allowOverlap="1" wp14:anchorId="539CA1AB" wp14:editId="23A6A215">
                <wp:simplePos x="0" y="0"/>
                <wp:positionH relativeFrom="column">
                  <wp:posOffset>3693795</wp:posOffset>
                </wp:positionH>
                <wp:positionV relativeFrom="paragraph">
                  <wp:posOffset>4714365</wp:posOffset>
                </wp:positionV>
                <wp:extent cx="1697990" cy="815975"/>
                <wp:effectExtent l="0" t="19050" r="16510" b="22225"/>
                <wp:wrapNone/>
                <wp:docPr id="12" name="Up Arrow Callout 12"/>
                <wp:cNvGraphicFramePr/>
                <a:graphic xmlns:a="http://schemas.openxmlformats.org/drawingml/2006/main">
                  <a:graphicData uri="http://schemas.microsoft.com/office/word/2010/wordprocessingShape">
                    <wps:wsp>
                      <wps:cNvSpPr/>
                      <wps:spPr>
                        <a:xfrm>
                          <a:off x="0" y="0"/>
                          <a:ext cx="1697990" cy="815975"/>
                        </a:xfrm>
                        <a:prstGeom prst="upArrowCallou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AF3BA9B" id="Up Arrow Callout 12" o:spid="_x0000_s1026" type="#_x0000_t79" style="position:absolute;margin-left:290.85pt;margin-top:371.2pt;width:133.7pt;height:6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" adj="7565,8205,5400,9503" filled="f" strokecolor="black [3213]" strokeweight="1pt"/>
            </w:pict>
          </mc:Fallback>
        </mc:AlternateContent>
      </w:r>
      <w:r w:rsidR="005004A5">
        <w:rPr>
          <w:noProof/>
          <w:lang w:eastAsia="en-GB"/>
        </w:rPr>
        <mc:AlternateContent>
          <mc:Choice Requires="wps">
            <w:drawing>
              <wp:anchor distT="0" distB="0" distL="114300" distR="114300" simplePos="0" relativeHeight="251681792" behindDoc="0" locked="0" layoutInCell="1" allowOverlap="1" wp14:anchorId="176BDC5C" wp14:editId="38A9FE3C">
                <wp:simplePos x="0" y="0"/>
                <wp:positionH relativeFrom="column">
                  <wp:posOffset>-207818</wp:posOffset>
                </wp:positionH>
                <wp:positionV relativeFrom="paragraph">
                  <wp:posOffset>1595350</wp:posOffset>
                </wp:positionV>
                <wp:extent cx="199852" cy="693"/>
                <wp:effectExtent l="0" t="76200" r="29210" b="94615"/>
                <wp:wrapNone/>
                <wp:docPr id="16" name="Straight Arrow Connector 16"/>
                <wp:cNvGraphicFramePr/>
                <a:graphic xmlns:a="http://schemas.openxmlformats.org/drawingml/2006/main">
                  <a:graphicData uri="http://schemas.microsoft.com/office/word/2010/wordprocessingShape">
                    <wps:wsp>
                      <wps:cNvCnPr/>
                      <wps:spPr>
                        <a:xfrm flipV="1">
                          <a:off x="0" y="0"/>
                          <a:ext cx="199852" cy="693"/>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C79F929" id="_x0000_t32" coordsize="21600,21600" o:spt="32" o:oned="t" path="m,l21600,21600e" filled="f">
                <v:path arrowok="t" fillok="f" o:connecttype="none"/>
                <o:lock v:ext="edit" shapetype="t"/>
              </v:shapetype>
              <v:shape id="Straight Arrow Connector 16" o:spid="_x0000_s1026" type="#_x0000_t32" style="position:absolute;margin-left:-16.35pt;margin-top:125.6pt;width:15.75pt;height:.0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" strokecolor="windowText" strokeweight=".5pt">
                <v:stroke endarrow="block" joinstyle="miter"/>
              </v:shape>
            </w:pict>
          </mc:Fallback>
        </mc:AlternateContent>
      </w:r>
      <w:r w:rsidR="005004A5">
        <w:rPr>
          <w:b/>
          <w:noProof/>
          <w:sz w:val="20"/>
          <w:szCs w:val="20"/>
          <w:lang w:eastAsia="en-GB"/>
        </w:rPr>
        <mc:AlternateContent>
          <mc:Choice Requires="wps">
            <w:drawing>
              <wp:anchor distT="0" distB="0" distL="114300" distR="114300" simplePos="0" relativeHeight="251682816" behindDoc="0" locked="0" layoutInCell="1" allowOverlap="1" wp14:anchorId="0C12A891" wp14:editId="6C8B05F5">
                <wp:simplePos x="0" y="0"/>
                <wp:positionH relativeFrom="column">
                  <wp:posOffset>-211975</wp:posOffset>
                </wp:positionH>
                <wp:positionV relativeFrom="paragraph">
                  <wp:posOffset>336664</wp:posOffset>
                </wp:positionV>
                <wp:extent cx="0" cy="1259379"/>
                <wp:effectExtent l="0" t="0" r="19050" b="36195"/>
                <wp:wrapNone/>
                <wp:docPr id="17" name="Straight Connector 17"/>
                <wp:cNvGraphicFramePr/>
                <a:graphic xmlns:a="http://schemas.openxmlformats.org/drawingml/2006/main">
                  <a:graphicData uri="http://schemas.microsoft.com/office/word/2010/wordprocessingShape">
                    <wps:wsp>
                      <wps:cNvCnPr/>
                      <wps:spPr>
                        <a:xfrm>
                          <a:off x="0" y="0"/>
                          <a:ext cx="0" cy="12593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567DFAD8" id="Straight Connector 17"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7pt,26.5pt" to="-16.7pt,1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" strokecolor="black [3213]" strokeweight=".5pt">
                <v:stroke joinstyle="miter"/>
              </v:line>
            </w:pict>
          </mc:Fallback>
        </mc:AlternateContent>
      </w:r>
      <w:r w:rsidR="00B91A05">
        <w:rPr>
          <w:noProof/>
          <w:lang w:eastAsia="en-GB"/>
        </w:rPr>
        <mc:AlternateContent>
          <mc:Choice Requires="wps">
            <w:drawing>
              <wp:anchor distT="0" distB="0" distL="114300" distR="114300" simplePos="0" relativeHeight="251679744" behindDoc="0" locked="0" layoutInCell="1" allowOverlap="1" wp14:anchorId="2A62F5AE" wp14:editId="2C7070C1">
                <wp:simplePos x="0" y="0"/>
                <wp:positionH relativeFrom="column">
                  <wp:posOffset>-210185</wp:posOffset>
                </wp:positionH>
                <wp:positionV relativeFrom="paragraph">
                  <wp:posOffset>34971</wp:posOffset>
                </wp:positionV>
                <wp:extent cx="0" cy="325755"/>
                <wp:effectExtent l="0" t="0" r="19050" b="17145"/>
                <wp:wrapNone/>
                <wp:docPr id="15" name="Straight Connector 15"/>
                <wp:cNvGraphicFramePr/>
                <a:graphic xmlns:a="http://schemas.openxmlformats.org/drawingml/2006/main">
                  <a:graphicData uri="http://schemas.microsoft.com/office/word/2010/wordprocessingShape">
                    <wps:wsp>
                      <wps:cNvCnPr/>
                      <wps:spPr>
                        <a:xfrm>
                          <a:off x="0" y="0"/>
                          <a:ext cx="0" cy="325755"/>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41EC1BD" id="Straight Connector 1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5pt,2.75pt" to="-16.5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" strokecolor="windowText" strokeweight=".5pt">
                <v:stroke dashstyle="dash" joinstyle="miter"/>
              </v:line>
            </w:pict>
          </mc:Fallback>
        </mc:AlternateContent>
      </w:r>
      <w:r w:rsidR="006C5E78">
        <w:t xml:space="preserve"> </w:t>
      </w:r>
    </w:p>
    <w:p w14:paraId="60608860" w14:textId="0B102FAA" w:rsidR="00011F1B" w:rsidRDefault="00694978" w:rsidP="00653A1F">
      <w:pPr>
        <w:jc w:val="both"/>
        <w:rPr>
          <w:b/>
        </w:rPr>
      </w:pPr>
      <w:r>
        <w:rPr>
          <w:b/>
          <w:noProof/>
          <w:sz w:val="20"/>
          <w:szCs w:val="20"/>
          <w:lang w:eastAsia="en-GB"/>
        </w:rPr>
        <mc:AlternateContent>
          <mc:Choice Requires="wps">
            <w:drawing>
              <wp:anchor distT="0" distB="0" distL="114300" distR="114300" simplePos="0" relativeHeight="251676672" behindDoc="0" locked="0" layoutInCell="1" allowOverlap="1" wp14:anchorId="5DFA7CAA" wp14:editId="75963590">
                <wp:simplePos x="0" y="0"/>
                <wp:positionH relativeFrom="column">
                  <wp:posOffset>2089104</wp:posOffset>
                </wp:positionH>
                <wp:positionV relativeFrom="paragraph">
                  <wp:posOffset>80815</wp:posOffset>
                </wp:positionV>
                <wp:extent cx="3220720" cy="447189"/>
                <wp:effectExtent l="0" t="0" r="0" b="0"/>
                <wp:wrapNone/>
                <wp:docPr id="7" name="Rectangle 7"/>
                <wp:cNvGraphicFramePr/>
                <a:graphic xmlns:a="http://schemas.openxmlformats.org/drawingml/2006/main">
                  <a:graphicData uri="http://schemas.microsoft.com/office/word/2010/wordprocessingShape">
                    <wps:wsp>
                      <wps:cNvSpPr/>
                      <wps:spPr>
                        <a:xfrm>
                          <a:off x="0" y="0"/>
                          <a:ext cx="3220720" cy="44718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68298E" w14:textId="7F577997" w:rsidR="002C7095" w:rsidRPr="002C7095" w:rsidRDefault="002C7095" w:rsidP="002C7095">
                            <w:pPr>
                              <w:jc w:val="center"/>
                              <w:rPr>
                                <w:color w:val="0D0D0D" w:themeColor="text1" w:themeTint="F2"/>
                                <w:sz w:val="20"/>
                                <w:szCs w:val="20"/>
                              </w:rPr>
                            </w:pPr>
                            <w:r w:rsidRPr="002C7095">
                              <w:rPr>
                                <w:color w:val="0D0D0D" w:themeColor="text1" w:themeTint="F2"/>
                                <w:sz w:val="20"/>
                                <w:szCs w:val="20"/>
                              </w:rPr>
                              <w:t>Multiple levels of experience</w:t>
                            </w:r>
                            <w:r w:rsidR="00542641">
                              <w:rPr>
                                <w:color w:val="0D0D0D" w:themeColor="text1" w:themeTint="F2"/>
                                <w:sz w:val="20"/>
                                <w:szCs w:val="20"/>
                              </w:rPr>
                              <w:t>,</w:t>
                            </w:r>
                            <w:r w:rsidRPr="002C7095">
                              <w:rPr>
                                <w:color w:val="0D0D0D" w:themeColor="text1" w:themeTint="F2"/>
                                <w:sz w:val="20"/>
                                <w:szCs w:val="20"/>
                              </w:rPr>
                              <w:t xml:space="preserve"> analysis</w:t>
                            </w:r>
                            <w:r w:rsidR="00542641">
                              <w:rPr>
                                <w:color w:val="0D0D0D" w:themeColor="text1" w:themeTint="F2"/>
                                <w:sz w:val="20"/>
                                <w:szCs w:val="20"/>
                              </w:rPr>
                              <w:t xml:space="preserve"> and impact</w:t>
                            </w:r>
                            <w:r w:rsidRPr="002C7095">
                              <w:rPr>
                                <w:color w:val="0D0D0D" w:themeColor="text1" w:themeTint="F2"/>
                                <w:sz w:val="20"/>
                                <w:szCs w:val="20"/>
                              </w:rPr>
                              <w:t>:</w:t>
                            </w:r>
                            <w:r w:rsidR="00542641">
                              <w:rPr>
                                <w:color w:val="0D0D0D" w:themeColor="text1" w:themeTint="F2"/>
                                <w:sz w:val="20"/>
                                <w:szCs w:val="20"/>
                              </w:rPr>
                              <w:t xml:space="preserve"> Individual</w:t>
                            </w:r>
                            <w:r>
                              <w:rPr>
                                <w:color w:val="0D0D0D" w:themeColor="text1" w:themeTint="F2"/>
                                <w:sz w:val="20"/>
                                <w:szCs w:val="20"/>
                              </w:rPr>
                              <w:t xml:space="preserve"> – Team – Organisation </w:t>
                            </w:r>
                            <w:r w:rsidR="00542641">
                              <w:rPr>
                                <w:color w:val="0D0D0D" w:themeColor="text1" w:themeTint="F2"/>
                                <w:sz w:val="20"/>
                                <w:szCs w:val="20"/>
                              </w:rPr>
                              <w:t>–</w:t>
                            </w:r>
                            <w:r>
                              <w:rPr>
                                <w:color w:val="0D0D0D" w:themeColor="text1" w:themeTint="F2"/>
                                <w:sz w:val="20"/>
                                <w:szCs w:val="20"/>
                              </w:rPr>
                              <w:t xml:space="preserve"> </w:t>
                            </w:r>
                            <w:r w:rsidR="00542641">
                              <w:rPr>
                                <w:color w:val="0D0D0D" w:themeColor="text1" w:themeTint="F2"/>
                                <w:sz w:val="20"/>
                                <w:szCs w:val="20"/>
                              </w:rPr>
                              <w:t xml:space="preserve">Industry </w:t>
                            </w:r>
                            <w:r w:rsidR="00C11C36">
                              <w:rPr>
                                <w:color w:val="0D0D0D" w:themeColor="text1" w:themeTint="F2"/>
                                <w:sz w:val="20"/>
                                <w:szCs w:val="20"/>
                              </w:rPr>
                              <w:t>–</w:t>
                            </w:r>
                            <w:r w:rsidR="00542641">
                              <w:rPr>
                                <w:color w:val="0D0D0D" w:themeColor="text1" w:themeTint="F2"/>
                                <w:sz w:val="20"/>
                                <w:szCs w:val="20"/>
                              </w:rPr>
                              <w:t xml:space="preserve"> Society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DFA7CAA" id="Rectangle 7" o:spid="_x0000_s1027" style="position:absolute;left:0;text-align:left;margin-left:164.5pt;margin-top:6.35pt;width:253.6pt;height:35.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" fillcolor="white [3212]" stroked="f" strokeweight="1pt">
                <v:textbox>
                  <w:txbxContent>
                    <w:p w14:paraId="6B68298E" w14:textId="7F577997" w:rsidR="002C7095" w:rsidRPr="002C7095" w:rsidRDefault="002C7095" w:rsidP="002C7095">
                      <w:pPr>
                        <w:jc w:val="center"/>
                        <w:rPr>
                          <w:color w:val="0D0D0D" w:themeColor="text1" w:themeTint="F2"/>
                          <w:sz w:val="20"/>
                          <w:szCs w:val="20"/>
                        </w:rPr>
                      </w:pPr>
                      <w:r w:rsidRPr="002C7095">
                        <w:rPr>
                          <w:color w:val="0D0D0D" w:themeColor="text1" w:themeTint="F2"/>
                          <w:sz w:val="20"/>
                          <w:szCs w:val="20"/>
                        </w:rPr>
                        <w:t>Multiple levels of experience</w:t>
                      </w:r>
                      <w:r w:rsidR="00542641">
                        <w:rPr>
                          <w:color w:val="0D0D0D" w:themeColor="text1" w:themeTint="F2"/>
                          <w:sz w:val="20"/>
                          <w:szCs w:val="20"/>
                        </w:rPr>
                        <w:t>,</w:t>
                      </w:r>
                      <w:r w:rsidRPr="002C7095">
                        <w:rPr>
                          <w:color w:val="0D0D0D" w:themeColor="text1" w:themeTint="F2"/>
                          <w:sz w:val="20"/>
                          <w:szCs w:val="20"/>
                        </w:rPr>
                        <w:t xml:space="preserve"> analysis</w:t>
                      </w:r>
                      <w:r w:rsidR="00542641">
                        <w:rPr>
                          <w:color w:val="0D0D0D" w:themeColor="text1" w:themeTint="F2"/>
                          <w:sz w:val="20"/>
                          <w:szCs w:val="20"/>
                        </w:rPr>
                        <w:t xml:space="preserve"> and impact</w:t>
                      </w:r>
                      <w:r w:rsidRPr="002C7095">
                        <w:rPr>
                          <w:color w:val="0D0D0D" w:themeColor="text1" w:themeTint="F2"/>
                          <w:sz w:val="20"/>
                          <w:szCs w:val="20"/>
                        </w:rPr>
                        <w:t>:</w:t>
                      </w:r>
                      <w:r w:rsidR="00542641">
                        <w:rPr>
                          <w:color w:val="0D0D0D" w:themeColor="text1" w:themeTint="F2"/>
                          <w:sz w:val="20"/>
                          <w:szCs w:val="20"/>
                        </w:rPr>
                        <w:t xml:space="preserve"> Individual</w:t>
                      </w:r>
                      <w:r>
                        <w:rPr>
                          <w:color w:val="0D0D0D" w:themeColor="text1" w:themeTint="F2"/>
                          <w:sz w:val="20"/>
                          <w:szCs w:val="20"/>
                        </w:rPr>
                        <w:t xml:space="preserve"> – Team – Organisation </w:t>
                      </w:r>
                      <w:r w:rsidR="00542641">
                        <w:rPr>
                          <w:color w:val="0D0D0D" w:themeColor="text1" w:themeTint="F2"/>
                          <w:sz w:val="20"/>
                          <w:szCs w:val="20"/>
                        </w:rPr>
                        <w:t>–</w:t>
                      </w:r>
                      <w:r>
                        <w:rPr>
                          <w:color w:val="0D0D0D" w:themeColor="text1" w:themeTint="F2"/>
                          <w:sz w:val="20"/>
                          <w:szCs w:val="20"/>
                        </w:rPr>
                        <w:t xml:space="preserve"> </w:t>
                      </w:r>
                      <w:r w:rsidR="00542641">
                        <w:rPr>
                          <w:color w:val="0D0D0D" w:themeColor="text1" w:themeTint="F2"/>
                          <w:sz w:val="20"/>
                          <w:szCs w:val="20"/>
                        </w:rPr>
                        <w:t xml:space="preserve">Industry </w:t>
                      </w:r>
                      <w:r w:rsidR="00C11C36">
                        <w:rPr>
                          <w:color w:val="0D0D0D" w:themeColor="text1" w:themeTint="F2"/>
                          <w:sz w:val="20"/>
                          <w:szCs w:val="20"/>
                        </w:rPr>
                        <w:t>–</w:t>
                      </w:r>
                      <w:r w:rsidR="00542641">
                        <w:rPr>
                          <w:color w:val="0D0D0D" w:themeColor="text1" w:themeTint="F2"/>
                          <w:sz w:val="20"/>
                          <w:szCs w:val="20"/>
                        </w:rPr>
                        <w:t xml:space="preserve"> Society</w:t>
                      </w:r>
                    </w:p>
                  </w:txbxContent>
                </v:textbox>
              </v:rect>
            </w:pict>
          </mc:Fallback>
        </mc:AlternateContent>
      </w:r>
    </w:p>
    <w:p w14:paraId="725CB2CC" w14:textId="0041D8B6" w:rsidR="00011F1B" w:rsidRDefault="00011F1B" w:rsidP="00653A1F">
      <w:pPr>
        <w:jc w:val="both"/>
        <w:rPr>
          <w:b/>
        </w:rPr>
      </w:pPr>
    </w:p>
    <w:p w14:paraId="694439D6" w14:textId="77777777" w:rsidR="00421BB0" w:rsidRDefault="00421BB0" w:rsidP="00421BB0">
      <w:pPr>
        <w:rPr>
          <w:b/>
          <w:sz w:val="20"/>
          <w:szCs w:val="20"/>
        </w:rPr>
      </w:pPr>
    </w:p>
    <w:p w14:paraId="796BBF26" w14:textId="77777777" w:rsidR="00D45B4C" w:rsidRPr="00C00D18" w:rsidRDefault="00956DD3" w:rsidP="00EB2568">
      <w:pPr>
        <w:jc w:val="center"/>
        <w:rPr>
          <w:b/>
          <w:sz w:val="20"/>
          <w:szCs w:val="20"/>
        </w:rPr>
      </w:pPr>
      <w:r>
        <w:rPr>
          <w:noProof/>
          <w:lang w:eastAsia="en-GB"/>
        </w:rPr>
        <mc:AlternateContent>
          <mc:Choice Requires="wps">
            <w:drawing>
              <wp:anchor distT="0" distB="0" distL="114300" distR="114300" simplePos="0" relativeHeight="251677696" behindDoc="0" locked="0" layoutInCell="1" allowOverlap="1" wp14:anchorId="6637041E" wp14:editId="67A5F19A">
                <wp:simplePos x="0" y="0"/>
                <wp:positionH relativeFrom="column">
                  <wp:posOffset>54501</wp:posOffset>
                </wp:positionH>
                <wp:positionV relativeFrom="paragraph">
                  <wp:posOffset>7239677</wp:posOffset>
                </wp:positionV>
                <wp:extent cx="0" cy="968901"/>
                <wp:effectExtent l="0" t="0" r="19050" b="22225"/>
                <wp:wrapNone/>
                <wp:docPr id="14" name="Straight Connector 14"/>
                <wp:cNvGraphicFramePr/>
                <a:graphic xmlns:a="http://schemas.openxmlformats.org/drawingml/2006/main">
                  <a:graphicData uri="http://schemas.microsoft.com/office/word/2010/wordprocessingShape">
                    <wps:wsp>
                      <wps:cNvCnPr/>
                      <wps:spPr>
                        <a:xfrm>
                          <a:off x="0" y="0"/>
                          <a:ext cx="0" cy="968901"/>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605A9923" id="Straight Connector 14"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pt,570.05pt" to="4.3pt,6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" strokecolor="black [3213]" strokeweight=".5pt">
                <v:stroke dashstyle="dash" joinstyle="miter"/>
              </v:line>
            </w:pict>
          </mc:Fallback>
        </mc:AlternateContent>
      </w:r>
      <w:r w:rsidR="005D1C88">
        <w:rPr>
          <w:noProof/>
          <w:lang w:eastAsia="en-GB"/>
        </w:rPr>
        <mc:AlternateContent>
          <mc:Choice Requires="wps">
            <w:drawing>
              <wp:anchor distT="0" distB="0" distL="114300" distR="114300" simplePos="0" relativeHeight="251670528" behindDoc="0" locked="0" layoutInCell="1" allowOverlap="1" wp14:anchorId="643280B4" wp14:editId="0080587B">
                <wp:simplePos x="0" y="0"/>
                <wp:positionH relativeFrom="column">
                  <wp:posOffset>55245</wp:posOffset>
                </wp:positionH>
                <wp:positionV relativeFrom="paragraph">
                  <wp:posOffset>7232300</wp:posOffset>
                </wp:positionV>
                <wp:extent cx="179615" cy="8164"/>
                <wp:effectExtent l="0" t="57150" r="30480" b="87630"/>
                <wp:wrapNone/>
                <wp:docPr id="9" name="Straight Arrow Connector 9"/>
                <wp:cNvGraphicFramePr/>
                <a:graphic xmlns:a="http://schemas.openxmlformats.org/drawingml/2006/main">
                  <a:graphicData uri="http://schemas.microsoft.com/office/word/2010/wordprocessingShape">
                    <wps:wsp>
                      <wps:cNvCnPr/>
                      <wps:spPr>
                        <a:xfrm>
                          <a:off x="0" y="0"/>
                          <a:ext cx="179615" cy="8164"/>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shape w14:anchorId="684FDB41" id="Straight Arrow Connector 9" o:spid="_x0000_s1026" type="#_x0000_t32" style="position:absolute;margin-left:4.35pt;margin-top:569.45pt;width:14.15pt;height:.6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" strokecolor="black [3213]" strokeweight=".5pt">
                <v:stroke endarrow="block" joinstyle="miter"/>
              </v:shape>
            </w:pict>
          </mc:Fallback>
        </mc:AlternateContent>
      </w:r>
      <w:r w:rsidR="00CD5D17">
        <w:rPr>
          <w:b/>
          <w:noProof/>
          <w:sz w:val="20"/>
          <w:szCs w:val="20"/>
          <w:lang w:eastAsia="en-GB"/>
        </w:rPr>
        <mc:AlternateContent>
          <mc:Choice Requires="wps">
            <w:drawing>
              <wp:anchor distT="0" distB="0" distL="114300" distR="114300" simplePos="0" relativeHeight="251663360" behindDoc="0" locked="0" layoutInCell="1" allowOverlap="1" wp14:anchorId="56CF070D" wp14:editId="5F4E698B">
                <wp:simplePos x="0" y="0"/>
                <wp:positionH relativeFrom="column">
                  <wp:posOffset>3927021</wp:posOffset>
                </wp:positionH>
                <wp:positionV relativeFrom="paragraph">
                  <wp:posOffset>7092405</wp:posOffset>
                </wp:positionV>
                <wp:extent cx="1697990" cy="775063"/>
                <wp:effectExtent l="0" t="19050" r="16510" b="25400"/>
                <wp:wrapNone/>
                <wp:docPr id="6" name="Up Arrow Callout 6"/>
                <wp:cNvGraphicFramePr/>
                <a:graphic xmlns:a="http://schemas.openxmlformats.org/drawingml/2006/main">
                  <a:graphicData uri="http://schemas.microsoft.com/office/word/2010/wordprocessingShape">
                    <wps:wsp>
                      <wps:cNvSpPr/>
                      <wps:spPr>
                        <a:xfrm>
                          <a:off x="0" y="0"/>
                          <a:ext cx="1697990" cy="775063"/>
                        </a:xfrm>
                        <a:prstGeom prst="upArrowCallout">
                          <a:avLst>
                            <a:gd name="adj1" fmla="val 25000"/>
                            <a:gd name="adj2" fmla="val 45641"/>
                            <a:gd name="adj3" fmla="val 25000"/>
                            <a:gd name="adj4" fmla="val 64977"/>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019F190" id="Up Arrow Callout 6" o:spid="_x0000_s1026" type="#_x0000_t79" style="position:absolute;margin-left:309.2pt;margin-top:558.45pt;width:133.7pt;height:6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" adj="7565,6300,5400,9568" filled="f" strokecolor="black [3213]" strokeweight="1pt"/>
            </w:pict>
          </mc:Fallback>
        </mc:AlternateContent>
      </w:r>
      <w:r w:rsidR="00542641">
        <w:rPr>
          <w:b/>
          <w:noProof/>
          <w:sz w:val="20"/>
          <w:szCs w:val="20"/>
          <w:lang w:eastAsia="en-GB"/>
        </w:rPr>
        <mc:AlternateContent>
          <mc:Choice Requires="wps">
            <w:drawing>
              <wp:anchor distT="0" distB="0" distL="114300" distR="114300" simplePos="0" relativeHeight="251661312" behindDoc="0" locked="0" layoutInCell="1" allowOverlap="1" wp14:anchorId="5E33ED69" wp14:editId="0927AEEA">
                <wp:simplePos x="0" y="0"/>
                <wp:positionH relativeFrom="margin">
                  <wp:posOffset>2122805</wp:posOffset>
                </wp:positionH>
                <wp:positionV relativeFrom="paragraph">
                  <wp:posOffset>7098756</wp:posOffset>
                </wp:positionV>
                <wp:extent cx="1809024" cy="775063"/>
                <wp:effectExtent l="0" t="19050" r="20320" b="25400"/>
                <wp:wrapNone/>
                <wp:docPr id="5" name="Up Arrow Callout 5"/>
                <wp:cNvGraphicFramePr/>
                <a:graphic xmlns:a="http://schemas.openxmlformats.org/drawingml/2006/main">
                  <a:graphicData uri="http://schemas.microsoft.com/office/word/2010/wordprocessingShape">
                    <wps:wsp>
                      <wps:cNvSpPr/>
                      <wps:spPr>
                        <a:xfrm>
                          <a:off x="0" y="0"/>
                          <a:ext cx="1809024" cy="775063"/>
                        </a:xfrm>
                        <a:prstGeom prst="upArrowCallout">
                          <a:avLst>
                            <a:gd name="adj1" fmla="val 25000"/>
                            <a:gd name="adj2" fmla="val 45641"/>
                            <a:gd name="adj3" fmla="val 25000"/>
                            <a:gd name="adj4" fmla="val 6497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A9426A6" id="Up Arrow Callout 5" o:spid="_x0000_s1026" type="#_x0000_t79" style="position:absolute;margin-left:167.15pt;margin-top:558.95pt;width:142.45pt;height:61.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" adj="7565,6576,5400,9643" filled="f" strokecolor="black [3213]" strokeweight="1pt">
                <w10:wrap anchorx="margin"/>
              </v:shape>
            </w:pict>
          </mc:Fallback>
        </mc:AlternateContent>
      </w:r>
      <w:r w:rsidR="000E06C3">
        <w:rPr>
          <w:b/>
          <w:sz w:val="20"/>
          <w:szCs w:val="20"/>
        </w:rPr>
        <w:t xml:space="preserve">Figure </w:t>
      </w:r>
      <w:r w:rsidR="002C7095">
        <w:rPr>
          <w:b/>
          <w:sz w:val="20"/>
          <w:szCs w:val="20"/>
        </w:rPr>
        <w:t>1</w:t>
      </w:r>
      <w:r w:rsidR="009968D1" w:rsidRPr="009968D1">
        <w:rPr>
          <w:sz w:val="20"/>
          <w:szCs w:val="20"/>
        </w:rPr>
        <w:t>:</w:t>
      </w:r>
      <w:r w:rsidR="009968D1">
        <w:rPr>
          <w:sz w:val="20"/>
          <w:szCs w:val="20"/>
        </w:rPr>
        <w:t xml:space="preserve"> </w:t>
      </w:r>
      <w:r w:rsidR="000E06C3">
        <w:rPr>
          <w:sz w:val="20"/>
          <w:szCs w:val="20"/>
        </w:rPr>
        <w:t>Leveraging hospitableness th</w:t>
      </w:r>
      <w:r w:rsidR="00BF23AA">
        <w:rPr>
          <w:sz w:val="20"/>
          <w:szCs w:val="20"/>
        </w:rPr>
        <w:t>r</w:t>
      </w:r>
      <w:r w:rsidR="000E06C3">
        <w:rPr>
          <w:sz w:val="20"/>
          <w:szCs w:val="20"/>
        </w:rPr>
        <w:t>ough TM as dialogic practice</w:t>
      </w:r>
    </w:p>
    <w:p w14:paraId="35911109" w14:textId="77777777" w:rsidR="00D3385F" w:rsidRDefault="00D3385F" w:rsidP="00653A1F">
      <w:pPr>
        <w:jc w:val="both"/>
        <w:rPr>
          <w:sz w:val="20"/>
          <w:szCs w:val="20"/>
        </w:rPr>
      </w:pPr>
    </w:p>
    <w:p w14:paraId="19476668" w14:textId="77777777" w:rsidR="003B67D8" w:rsidRDefault="00AB3C29" w:rsidP="00653A1F">
      <w:pPr>
        <w:jc w:val="both"/>
      </w:pPr>
      <w:r w:rsidRPr="00C97090">
        <w:t>In reframing the TM process</w:t>
      </w:r>
      <w:r w:rsidRPr="00DB1062">
        <w:t xml:space="preserve"> as a lever for hospitableness, we first and foremost treat it as </w:t>
      </w:r>
      <w:r w:rsidRPr="00DB1062">
        <w:rPr>
          <w:i/>
        </w:rPr>
        <w:t>dialogic practice</w:t>
      </w:r>
      <w:r w:rsidR="00B60AD3" w:rsidRPr="00DB1062">
        <w:t xml:space="preserve">. </w:t>
      </w:r>
      <w:r w:rsidRPr="00DB1062">
        <w:t xml:space="preserve"> </w:t>
      </w:r>
      <w:r w:rsidR="00B60AD3" w:rsidRPr="00DB1062">
        <w:t xml:space="preserve">In so doing, we </w:t>
      </w:r>
      <w:r w:rsidRPr="00DB1062">
        <w:t>bring</w:t>
      </w:r>
      <w:r w:rsidR="00B60AD3" w:rsidRPr="00DB1062">
        <w:t xml:space="preserve"> </w:t>
      </w:r>
      <w:r w:rsidR="005A03D2">
        <w:t>the whole TM process</w:t>
      </w:r>
      <w:r w:rsidR="00B60AD3" w:rsidRPr="00DB1062">
        <w:t xml:space="preserve"> </w:t>
      </w:r>
      <w:r w:rsidRPr="00D26041">
        <w:t xml:space="preserve">under the overarching </w:t>
      </w:r>
      <w:r w:rsidR="005A03D2" w:rsidRPr="00D26041">
        <w:t xml:space="preserve">and binding </w:t>
      </w:r>
      <w:r w:rsidRPr="00D26041">
        <w:t xml:space="preserve">principle of free dialogue </w:t>
      </w:r>
      <w:r w:rsidR="006E770F" w:rsidRPr="00D26041">
        <w:t>to promote the free exchange of views and ideas amongst key stakeholders and enable a continuous and cooperative process of interpretation and negotiation around the meaning of hospitableness ‘in context’ and courses of action that can preserve its altruistic and moral essence</w:t>
      </w:r>
      <w:r w:rsidR="00EB2568" w:rsidRPr="00D26041">
        <w:t xml:space="preserve"> and entertain the possibility for some reciprocity within the host-guest relationship </w:t>
      </w:r>
      <w:r w:rsidR="006E770F" w:rsidRPr="00D26041">
        <w:t xml:space="preserve">when applied to commercial settings (Bakhtin, 1981; Habermas, 1987). </w:t>
      </w:r>
      <w:r w:rsidR="003B67D8" w:rsidRPr="00D26041">
        <w:t>We argue that recasting TM as dialogic practice</w:t>
      </w:r>
      <w:r w:rsidR="003B67D8">
        <w:t xml:space="preserve"> allows for a sharp break </w:t>
      </w:r>
      <w:r w:rsidR="00944EEC">
        <w:t>from the</w:t>
      </w:r>
      <w:r w:rsidRPr="00DB1062">
        <w:t xml:space="preserve"> mainstream imagery of TM as </w:t>
      </w:r>
      <w:r w:rsidR="003B67D8">
        <w:t>‘</w:t>
      </w:r>
      <w:r w:rsidRPr="00DB1062">
        <w:t>war-for-talent</w:t>
      </w:r>
      <w:r w:rsidR="003B67D8">
        <w:t>’</w:t>
      </w:r>
      <w:r w:rsidR="00B60AD3" w:rsidRPr="00DB1062">
        <w:t xml:space="preserve"> that</w:t>
      </w:r>
      <w:r w:rsidR="007E6FCE" w:rsidRPr="00DB1062">
        <w:t xml:space="preserve"> </w:t>
      </w:r>
      <w:r w:rsidR="00B60AD3" w:rsidRPr="00DB1062">
        <w:t xml:space="preserve">invokes the </w:t>
      </w:r>
      <w:r w:rsidR="003B67D8">
        <w:t xml:space="preserve">destructive act of using </w:t>
      </w:r>
      <w:r w:rsidR="00944EEC">
        <w:t>the talent base of the organisation for the sole purpose of outperforming</w:t>
      </w:r>
      <w:r w:rsidR="000D1B0F" w:rsidRPr="00DB1062">
        <w:t xml:space="preserve"> or eliminat</w:t>
      </w:r>
      <w:r w:rsidR="00944EEC">
        <w:t xml:space="preserve">ing competitors and maximising productivity and profit. </w:t>
      </w:r>
      <w:r w:rsidR="002A561E">
        <w:t xml:space="preserve">As aptly argued by Michael Porter, </w:t>
      </w:r>
      <w:r w:rsidR="004A28DB" w:rsidRPr="00DB1062">
        <w:t>such a</w:t>
      </w:r>
      <w:r w:rsidR="00A33ED0" w:rsidRPr="00DB1062">
        <w:t xml:space="preserve"> hard-nosed</w:t>
      </w:r>
      <w:r w:rsidR="00AE34AB" w:rsidRPr="00DB1062">
        <w:t xml:space="preserve"> and instrumental </w:t>
      </w:r>
      <w:r w:rsidR="004A28DB" w:rsidRPr="00DB1062">
        <w:t xml:space="preserve">approach </w:t>
      </w:r>
      <w:r w:rsidR="000D1B0F" w:rsidRPr="00DB1062">
        <w:t>to business</w:t>
      </w:r>
      <w:r w:rsidR="004A28DB" w:rsidRPr="00DB1062">
        <w:t xml:space="preserve"> betrays a flawed </w:t>
      </w:r>
      <w:r w:rsidR="00B9160F" w:rsidRPr="00DB1062">
        <w:t>way of thinking about the nature of competition as a merciless warfare</w:t>
      </w:r>
      <w:r w:rsidR="000D1B0F" w:rsidRPr="00DB1062">
        <w:t xml:space="preserve"> or a</w:t>
      </w:r>
      <w:r w:rsidR="00B9160F" w:rsidRPr="00DB1062">
        <w:t xml:space="preserve"> ‘zero-sum battle for dominance in which the alphas prevail’</w:t>
      </w:r>
      <w:r w:rsidR="000D1B0F" w:rsidRPr="00DB1062">
        <w:t xml:space="preserve"> </w:t>
      </w:r>
      <w:r w:rsidR="00B9160F" w:rsidRPr="00DB1062">
        <w:t>(Magretta, 2012, p.17).</w:t>
      </w:r>
      <w:r w:rsidR="00D45479">
        <w:t xml:space="preserve"> As Porter’s extensive work</w:t>
      </w:r>
      <w:r w:rsidR="002A561E">
        <w:t xml:space="preserve"> in the area</w:t>
      </w:r>
      <w:r w:rsidR="00D45479">
        <w:t xml:space="preserve"> has shown</w:t>
      </w:r>
      <w:r w:rsidR="002A561E">
        <w:t xml:space="preserve">, business success </w:t>
      </w:r>
      <w:r w:rsidR="002A561E">
        <w:lastRenderedPageBreak/>
        <w:t xml:space="preserve">has more to do with the </w:t>
      </w:r>
      <w:r w:rsidR="00B9160F" w:rsidRPr="00DB1062">
        <w:t xml:space="preserve">creation of unique value to meet </w:t>
      </w:r>
      <w:r w:rsidR="00A33ED0" w:rsidRPr="00DB1062">
        <w:t xml:space="preserve">the diverse needs of customers and </w:t>
      </w:r>
      <w:r w:rsidR="00D45479">
        <w:t xml:space="preserve">there are many ways of winning and achieving business success without demolishing one’s rival or driving one’s employees to the ground </w:t>
      </w:r>
      <w:r w:rsidR="000D1B0F" w:rsidRPr="00DB1062">
        <w:t>(</w:t>
      </w:r>
      <w:r w:rsidR="000D1B0F" w:rsidRPr="00DB1062">
        <w:rPr>
          <w:i/>
        </w:rPr>
        <w:t>ibid</w:t>
      </w:r>
      <w:r w:rsidR="000D1B0F" w:rsidRPr="00DB1062">
        <w:t xml:space="preserve">.).  </w:t>
      </w:r>
    </w:p>
    <w:p w14:paraId="633058FB" w14:textId="5323A6BD" w:rsidR="00B809CB" w:rsidRDefault="000D1B0F" w:rsidP="00653A1F">
      <w:pPr>
        <w:jc w:val="both"/>
      </w:pPr>
      <w:r w:rsidRPr="00EB2568">
        <w:t xml:space="preserve">It is </w:t>
      </w:r>
      <w:r w:rsidR="00D45479" w:rsidRPr="00EB2568">
        <w:t>in line with</w:t>
      </w:r>
      <w:r w:rsidRPr="00EB2568">
        <w:t xml:space="preserve"> </w:t>
      </w:r>
      <w:r w:rsidR="008671EA" w:rsidRPr="00EB2568">
        <w:t>Porter’s</w:t>
      </w:r>
      <w:r w:rsidRPr="00EB2568">
        <w:t xml:space="preserve"> </w:t>
      </w:r>
      <w:r w:rsidR="00D45479" w:rsidRPr="00EB2568">
        <w:t>refreshing</w:t>
      </w:r>
      <w:r w:rsidR="00AE34AB" w:rsidRPr="00EB2568">
        <w:t xml:space="preserve"> conception of competitive</w:t>
      </w:r>
      <w:r w:rsidR="008671EA" w:rsidRPr="00EB2568">
        <w:t xml:space="preserve"> advantage </w:t>
      </w:r>
      <w:r w:rsidR="00D45479" w:rsidRPr="00EB2568">
        <w:t xml:space="preserve">and business success </w:t>
      </w:r>
      <w:r w:rsidR="008671EA" w:rsidRPr="00EB2568">
        <w:t>that we re</w:t>
      </w:r>
      <w:r w:rsidR="00D45479" w:rsidRPr="00EB2568">
        <w:t xml:space="preserve">cast the </w:t>
      </w:r>
      <w:r w:rsidR="008671EA" w:rsidRPr="00EB2568">
        <w:t xml:space="preserve">TM process </w:t>
      </w:r>
      <w:r w:rsidR="00401F0D" w:rsidRPr="00EB2568">
        <w:t>as dialogic practice</w:t>
      </w:r>
      <w:r w:rsidR="003A5CAF" w:rsidRPr="00EB2568">
        <w:t xml:space="preserve">. In contrast </w:t>
      </w:r>
      <w:r w:rsidR="00A40246" w:rsidRPr="00EB2568">
        <w:t>with</w:t>
      </w:r>
      <w:r w:rsidR="003A5CAF" w:rsidRPr="00EB2568">
        <w:t xml:space="preserve"> the notion of TM as a ‘war-for-talent’, we map out </w:t>
      </w:r>
      <w:r w:rsidR="00AA72CE" w:rsidRPr="00EB2568">
        <w:t xml:space="preserve">the </w:t>
      </w:r>
      <w:r w:rsidR="003A5CAF" w:rsidRPr="00EB2568">
        <w:t xml:space="preserve">whole TM process as a creative act of building discursive bridges </w:t>
      </w:r>
      <w:r w:rsidR="00527482" w:rsidRPr="00EB2568">
        <w:t xml:space="preserve">and a chain of communication </w:t>
      </w:r>
      <w:r w:rsidR="003A5CAF" w:rsidRPr="00EB2568">
        <w:t xml:space="preserve">between </w:t>
      </w:r>
      <w:r w:rsidR="00527482" w:rsidRPr="00EB2568">
        <w:t xml:space="preserve">organisational </w:t>
      </w:r>
      <w:r w:rsidR="003A5CAF" w:rsidRPr="00EB2568">
        <w:t>stakeholders</w:t>
      </w:r>
      <w:r w:rsidR="00527482" w:rsidRPr="00EB2568">
        <w:t xml:space="preserve"> (Bakhtin, 1981)</w:t>
      </w:r>
      <w:r w:rsidR="003A5CAF" w:rsidRPr="00EB2568">
        <w:t xml:space="preserve"> – </w:t>
      </w:r>
      <w:r w:rsidR="00D83A6B" w:rsidRPr="00EB2568">
        <w:t>which</w:t>
      </w:r>
      <w:r w:rsidR="003A5CAF" w:rsidRPr="00EB2568">
        <w:t xml:space="preserve">, we argue, </w:t>
      </w:r>
      <w:r w:rsidR="00D83A6B" w:rsidRPr="00EB2568">
        <w:t xml:space="preserve">can </w:t>
      </w:r>
      <w:r w:rsidR="00B4780A">
        <w:t xml:space="preserve">preserve to a certain degree the altruistic and moral core of hospitableness </w:t>
      </w:r>
      <w:r w:rsidR="006D0016">
        <w:t xml:space="preserve">and open up the possibility for reciprocal exchanges within the host-guest relationship even when transposed to commercial settings. </w:t>
      </w:r>
      <w:r w:rsidR="00B4780A">
        <w:t xml:space="preserve"> Importantly, our framework can </w:t>
      </w:r>
      <w:r w:rsidR="006D0016">
        <w:t xml:space="preserve">facilitate an </w:t>
      </w:r>
      <w:r w:rsidR="00D83A6B" w:rsidRPr="00EB2568">
        <w:t>organisation</w:t>
      </w:r>
      <w:r w:rsidR="006D0016">
        <w:t xml:space="preserve">al move </w:t>
      </w:r>
      <w:r w:rsidR="00D83A6B" w:rsidRPr="00EB2568">
        <w:t xml:space="preserve">towards a </w:t>
      </w:r>
      <w:r w:rsidR="00D83A6B" w:rsidRPr="004B34A2">
        <w:t xml:space="preserve">more </w:t>
      </w:r>
      <w:r w:rsidR="00527482" w:rsidRPr="004B34A2">
        <w:t>equi</w:t>
      </w:r>
      <w:r w:rsidR="00D83A6B" w:rsidRPr="004B34A2">
        <w:t>table and mutually-rewarding employment relationship</w:t>
      </w:r>
      <w:r w:rsidR="00C873E2" w:rsidRPr="004B34A2">
        <w:t>,</w:t>
      </w:r>
      <w:r w:rsidR="00527482" w:rsidRPr="004B34A2">
        <w:t xml:space="preserve"> a</w:t>
      </w:r>
      <w:r w:rsidR="00D83A6B" w:rsidRPr="004B34A2">
        <w:t xml:space="preserve"> </w:t>
      </w:r>
      <w:r w:rsidR="00F41E3D" w:rsidRPr="004B34A2">
        <w:t xml:space="preserve">greater </w:t>
      </w:r>
      <w:r w:rsidR="00D83A6B" w:rsidRPr="004B34A2">
        <w:t xml:space="preserve">balance </w:t>
      </w:r>
      <w:r w:rsidR="00527482" w:rsidRPr="004B34A2">
        <w:t>b</w:t>
      </w:r>
      <w:r w:rsidR="00D83A6B" w:rsidRPr="004B34A2">
        <w:t>etween employee and organisational needs</w:t>
      </w:r>
      <w:r w:rsidR="00B809CB" w:rsidRPr="004B34A2">
        <w:t xml:space="preserve"> and interests</w:t>
      </w:r>
      <w:r w:rsidR="00C873E2" w:rsidRPr="004B34A2">
        <w:t>, a</w:t>
      </w:r>
      <w:r w:rsidR="00F41E3D" w:rsidRPr="004B34A2">
        <w:t>nd a</w:t>
      </w:r>
      <w:r w:rsidR="00C873E2" w:rsidRPr="004B34A2">
        <w:t xml:space="preserve"> healthy psychological contract</w:t>
      </w:r>
      <w:r w:rsidR="005B5CF1">
        <w:t xml:space="preserve"> </w:t>
      </w:r>
      <w:r w:rsidR="00DC274C" w:rsidRPr="004B34A2">
        <w:t>(Guest and Conway, 2002; Wellin, 2007)</w:t>
      </w:r>
      <w:r w:rsidR="00C873E2" w:rsidRPr="004B34A2">
        <w:t>.</w:t>
      </w:r>
      <w:r w:rsidR="00527482" w:rsidRPr="004B34A2">
        <w:t xml:space="preserve"> </w:t>
      </w:r>
      <w:r w:rsidR="00B4780A" w:rsidRPr="004B34A2">
        <w:t>T</w:t>
      </w:r>
      <w:r w:rsidR="00B4780A">
        <w:t>hus,</w:t>
      </w:r>
      <w:r w:rsidR="00B809CB" w:rsidRPr="00EB2568">
        <w:t xml:space="preserve"> we see a dialogic approach to TM </w:t>
      </w:r>
      <w:r w:rsidR="005B5CF1">
        <w:t xml:space="preserve">as a steering device for a new democratic approach to work and </w:t>
      </w:r>
      <w:r w:rsidR="00B809CB" w:rsidRPr="00EB2568">
        <w:t xml:space="preserve">a </w:t>
      </w:r>
      <w:r w:rsidR="00C97090">
        <w:t xml:space="preserve">necessary </w:t>
      </w:r>
      <w:r w:rsidR="00B809CB" w:rsidRPr="00EB2568">
        <w:t xml:space="preserve">condition for </w:t>
      </w:r>
      <w:r w:rsidR="00C97090">
        <w:t xml:space="preserve">a </w:t>
      </w:r>
      <w:r w:rsidR="00F425EE">
        <w:t xml:space="preserve">non-managerialist </w:t>
      </w:r>
      <w:r w:rsidR="00C97090">
        <w:t xml:space="preserve">yet </w:t>
      </w:r>
      <w:r w:rsidR="00C97090" w:rsidRPr="00EB2568">
        <w:t>highly</w:t>
      </w:r>
      <w:r w:rsidR="00527482" w:rsidRPr="00EB2568">
        <w:t xml:space="preserve"> </w:t>
      </w:r>
      <w:r w:rsidR="00401F0D" w:rsidRPr="00EB2568">
        <w:t>effective approach to leveraging</w:t>
      </w:r>
      <w:r w:rsidR="00B809CB" w:rsidRPr="00EB2568">
        <w:rPr>
          <w:i/>
        </w:rPr>
        <w:t xml:space="preserve"> </w:t>
      </w:r>
      <w:r w:rsidR="006D0016" w:rsidRPr="00EB2568">
        <w:t>hospitableness</w:t>
      </w:r>
      <w:r w:rsidR="006D0016">
        <w:t xml:space="preserve"> which</w:t>
      </w:r>
      <w:r w:rsidR="00B4780A">
        <w:t>, in purest form,</w:t>
      </w:r>
      <w:r w:rsidR="007964C3" w:rsidRPr="00EB2568">
        <w:t xml:space="preserve"> is undeniably a generator of </w:t>
      </w:r>
      <w:r w:rsidR="006D0016">
        <w:t xml:space="preserve">employee engagement, </w:t>
      </w:r>
      <w:r w:rsidR="007964C3" w:rsidRPr="00EB2568">
        <w:t xml:space="preserve">unique customer value and </w:t>
      </w:r>
      <w:r w:rsidR="00527482" w:rsidRPr="00EB2568">
        <w:t xml:space="preserve">a </w:t>
      </w:r>
      <w:r w:rsidR="007964C3" w:rsidRPr="00EB2568">
        <w:t xml:space="preserve">primary source of competitive advantage </w:t>
      </w:r>
      <w:r w:rsidR="005B5CF1">
        <w:t>within the hospitality industry (</w:t>
      </w:r>
      <w:r w:rsidR="005B5CF1" w:rsidRPr="005B5CF1">
        <w:t>D’Annunzio-Green and Francis, 2005</w:t>
      </w:r>
      <w:r w:rsidR="005B5CF1">
        <w:t>).</w:t>
      </w:r>
    </w:p>
    <w:p w14:paraId="50D26DAC" w14:textId="77777777" w:rsidR="007045FB" w:rsidRPr="00D26041" w:rsidRDefault="00A7264F" w:rsidP="00653A1F">
      <w:pPr>
        <w:jc w:val="both"/>
      </w:pPr>
      <w:r w:rsidRPr="00C97090">
        <w:t>The second salient feature</w:t>
      </w:r>
      <w:r w:rsidRPr="00DB1062">
        <w:t xml:space="preserve"> of the framework involves a re-labelling </w:t>
      </w:r>
      <w:r w:rsidR="009A4745">
        <w:t xml:space="preserve">of </w:t>
      </w:r>
      <w:r w:rsidR="00AA7CD4">
        <w:t xml:space="preserve">the </w:t>
      </w:r>
      <w:r w:rsidR="001548EB">
        <w:t>k</w:t>
      </w:r>
      <w:r w:rsidRPr="00DB1062">
        <w:t>ey stages of the TM process</w:t>
      </w:r>
      <w:r w:rsidR="00AE34AB" w:rsidRPr="00DB1062">
        <w:t xml:space="preserve"> </w:t>
      </w:r>
      <w:r w:rsidR="001548EB">
        <w:t>and a recalibration of the HR-related activities falling under each stage to</w:t>
      </w:r>
      <w:r w:rsidR="00BE14D7">
        <w:t xml:space="preserve">: (i) emphasise the </w:t>
      </w:r>
      <w:r w:rsidR="0029408C">
        <w:t xml:space="preserve">‘softer’ and </w:t>
      </w:r>
      <w:r w:rsidR="00BE14D7">
        <w:t xml:space="preserve">enabling approach to TM that is needed to </w:t>
      </w:r>
      <w:r w:rsidR="00552CA4">
        <w:t xml:space="preserve">engage with </w:t>
      </w:r>
      <w:r w:rsidR="00BE14D7">
        <w:t xml:space="preserve">hospitableness </w:t>
      </w:r>
      <w:r w:rsidR="0099551F">
        <w:t xml:space="preserve">as </w:t>
      </w:r>
      <w:r w:rsidR="00AA7CD4">
        <w:t xml:space="preserve">a </w:t>
      </w:r>
      <w:r w:rsidR="0099551F">
        <w:t xml:space="preserve">human-centred, emotionally-intensive and morally-grounded phenomenon, and (ii) provide broad yet concrete guidelines </w:t>
      </w:r>
      <w:r w:rsidR="00552CA4">
        <w:t xml:space="preserve">on the </w:t>
      </w:r>
      <w:r w:rsidR="0029408C">
        <w:t xml:space="preserve">key elements </w:t>
      </w:r>
      <w:r w:rsidR="007A49A5">
        <w:t xml:space="preserve">(including the </w:t>
      </w:r>
      <w:r w:rsidR="007A49A5" w:rsidRPr="007A49A5">
        <w:t xml:space="preserve">communicative structures, </w:t>
      </w:r>
      <w:r w:rsidR="007A49A5">
        <w:t xml:space="preserve">relational networks, </w:t>
      </w:r>
      <w:r w:rsidR="007A49A5" w:rsidRPr="007A49A5">
        <w:t>policies and procedures, agentive roles</w:t>
      </w:r>
      <w:r w:rsidR="007045FB">
        <w:t>, consideration of real-life examples</w:t>
      </w:r>
      <w:r w:rsidR="007A49A5">
        <w:t xml:space="preserve"> and </w:t>
      </w:r>
      <w:r w:rsidR="007045FB">
        <w:t xml:space="preserve">the </w:t>
      </w:r>
      <w:r w:rsidR="007A49A5" w:rsidRPr="007A49A5">
        <w:t>cultural value system</w:t>
      </w:r>
      <w:r w:rsidR="007A49A5">
        <w:t xml:space="preserve">) </w:t>
      </w:r>
      <w:r w:rsidR="0029408C">
        <w:t>that have to be accounted for to enable a dialogical approach to TM as a lever for hospitableness</w:t>
      </w:r>
      <w:r w:rsidR="00091480">
        <w:t xml:space="preserve">. </w:t>
      </w:r>
      <w:r w:rsidR="0029408C">
        <w:t xml:space="preserve">We refer to </w:t>
      </w:r>
      <w:r w:rsidR="007045FB">
        <w:t xml:space="preserve">our recommendations </w:t>
      </w:r>
      <w:r w:rsidR="0029408C">
        <w:t xml:space="preserve">as </w:t>
      </w:r>
      <w:r w:rsidR="00DC4B4F" w:rsidRPr="00D26041">
        <w:rPr>
          <w:i/>
        </w:rPr>
        <w:t>integrated</w:t>
      </w:r>
      <w:r w:rsidR="00DC4B4F" w:rsidRPr="00D26041">
        <w:t xml:space="preserve"> </w:t>
      </w:r>
      <w:r w:rsidR="0029408C" w:rsidRPr="00D26041">
        <w:rPr>
          <w:i/>
        </w:rPr>
        <w:t>dialogic acts</w:t>
      </w:r>
      <w:r w:rsidR="0029408C" w:rsidRPr="00D26041">
        <w:t xml:space="preserve"> </w:t>
      </w:r>
      <w:r w:rsidR="006552EA" w:rsidRPr="00D26041">
        <w:t>– interconnected and mutually-reinforcing units of communication</w:t>
      </w:r>
      <w:r w:rsidR="007A49A5" w:rsidRPr="00D26041">
        <w:t>,</w:t>
      </w:r>
      <w:r w:rsidR="006552EA" w:rsidRPr="00D26041">
        <w:t xml:space="preserve"> courses of action </w:t>
      </w:r>
      <w:r w:rsidR="007A49A5" w:rsidRPr="00D26041">
        <w:t xml:space="preserve">and events </w:t>
      </w:r>
      <w:r w:rsidR="006552EA" w:rsidRPr="00D26041">
        <w:t>that form part of the wider and continuous process of TM</w:t>
      </w:r>
      <w:r w:rsidR="00427F59" w:rsidRPr="00D26041">
        <w:t xml:space="preserve">. </w:t>
      </w:r>
      <w:r w:rsidR="00F41E3D" w:rsidRPr="00D26041">
        <w:t xml:space="preserve">This echoes the discourse in extant literature around the need </w:t>
      </w:r>
      <w:r w:rsidR="001E6DC0" w:rsidRPr="00D26041">
        <w:t xml:space="preserve">for an integrated approach to TM – where the HR-related activities underpinning it should not be viewed as isolated events or islands of practice but as interconnected parts of a synergistic whole whose </w:t>
      </w:r>
      <w:r w:rsidR="008913F2" w:rsidRPr="00D26041">
        <w:t xml:space="preserve">combined effect </w:t>
      </w:r>
      <w:r w:rsidR="00A0082C" w:rsidRPr="00D26041">
        <w:t xml:space="preserve">is far </w:t>
      </w:r>
      <w:r w:rsidR="008913F2" w:rsidRPr="00D26041">
        <w:t>greater than th</w:t>
      </w:r>
      <w:r w:rsidR="00A0082C" w:rsidRPr="00D26041">
        <w:t>e sum of</w:t>
      </w:r>
      <w:r w:rsidR="00BD4C6B" w:rsidRPr="00D26041">
        <w:t xml:space="preserve"> its</w:t>
      </w:r>
      <w:r w:rsidR="00A0082C" w:rsidRPr="00D26041">
        <w:t xml:space="preserve"> separate effects (</w:t>
      </w:r>
      <w:r w:rsidR="00A0082C" w:rsidRPr="00D26041">
        <w:rPr>
          <w:i/>
        </w:rPr>
        <w:t>op.cit</w:t>
      </w:r>
      <w:r w:rsidR="00A0082C" w:rsidRPr="00D26041">
        <w:t xml:space="preserve">. CIPD, 2017; Deloitte; 2017; Hughes and Rog, 2008).  </w:t>
      </w:r>
      <w:r w:rsidR="00F41E3D" w:rsidRPr="00D26041">
        <w:t xml:space="preserve"> </w:t>
      </w:r>
      <w:r w:rsidR="00427F59" w:rsidRPr="00D26041">
        <w:t xml:space="preserve">These </w:t>
      </w:r>
      <w:r w:rsidR="002B4337" w:rsidRPr="00D26041">
        <w:t xml:space="preserve">integrated </w:t>
      </w:r>
      <w:r w:rsidR="00427F59" w:rsidRPr="00D26041">
        <w:t>dialogic acts are</w:t>
      </w:r>
      <w:r w:rsidR="006552EA" w:rsidRPr="00D26041">
        <w:t xml:space="preserve"> geared towards </w:t>
      </w:r>
      <w:r w:rsidR="00527482" w:rsidRPr="00D26041">
        <w:t xml:space="preserve">maximising the potential benefits of hospitableness in its purest form and </w:t>
      </w:r>
      <w:r w:rsidR="00E90F77" w:rsidRPr="00D26041">
        <w:t>c</w:t>
      </w:r>
      <w:r w:rsidR="00527482" w:rsidRPr="00D26041">
        <w:t xml:space="preserve">reating the </w:t>
      </w:r>
      <w:r w:rsidR="006552EA" w:rsidRPr="00D26041">
        <w:t xml:space="preserve">conditions for its sustainable development </w:t>
      </w:r>
      <w:r w:rsidR="00427F59" w:rsidRPr="00D26041">
        <w:t>– which are factored in the framework as ‘intended outcomes’ (B</w:t>
      </w:r>
      <w:r w:rsidR="006552EA" w:rsidRPr="00D26041">
        <w:t xml:space="preserve">akhtin, 1991). </w:t>
      </w:r>
    </w:p>
    <w:p w14:paraId="33C64D2E" w14:textId="77777777" w:rsidR="0075735D" w:rsidRPr="00D26041" w:rsidRDefault="0075735D" w:rsidP="00653A1F">
      <w:pPr>
        <w:jc w:val="both"/>
      </w:pPr>
    </w:p>
    <w:p w14:paraId="598BB48D" w14:textId="77777777" w:rsidR="0075735D" w:rsidRDefault="007045FB" w:rsidP="00653A1F">
      <w:pPr>
        <w:jc w:val="both"/>
      </w:pPr>
      <w:r w:rsidRPr="00D26041">
        <w:t>A</w:t>
      </w:r>
      <w:r w:rsidR="00E90F77" w:rsidRPr="00D26041">
        <w:t xml:space="preserve">s such, the framework </w:t>
      </w:r>
      <w:r w:rsidR="00AA7CD4" w:rsidRPr="00D26041">
        <w:t xml:space="preserve">can </w:t>
      </w:r>
      <w:r w:rsidR="00E90F77" w:rsidRPr="00D26041">
        <w:t>be of considerable practical value</w:t>
      </w:r>
      <w:r w:rsidR="00E06C63" w:rsidRPr="00D26041">
        <w:t>.</w:t>
      </w:r>
      <w:r w:rsidRPr="00D26041">
        <w:t xml:space="preserve"> </w:t>
      </w:r>
      <w:r w:rsidR="00DC274C" w:rsidRPr="00D26041">
        <w:t>Although it is not meant to be a rigid blueprint for best practice, it</w:t>
      </w:r>
      <w:r w:rsidRPr="00D26041">
        <w:t xml:space="preserve"> can be used by change agents as a broad canvas </w:t>
      </w:r>
      <w:r w:rsidR="00E06C63" w:rsidRPr="00D26041">
        <w:t xml:space="preserve">to inform the development of more detailed and context-specific action plans for practical experimentation in </w:t>
      </w:r>
      <w:r w:rsidR="007A49A5" w:rsidRPr="00D26041">
        <w:t xml:space="preserve">managing the talent of hospitableness as dialogic practice. </w:t>
      </w:r>
      <w:r w:rsidR="00DC274C" w:rsidRPr="00D26041">
        <w:t>A</w:t>
      </w:r>
      <w:r w:rsidR="00843BC5" w:rsidRPr="00D26041">
        <w:t>s previous</w:t>
      </w:r>
      <w:r w:rsidR="002B4337" w:rsidRPr="00D26041">
        <w:t>ly</w:t>
      </w:r>
      <w:r w:rsidR="00843BC5" w:rsidRPr="00D26041">
        <w:t xml:space="preserve"> </w:t>
      </w:r>
      <w:r w:rsidR="007C4DAE" w:rsidRPr="00D26041">
        <w:t xml:space="preserve">explained </w:t>
      </w:r>
      <w:r w:rsidR="00843BC5" w:rsidRPr="00D26041">
        <w:t xml:space="preserve">in this paper, hospitableness </w:t>
      </w:r>
      <w:r w:rsidR="006C69B8" w:rsidRPr="00D26041">
        <w:t xml:space="preserve">can be </w:t>
      </w:r>
      <w:r w:rsidR="0075735D" w:rsidRPr="00D26041">
        <w:t xml:space="preserve">influenced by </w:t>
      </w:r>
      <w:r w:rsidR="00843BC5" w:rsidRPr="00D26041">
        <w:t>a multiplicity of situational influences</w:t>
      </w:r>
      <w:r w:rsidR="00DC274C" w:rsidRPr="00D26041">
        <w:t xml:space="preserve"> (</w:t>
      </w:r>
      <w:r w:rsidR="00615F71" w:rsidRPr="00D26041">
        <w:t xml:space="preserve">Ariffin </w:t>
      </w:r>
      <w:r w:rsidR="00615F71" w:rsidRPr="00D26041">
        <w:rPr>
          <w:i/>
        </w:rPr>
        <w:t>et al</w:t>
      </w:r>
      <w:r w:rsidR="00615F71" w:rsidRPr="00D26041">
        <w:t xml:space="preserve">., 2013; </w:t>
      </w:r>
      <w:r w:rsidR="00DC274C" w:rsidRPr="00D26041">
        <w:t xml:space="preserve">Lugosi, 2009; O’Connor, 2005). The practical </w:t>
      </w:r>
      <w:r w:rsidR="006C69B8" w:rsidRPr="00D26041">
        <w:t>application o</w:t>
      </w:r>
      <w:r w:rsidR="00DC274C" w:rsidRPr="00D26041">
        <w:t xml:space="preserve">f the framework can be extended to effectively address such influences – where it can be employed as a sensitising and steering device to </w:t>
      </w:r>
      <w:r w:rsidR="00281F07" w:rsidRPr="00D26041">
        <w:t>detect and accommodate individual, generational and socio-cultural differences which can prove</w:t>
      </w:r>
      <w:r w:rsidR="00810688" w:rsidRPr="00D26041">
        <w:t xml:space="preserve"> critical to the sourcing and sustainable development of hospitableness as a key determinant of long-term employee engagement, customer satisfaction and business success. </w:t>
      </w:r>
      <w:r w:rsidR="00F36BB5" w:rsidRPr="00D26041">
        <w:t>For example, business</w:t>
      </w:r>
      <w:r w:rsidR="004B34A2" w:rsidRPr="00D26041">
        <w:t>es</w:t>
      </w:r>
      <w:r w:rsidR="00F36BB5" w:rsidRPr="00D26041">
        <w:t xml:space="preserve"> worldwide – and even more so those located within the hospitality industry – have now to compete for the best available talent amongst the Millennial Generation who will account for around 50% of the global </w:t>
      </w:r>
      <w:r w:rsidR="00F36BB5" w:rsidRPr="00D26041">
        <w:lastRenderedPageBreak/>
        <w:t>workforce by 2020 (</w:t>
      </w:r>
      <w:r w:rsidR="00220018" w:rsidRPr="00D26041">
        <w:t>PricewaterhouseCoopers</w:t>
      </w:r>
      <w:r w:rsidR="00F36BB5" w:rsidRPr="00D26041">
        <w:t xml:space="preserve">, 2011). Employers within the hospitality industry therefore increasingly have to scout out the talent of hospitableness amongst Millennials who will be stepping into most of the front-line guest roles in the near future. </w:t>
      </w:r>
      <w:r w:rsidR="00DC599D" w:rsidRPr="00D26041">
        <w:t xml:space="preserve">The ‘softer’ and human-centred nature of the framework will be particularly </w:t>
      </w:r>
      <w:r w:rsidR="002C1121" w:rsidRPr="00D26041">
        <w:t>appealing</w:t>
      </w:r>
      <w:r w:rsidR="00DC599D" w:rsidRPr="00D26041">
        <w:t xml:space="preserve"> to Millennials. As research suggests, Millennials are generally more responsive than older generations to a communicative and participative approach to the employment relationship, strong diversity policies, enhanced </w:t>
      </w:r>
      <w:r w:rsidR="002C1121" w:rsidRPr="00D26041">
        <w:t>developmental opportunities</w:t>
      </w:r>
      <w:r w:rsidR="00DC599D" w:rsidRPr="00D26041">
        <w:t xml:space="preserve"> for self-fulfilment and the exercise of discretionary behaviours, and the possibility for timely recognition and reward (Gursoy </w:t>
      </w:r>
      <w:r w:rsidR="00DC599D" w:rsidRPr="00D26041">
        <w:rPr>
          <w:i/>
        </w:rPr>
        <w:t>et al</w:t>
      </w:r>
      <w:r w:rsidR="00DC599D" w:rsidRPr="00D26041">
        <w:t xml:space="preserve">., </w:t>
      </w:r>
      <w:r w:rsidR="002C1121" w:rsidRPr="00D26041">
        <w:t>2008). All these characteristics are in synch with the dialogic principles that underpin the framework developed in this paper – thus pointing to it</w:t>
      </w:r>
      <w:r w:rsidR="007979BC" w:rsidRPr="00D26041">
        <w:t>s</w:t>
      </w:r>
      <w:r w:rsidR="002C1121" w:rsidRPr="00D26041">
        <w:t xml:space="preserve"> high relevance and applicability to the</w:t>
      </w:r>
      <w:r w:rsidR="00766B54" w:rsidRPr="00D26041">
        <w:t xml:space="preserve"> modern</w:t>
      </w:r>
      <w:r w:rsidR="002C1121" w:rsidRPr="00D26041">
        <w:t xml:space="preserve"> workforce</w:t>
      </w:r>
      <w:r w:rsidR="00C0341C" w:rsidRPr="00D26041">
        <w:t xml:space="preserve"> of the 21</w:t>
      </w:r>
      <w:r w:rsidR="00C0341C" w:rsidRPr="00D26041">
        <w:rPr>
          <w:vertAlign w:val="superscript"/>
        </w:rPr>
        <w:t>st</w:t>
      </w:r>
      <w:r w:rsidR="00C0341C" w:rsidRPr="00D26041">
        <w:t xml:space="preserve"> Century</w:t>
      </w:r>
      <w:r w:rsidR="002C1121" w:rsidRPr="00D26041">
        <w:t>.</w:t>
      </w:r>
      <w:r w:rsidR="002C1121">
        <w:t xml:space="preserve"> </w:t>
      </w:r>
    </w:p>
    <w:p w14:paraId="5F9A7311" w14:textId="77777777" w:rsidR="00F36BB5" w:rsidRDefault="00F36BB5" w:rsidP="00653A1F">
      <w:pPr>
        <w:jc w:val="both"/>
      </w:pPr>
    </w:p>
    <w:p w14:paraId="433D37F4" w14:textId="77777777" w:rsidR="00DF6AA1" w:rsidRDefault="00A75B62" w:rsidP="00653A1F">
      <w:pPr>
        <w:jc w:val="both"/>
      </w:pPr>
      <w:r w:rsidRPr="00A75B62">
        <w:t xml:space="preserve">The framework </w:t>
      </w:r>
      <w:r w:rsidR="007A49A5" w:rsidRPr="00A75B62">
        <w:t>can also serve</w:t>
      </w:r>
      <w:r w:rsidR="007A49A5">
        <w:t xml:space="preserve"> as a guide for training purposes </w:t>
      </w:r>
      <w:r w:rsidR="00BA39E3">
        <w:t xml:space="preserve">where it can inform the content, mode of delivery and evaluative tools of training programmes designed to leverage hospitableness in the workplace. This can prove to be a most valuable exercise as </w:t>
      </w:r>
      <w:r w:rsidR="00BA39E3" w:rsidRPr="00BA39E3">
        <w:t>o</w:t>
      </w:r>
      <w:r w:rsidR="007A49A5" w:rsidRPr="00BA39E3">
        <w:t xml:space="preserve">ur current empirical research into the nature of hospitableness within luxury beach hotels </w:t>
      </w:r>
      <w:r w:rsidR="00AA7CD4" w:rsidRPr="00BA39E3">
        <w:t xml:space="preserve">and resorts </w:t>
      </w:r>
      <w:r w:rsidR="00CE36AE" w:rsidRPr="00BA39E3">
        <w:t>suggest</w:t>
      </w:r>
      <w:r w:rsidR="00AA7CD4" w:rsidRPr="00BA39E3">
        <w:t>s</w:t>
      </w:r>
      <w:r w:rsidR="00CE36AE" w:rsidRPr="00BA39E3">
        <w:t xml:space="preserve"> that it accounts for more than 70% of training</w:t>
      </w:r>
      <w:r w:rsidR="00CE36AE">
        <w:t xml:space="preserve"> content which points to the increasing importance attached to the phenomenon at the ‘top-end’ of the tourism and hospitality industry. </w:t>
      </w:r>
    </w:p>
    <w:p w14:paraId="1E98713F" w14:textId="77777777" w:rsidR="00BA43BD" w:rsidRDefault="001C5424" w:rsidP="00653A1F">
      <w:pPr>
        <w:jc w:val="both"/>
      </w:pPr>
      <w:r w:rsidRPr="00DB1062">
        <w:t xml:space="preserve">The third </w:t>
      </w:r>
      <w:r w:rsidR="00C10447">
        <w:t>salient</w:t>
      </w:r>
      <w:r w:rsidRPr="00DB1062">
        <w:t xml:space="preserve"> feature of the framework is that </w:t>
      </w:r>
      <w:r w:rsidR="00622AEC">
        <w:t xml:space="preserve">its key elements arising from multiple levels of </w:t>
      </w:r>
      <w:r w:rsidR="00622AEC" w:rsidRPr="00DB1062">
        <w:t>experience</w:t>
      </w:r>
      <w:r w:rsidR="000C76F8" w:rsidRPr="00DB1062">
        <w:t xml:space="preserve">, </w:t>
      </w:r>
      <w:r w:rsidRPr="00DB1062">
        <w:t xml:space="preserve">analysis and </w:t>
      </w:r>
      <w:r w:rsidR="00622AEC">
        <w:t xml:space="preserve">impact can be regarded as </w:t>
      </w:r>
      <w:r w:rsidR="000C76F8" w:rsidRPr="00DB1062">
        <w:t xml:space="preserve">potential empirical referents </w:t>
      </w:r>
      <w:r w:rsidR="00C25997">
        <w:t xml:space="preserve">– </w:t>
      </w:r>
      <w:r w:rsidRPr="00DB1062">
        <w:t xml:space="preserve">i.e. what the effective management of hospitableness </w:t>
      </w:r>
      <w:r w:rsidR="00A446E1">
        <w:t>‘</w:t>
      </w:r>
      <w:r w:rsidR="00B668AD" w:rsidRPr="00DB1062">
        <w:t xml:space="preserve">might </w:t>
      </w:r>
      <w:r w:rsidRPr="00DB1062">
        <w:t>look like in practice</w:t>
      </w:r>
      <w:r w:rsidR="00A446E1">
        <w:t>’</w:t>
      </w:r>
      <w:r w:rsidRPr="00DB1062">
        <w:t xml:space="preserve"> </w:t>
      </w:r>
      <w:r w:rsidR="00C25997">
        <w:t>(Sambrook, 2009</w:t>
      </w:r>
      <w:r w:rsidR="00A446E1">
        <w:t>, p.63</w:t>
      </w:r>
      <w:r w:rsidR="00C25997">
        <w:t xml:space="preserve">). As such, it can also be used as </w:t>
      </w:r>
      <w:r w:rsidR="00A66B72">
        <w:t xml:space="preserve">a </w:t>
      </w:r>
      <w:r w:rsidR="00C25997">
        <w:t xml:space="preserve">multi-dimensional </w:t>
      </w:r>
      <w:r w:rsidR="00BA39E3">
        <w:t>analytical</w:t>
      </w:r>
      <w:r w:rsidR="00C25997">
        <w:t xml:space="preserve"> lens for</w:t>
      </w:r>
      <w:r w:rsidR="00A66B72">
        <w:t xml:space="preserve"> conducting empirical research of </w:t>
      </w:r>
      <w:r w:rsidR="00C25997">
        <w:t xml:space="preserve">an </w:t>
      </w:r>
      <w:r w:rsidR="00B668AD" w:rsidRPr="00DB1062">
        <w:t xml:space="preserve">essentially qualitative </w:t>
      </w:r>
      <w:r w:rsidR="00C25997">
        <w:t xml:space="preserve">nature </w:t>
      </w:r>
      <w:r w:rsidR="00B668AD" w:rsidRPr="00DB1062">
        <w:t xml:space="preserve">or </w:t>
      </w:r>
      <w:r w:rsidR="00376759">
        <w:t xml:space="preserve">to </w:t>
      </w:r>
      <w:r w:rsidR="00B668AD" w:rsidRPr="00DB1062">
        <w:t xml:space="preserve">complement survey-based investigations as a means to </w:t>
      </w:r>
      <w:r w:rsidR="000A5AA4" w:rsidRPr="00DB1062">
        <w:t xml:space="preserve">further research and knowledge development in the area. </w:t>
      </w:r>
    </w:p>
    <w:p w14:paraId="593D3D0D" w14:textId="77777777" w:rsidR="00290510" w:rsidRDefault="00290510" w:rsidP="00653A1F">
      <w:pPr>
        <w:jc w:val="both"/>
      </w:pPr>
    </w:p>
    <w:p w14:paraId="1D5BFA49" w14:textId="77777777" w:rsidR="00290510" w:rsidRPr="00290510" w:rsidRDefault="00290510" w:rsidP="00653A1F">
      <w:pPr>
        <w:jc w:val="both"/>
        <w:rPr>
          <w:b/>
        </w:rPr>
      </w:pPr>
      <w:r w:rsidRPr="00290510">
        <w:rPr>
          <w:b/>
        </w:rPr>
        <w:t>Conclusions</w:t>
      </w:r>
    </w:p>
    <w:p w14:paraId="6C9D7ED6" w14:textId="77777777" w:rsidR="00567406" w:rsidRPr="00D26041" w:rsidRDefault="00567406" w:rsidP="00567406">
      <w:pPr>
        <w:jc w:val="both"/>
        <w:rPr>
          <w:i/>
        </w:rPr>
      </w:pPr>
      <w:r w:rsidRPr="00D26041">
        <w:t xml:space="preserve">The purpose of this conceptual paper was to consider how the talent of hospitableness can be transposed to commercial settings without eroding its altruistic and moral character and how it can be effectively leveraged within the talent management (TM) process. A number of key issues arise from it. First, in unpacking the concept of hospitableness from both a religious and philosophical perspective, we drilled down to its altruistic and moral core. In so doing, we explained how it entails an unconditional disposition and a moral obligation in the host to care for their guest without any ulterior motives or expectation of immediate material rewards, apart from the pleasure derived from the very act of being hospitable. Importantly, we exposed the moral dilemmas and challenges that hospitableness in its purest form throws up whilst drawing attention to the risks and dangers it presents for both the host and the guest. We argued that hospitableness is untenable if it places altruistic and moral obligations on the host only. We </w:t>
      </w:r>
      <w:r w:rsidR="004B34A2" w:rsidRPr="00D26041">
        <w:t xml:space="preserve">contended </w:t>
      </w:r>
      <w:r w:rsidRPr="00D26041">
        <w:t>that if hospitableness is to be sustainable, it has to be based on some form of reciprocity between the host and the guest and involve altruistic sentiments and moral obligations in both parties</w:t>
      </w:r>
      <w:r w:rsidRPr="00D26041">
        <w:rPr>
          <w:i/>
        </w:rPr>
        <w:t xml:space="preserve"> </w:t>
      </w:r>
      <w:r w:rsidRPr="00D26041">
        <w:t xml:space="preserve">as the necessary condition for a more protective, mutually-beneficial and enduring host-guest relationship. We referred to this particular form of hospitableness as </w:t>
      </w:r>
      <w:r w:rsidRPr="00D26041">
        <w:rPr>
          <w:i/>
        </w:rPr>
        <w:t xml:space="preserve">reciprocal altruistic hospitableness. </w:t>
      </w:r>
    </w:p>
    <w:p w14:paraId="7117BA0C" w14:textId="77777777" w:rsidR="00567406" w:rsidRPr="00D26041" w:rsidRDefault="00567406" w:rsidP="00567406">
      <w:pPr>
        <w:jc w:val="both"/>
      </w:pPr>
      <w:r w:rsidRPr="00D26041">
        <w:t xml:space="preserve">Second, against the backdrop of the tourism and hospitality industry, we critically examined the challenges of transposing hospitableness of the type endorsed in this paper to commercial settings. We argued how the application of hospitableness to commercial settings inevitably leads to its commodification and performative distortion (i.e. its transformation into a commodity and a formal </w:t>
      </w:r>
      <w:r w:rsidRPr="00D26041">
        <w:lastRenderedPageBreak/>
        <w:t xml:space="preserve">performance measure) – robbing it of its moral character whilst frustrating the possibility for any reciprocal exchange within the host-guest relationship. We extended the argument to draw attention to how this can in turn result in the very opposite of the intended outcomes of hospitableness: the erosion of an altruistic disposition and moral obligation in employees and their disengagement from and indifference towards fellow workers and customers. We posited that what is needed is a </w:t>
      </w:r>
      <w:r w:rsidRPr="00D26041">
        <w:rPr>
          <w:i/>
        </w:rPr>
        <w:t>reframing of TM as a dialogic process</w:t>
      </w:r>
      <w:r w:rsidRPr="00D26041">
        <w:t xml:space="preserve"> which is more amenable to the altruistic and moral character of hospitableness and through which it can be effectively leveraged as a unique talent.</w:t>
      </w:r>
    </w:p>
    <w:p w14:paraId="36494430" w14:textId="3A5D1ED5" w:rsidR="00567406" w:rsidRPr="00D26041" w:rsidRDefault="00567406" w:rsidP="00567406">
      <w:pPr>
        <w:jc w:val="both"/>
      </w:pPr>
      <w:r w:rsidRPr="00D26041">
        <w:t>Third, in carrying out this exercise, we produced a conceptual framework that takes a tangent from the discourse of performance and imagery of warfare in which TM is currently inscribed and we brought the whole TM process under the overarching principle of free d</w:t>
      </w:r>
      <w:r w:rsidR="005B5CF1" w:rsidRPr="00D26041">
        <w:t>ialogue between key stakeholders</w:t>
      </w:r>
      <w:r w:rsidRPr="00D26041">
        <w:t xml:space="preserve"> – which we see as a necessary condition for preserving to a certain degree the altruistic and moral core of hospitableness and opening up the possibility for reciprocal exchanges within the host-guest relationship even when transposed to commercial settings. The other salient features of our framework include a </w:t>
      </w:r>
      <w:r w:rsidRPr="00D26041">
        <w:rPr>
          <w:i/>
        </w:rPr>
        <w:t>softening</w:t>
      </w:r>
      <w:r w:rsidRPr="00D26041">
        <w:t xml:space="preserve"> of the key stages and activities of the TM process</w:t>
      </w:r>
      <w:r w:rsidR="003C338D" w:rsidRPr="00D26041">
        <w:t xml:space="preserve"> which encourages a more </w:t>
      </w:r>
      <w:r w:rsidR="006E06D3" w:rsidRPr="00D26041">
        <w:t xml:space="preserve">relational approach to </w:t>
      </w:r>
      <w:r w:rsidR="003C338D" w:rsidRPr="00D26041">
        <w:t xml:space="preserve">manager-employee </w:t>
      </w:r>
      <w:r w:rsidR="006E06D3" w:rsidRPr="00D26041">
        <w:t xml:space="preserve">interactions and is more amenable to </w:t>
      </w:r>
      <w:r w:rsidR="00156825" w:rsidRPr="00D26041">
        <w:t>a degree of reciprocity within the host-guest relationship; and a</w:t>
      </w:r>
      <w:r w:rsidRPr="00D26041">
        <w:t xml:space="preserve"> set of recommendations in the form of </w:t>
      </w:r>
      <w:r w:rsidRPr="00D26041">
        <w:rPr>
          <w:i/>
        </w:rPr>
        <w:t>integrated dialogic acts</w:t>
      </w:r>
      <w:r w:rsidRPr="00D26041">
        <w:t xml:space="preserve"> geared towards the maximisation of the potential benefits of hospitableness</w:t>
      </w:r>
      <w:r w:rsidR="00156825" w:rsidRPr="00D26041">
        <w:t xml:space="preserve"> for all key stakeholders</w:t>
      </w:r>
      <w:r w:rsidRPr="00D26041">
        <w:t xml:space="preserve">.  </w:t>
      </w:r>
    </w:p>
    <w:p w14:paraId="33C9B995" w14:textId="77777777" w:rsidR="00567406" w:rsidRPr="00D26041" w:rsidRDefault="00567406" w:rsidP="00567406">
      <w:pPr>
        <w:jc w:val="both"/>
      </w:pPr>
      <w:r w:rsidRPr="00D26041">
        <w:t>Fourth, we considered the practical value of our framework as a broad canvas for experimentation in managing the talent of hospitableness whilst highlighting its high relevance to the workforce of the 21</w:t>
      </w:r>
      <w:r w:rsidRPr="00D26041">
        <w:rPr>
          <w:vertAlign w:val="superscript"/>
        </w:rPr>
        <w:t>st</w:t>
      </w:r>
      <w:r w:rsidRPr="00D26041">
        <w:t xml:space="preserve"> Century. We also underlined the value of our framework for training purposes and further research. </w:t>
      </w:r>
    </w:p>
    <w:p w14:paraId="5CE1624B" w14:textId="77777777" w:rsidR="00567406" w:rsidRPr="00567406" w:rsidRDefault="00567406" w:rsidP="00567406">
      <w:pPr>
        <w:jc w:val="both"/>
      </w:pPr>
      <w:r w:rsidRPr="00D26041">
        <w:t>As concluding remarks, we want to underline the fact that our aim in writing this paper was to gently stretch the existing conceptual boundaries of hospitableness and attempt an early exploration of its linkages with TM and the principles of dialogic practice. In critical tradition, we have no interest in fixing the meanings that we have attached to it. Our hope is that our paper can trigger further rounds of theoretical exploration, stimulate practical experimentation and serve as a platform for empirical research to deepen our understanding of hospitableness and its application to commercial settings.</w:t>
      </w:r>
      <w:r w:rsidRPr="00567406">
        <w:t xml:space="preserve">   </w:t>
      </w:r>
    </w:p>
    <w:p w14:paraId="4D84B6EE" w14:textId="77777777" w:rsidR="0031741F" w:rsidRDefault="0031741F" w:rsidP="00653A1F">
      <w:pPr>
        <w:jc w:val="both"/>
      </w:pPr>
    </w:p>
    <w:p w14:paraId="776AA093" w14:textId="77777777" w:rsidR="0031741F" w:rsidRDefault="0031741F" w:rsidP="00653A1F">
      <w:pPr>
        <w:jc w:val="both"/>
      </w:pPr>
    </w:p>
    <w:p w14:paraId="6337762C" w14:textId="20E8E590" w:rsidR="00AE0979" w:rsidRDefault="00AE0979" w:rsidP="00AE0979">
      <w:pPr>
        <w:jc w:val="both"/>
      </w:pPr>
      <w:r w:rsidRPr="00AE0979">
        <w:rPr>
          <w:b/>
        </w:rPr>
        <w:t>Dr Allan Ramdhony</w:t>
      </w:r>
      <w:r w:rsidRPr="00AE0979">
        <w:t xml:space="preserve"> is a lecturer in HRM at Edinburgh Napier University and has considerable experience in programme leadership at doctoral, masters and undergraduate levels. He received his PhD in </w:t>
      </w:r>
      <w:r w:rsidRPr="00AE0979">
        <w:rPr>
          <w:i/>
        </w:rPr>
        <w:t xml:space="preserve">Critical </w:t>
      </w:r>
      <w:r w:rsidRPr="00AE0979">
        <w:t xml:space="preserve">HRD in 2011 and has contributed to various academic papers and conferences. His research interests include critical realism, critical theory and change management and their application to key functional areas of HRM. </w:t>
      </w:r>
    </w:p>
    <w:p w14:paraId="21BB908B" w14:textId="33A4E60F" w:rsidR="00074760" w:rsidRDefault="00074760" w:rsidP="00AE0979">
      <w:pPr>
        <w:jc w:val="both"/>
      </w:pPr>
    </w:p>
    <w:p w14:paraId="001117E8" w14:textId="0DCA8CBE" w:rsidR="00567406" w:rsidRDefault="00074760" w:rsidP="00653A1F">
      <w:pPr>
        <w:jc w:val="both"/>
      </w:pPr>
      <w:r w:rsidRPr="00074760">
        <w:rPr>
          <w:b/>
        </w:rPr>
        <w:t xml:space="preserve">Norma D’Annunzio-Green </w:t>
      </w:r>
      <w:r w:rsidRPr="00074760">
        <w:t xml:space="preserve">is Senior Lecturer in HRM in the School of International Business </w:t>
      </w:r>
      <w:r>
        <w:t xml:space="preserve">at Edinburgh Napier University. </w:t>
      </w:r>
      <w:r w:rsidRPr="00074760">
        <w:t>Her scholarly interests and publications cover the areas of talent management and performance management as well as pedagogic research on teaching and learning. Her work has been published in Employee Relations, Personnel Review, The International Journal of Contemporary Hospitality Management and Studies i</w:t>
      </w:r>
      <w:r>
        <w:t>n Higher Education among others</w:t>
      </w:r>
    </w:p>
    <w:p w14:paraId="73C7602D" w14:textId="77777777" w:rsidR="00DF4B19" w:rsidRDefault="00DF4B19" w:rsidP="0031741F">
      <w:pPr>
        <w:jc w:val="both"/>
        <w:rPr>
          <w:b/>
        </w:rPr>
      </w:pPr>
    </w:p>
    <w:p w14:paraId="3376C649" w14:textId="4A4C7F95" w:rsidR="0031741F" w:rsidRPr="0031741F" w:rsidRDefault="0031741F" w:rsidP="0031741F">
      <w:pPr>
        <w:jc w:val="both"/>
        <w:rPr>
          <w:b/>
        </w:rPr>
      </w:pPr>
      <w:r w:rsidRPr="0031741F">
        <w:rPr>
          <w:b/>
        </w:rPr>
        <w:lastRenderedPageBreak/>
        <w:t xml:space="preserve">List of references </w:t>
      </w:r>
    </w:p>
    <w:p w14:paraId="6EA1B210" w14:textId="77777777" w:rsidR="0031741F" w:rsidRPr="0031741F" w:rsidRDefault="0031741F" w:rsidP="0031741F">
      <w:pPr>
        <w:jc w:val="both"/>
      </w:pPr>
      <w:r w:rsidRPr="0031741F">
        <w:t>Ariffin, A.A.M</w:t>
      </w:r>
      <w:r w:rsidR="00CA012D">
        <w:t>.</w:t>
      </w:r>
      <w:r w:rsidRPr="0031741F">
        <w:t xml:space="preserve">, Nameghi, E.N. and Zakaria, N.I. (2013) ‘The effect of hospitality and servicescape on guest satisfaction in the hotel industry’, </w:t>
      </w:r>
      <w:r w:rsidRPr="0031741F">
        <w:rPr>
          <w:i/>
        </w:rPr>
        <w:t>Canadian Journal of Administrative Sciences</w:t>
      </w:r>
      <w:r w:rsidRPr="0031741F">
        <w:t>, vol.30, pp.127-137.</w:t>
      </w:r>
    </w:p>
    <w:p w14:paraId="4C38FDF5" w14:textId="77777777" w:rsidR="0031741F" w:rsidRPr="0031741F" w:rsidRDefault="0031741F" w:rsidP="0031741F">
      <w:pPr>
        <w:jc w:val="both"/>
      </w:pPr>
      <w:r w:rsidRPr="0031741F">
        <w:t>Bakhtin, M. (1981) ‘Discourse in a novel’</w:t>
      </w:r>
      <w:r w:rsidRPr="00E221E6">
        <w:t>. In</w:t>
      </w:r>
      <w:r w:rsidRPr="0031741F">
        <w:t xml:space="preserve"> Holquist, M. (ed.) </w:t>
      </w:r>
      <w:r w:rsidRPr="0031741F">
        <w:rPr>
          <w:i/>
        </w:rPr>
        <w:t>The Dialogic Imagination: Four Essays</w:t>
      </w:r>
      <w:r w:rsidRPr="0031741F">
        <w:t xml:space="preserve">, Austin: University of Texas Press, pp.259-422. </w:t>
      </w:r>
    </w:p>
    <w:p w14:paraId="41737A71" w14:textId="77777777" w:rsidR="0031741F" w:rsidRPr="0031741F" w:rsidRDefault="0031741F" w:rsidP="0031741F">
      <w:pPr>
        <w:jc w:val="both"/>
      </w:pPr>
      <w:r w:rsidRPr="0031741F">
        <w:t xml:space="preserve">Blain, M. and Lashley, C. (2014) ‘Hospitableness: the new service metaphor? Developing an instrument for measuring hosting’, </w:t>
      </w:r>
      <w:r w:rsidRPr="0031741F">
        <w:rPr>
          <w:i/>
        </w:rPr>
        <w:t>Research in Hospitality Management</w:t>
      </w:r>
      <w:r w:rsidRPr="0031741F">
        <w:t>, vol.4, nos1-2, pp.1-8.</w:t>
      </w:r>
    </w:p>
    <w:p w14:paraId="062D241C" w14:textId="77504F08" w:rsidR="0031741F" w:rsidRDefault="0031741F" w:rsidP="0031741F">
      <w:pPr>
        <w:jc w:val="both"/>
      </w:pPr>
      <w:r w:rsidRPr="0031741F">
        <w:t xml:space="preserve">Borradori, G. (2003) </w:t>
      </w:r>
      <w:r w:rsidRPr="0031741F">
        <w:rPr>
          <w:i/>
        </w:rPr>
        <w:t>Philosophy in a Time of Terror: Dialogues with Jὕrgen Habermas and Jacques Derrida</w:t>
      </w:r>
      <w:r w:rsidRPr="0031741F">
        <w:t xml:space="preserve">, London: The University of Chicago Press. </w:t>
      </w:r>
    </w:p>
    <w:p w14:paraId="5EF4EDD3" w14:textId="4C22EC19" w:rsidR="009D1619" w:rsidRDefault="009D1619" w:rsidP="0031741F">
      <w:pPr>
        <w:jc w:val="both"/>
        <w:rPr>
          <w:lang w:val="en-US"/>
        </w:rPr>
      </w:pPr>
      <w:r w:rsidRPr="009D1619">
        <w:rPr>
          <w:lang w:val="en-US"/>
        </w:rPr>
        <w:t>Bratton, A., Garavan, T., D’Annunizio Green, N., &amp; Grant, K. (2017) ‘IHRD and Global Talent Development</w:t>
      </w:r>
      <w:r w:rsidR="001562D6">
        <w:rPr>
          <w:lang w:val="en-US"/>
        </w:rPr>
        <w:t>’.</w:t>
      </w:r>
      <w:r w:rsidR="001562D6" w:rsidRPr="001562D6">
        <w:rPr>
          <w:lang w:val="en-US"/>
        </w:rPr>
        <w:t xml:space="preserve"> McCarthy</w:t>
      </w:r>
      <w:r w:rsidR="001562D6">
        <w:rPr>
          <w:lang w:val="en-US"/>
        </w:rPr>
        <w:t>, A.</w:t>
      </w:r>
      <w:r w:rsidR="001562D6" w:rsidRPr="001562D6">
        <w:rPr>
          <w:lang w:val="en-US"/>
        </w:rPr>
        <w:t>, Carbery</w:t>
      </w:r>
      <w:r w:rsidR="001562D6">
        <w:rPr>
          <w:lang w:val="en-US"/>
        </w:rPr>
        <w:t xml:space="preserve">, R. and </w:t>
      </w:r>
      <w:r w:rsidR="001562D6" w:rsidRPr="001562D6">
        <w:rPr>
          <w:lang w:val="en-US"/>
        </w:rPr>
        <w:t xml:space="preserve"> </w:t>
      </w:r>
      <w:r w:rsidR="001562D6">
        <w:rPr>
          <w:lang w:val="en-US"/>
        </w:rPr>
        <w:t>Garavan, T. (eds)</w:t>
      </w:r>
      <w:r w:rsidR="001562D6" w:rsidRPr="001562D6">
        <w:rPr>
          <w:lang w:val="en-US"/>
        </w:rPr>
        <w:t xml:space="preserve"> </w:t>
      </w:r>
      <w:r w:rsidRPr="009D1619">
        <w:rPr>
          <w:lang w:val="en-US"/>
        </w:rPr>
        <w:t xml:space="preserve"> </w:t>
      </w:r>
      <w:r w:rsidRPr="001562D6">
        <w:rPr>
          <w:i/>
          <w:lang w:val="en-US"/>
        </w:rPr>
        <w:t>The Handbook of International Human Resource Development</w:t>
      </w:r>
      <w:r w:rsidR="001562D6">
        <w:rPr>
          <w:lang w:val="en-US"/>
        </w:rPr>
        <w:t xml:space="preserve">, </w:t>
      </w:r>
      <w:r w:rsidRPr="009D1619">
        <w:rPr>
          <w:lang w:val="en-US"/>
        </w:rPr>
        <w:t>Edward Elgar: Cheltenham.</w:t>
      </w:r>
    </w:p>
    <w:p w14:paraId="0CCEFE99" w14:textId="77777777" w:rsidR="0031741F" w:rsidRPr="0031741F" w:rsidRDefault="0031741F" w:rsidP="0031741F">
      <w:pPr>
        <w:jc w:val="both"/>
      </w:pPr>
      <w:r w:rsidRPr="0031741F">
        <w:t xml:space="preserve">Brotherton, B. (1999) ‘Towards a deﬁnitive view of the nature of hospitality and hospitality management’, </w:t>
      </w:r>
      <w:r w:rsidRPr="0031741F">
        <w:rPr>
          <w:i/>
        </w:rPr>
        <w:t>International Journal of Hospitality Management</w:t>
      </w:r>
      <w:r w:rsidRPr="0031741F">
        <w:t xml:space="preserve">, vol.11, no.4, pp.163–73. </w:t>
      </w:r>
    </w:p>
    <w:p w14:paraId="7C09DE70" w14:textId="77777777" w:rsidR="0031741F" w:rsidRPr="0031741F" w:rsidRDefault="0031741F" w:rsidP="0031741F">
      <w:pPr>
        <w:jc w:val="both"/>
      </w:pPr>
      <w:r w:rsidRPr="0031741F">
        <w:t>Brown, P.</w:t>
      </w:r>
      <w:r w:rsidR="0002321E">
        <w:t>,</w:t>
      </w:r>
      <w:r w:rsidRPr="0031741F">
        <w:t xml:space="preserve"> Hesketh, A. and Williams, S. (2004) </w:t>
      </w:r>
      <w:r w:rsidRPr="0031741F">
        <w:rPr>
          <w:i/>
        </w:rPr>
        <w:t>The Mismanagement of Talent: Employability and Jobs in the Knowledge Economy</w:t>
      </w:r>
      <w:r w:rsidRPr="0031741F">
        <w:t>, Oxford: Oxford University Press.</w:t>
      </w:r>
    </w:p>
    <w:p w14:paraId="21A76AFF" w14:textId="77777777" w:rsidR="0031741F" w:rsidRPr="0031741F" w:rsidRDefault="0031741F" w:rsidP="0031741F">
      <w:pPr>
        <w:jc w:val="both"/>
      </w:pPr>
      <w:r w:rsidRPr="0031741F">
        <w:t xml:space="preserve">Buchan, J. (1991) </w:t>
      </w:r>
      <w:r w:rsidRPr="0031741F">
        <w:rPr>
          <w:i/>
        </w:rPr>
        <w:t>Massacre of Glencoe</w:t>
      </w:r>
      <w:r w:rsidRPr="0031741F">
        <w:t>, Newtongrange: Lang Syne Publishers Ltd.</w:t>
      </w:r>
    </w:p>
    <w:p w14:paraId="2EC0794D" w14:textId="77777777" w:rsidR="0031741F" w:rsidRPr="0031741F" w:rsidRDefault="0031741F" w:rsidP="00E73BFB">
      <w:r w:rsidRPr="0031741F">
        <w:t>Calnan, M. (2017a) ‘</w:t>
      </w:r>
      <w:r w:rsidRPr="0031741F">
        <w:rPr>
          <w:lang w:val="en"/>
        </w:rPr>
        <w:t>War for talent and skills shortages are HR’s biggest problems, report reveals’</w:t>
      </w:r>
      <w:r w:rsidRPr="0031741F">
        <w:rPr>
          <w:bCs/>
          <w:lang w:val="en"/>
        </w:rPr>
        <w:t xml:space="preserve">, </w:t>
      </w:r>
      <w:r w:rsidRPr="0031741F">
        <w:rPr>
          <w:i/>
        </w:rPr>
        <w:t>CIPD</w:t>
      </w:r>
      <w:r w:rsidRPr="0031741F">
        <w:rPr>
          <w:bCs/>
          <w:lang w:val="en"/>
        </w:rPr>
        <w:t xml:space="preserve"> [Online] Available at </w:t>
      </w:r>
      <w:hyperlink r:id="rId7" w:history="1">
        <w:r w:rsidRPr="0031741F">
          <w:rPr>
            <w:rStyle w:val="Hyperlink"/>
            <w:bCs/>
            <w:lang w:val="en"/>
          </w:rPr>
          <w:t>http://www2.cipd.co.uk/pm/peoplemanagement/b/weblog/archive/2017/05/08/war-for-talent-and-skills-shortages-are-hr-s-biggest-problems-report-reveals.aspx</w:t>
        </w:r>
      </w:hyperlink>
      <w:r w:rsidRPr="0031741F">
        <w:t xml:space="preserve"> (Accessed 23.08.</w:t>
      </w:r>
      <w:r w:rsidR="00E73BFB">
        <w:t>20</w:t>
      </w:r>
      <w:r w:rsidRPr="0031741F">
        <w:t>17).</w:t>
      </w:r>
    </w:p>
    <w:p w14:paraId="28FA4F73" w14:textId="77777777" w:rsidR="0031741F" w:rsidRPr="00E73BFB" w:rsidRDefault="0031741F" w:rsidP="0002321E">
      <w:pPr>
        <w:rPr>
          <w:color w:val="0563C1" w:themeColor="hyperlink"/>
          <w:u w:val="single"/>
        </w:rPr>
      </w:pPr>
      <w:r w:rsidRPr="0031741F">
        <w:t xml:space="preserve">Calnan, M. (2017b) ‘Games and hospitality industries sound alarm over post-Brexit recruitment concerns’, </w:t>
      </w:r>
      <w:r w:rsidRPr="0031741F">
        <w:rPr>
          <w:i/>
        </w:rPr>
        <w:t>CIPD</w:t>
      </w:r>
      <w:r w:rsidRPr="0031741F">
        <w:t xml:space="preserve"> [Online] Available at</w:t>
      </w:r>
      <w:r w:rsidR="0002321E">
        <w:t xml:space="preserve">  </w:t>
      </w:r>
      <w:hyperlink r:id="rId8" w:history="1">
        <w:r w:rsidRPr="0031741F">
          <w:rPr>
            <w:rStyle w:val="Hyperlink"/>
          </w:rPr>
          <w:t>http://www2.cipd.co.uk/pm/peoplemanagement/b/weblog/archive/2017/03/31/games-and-hospitality-industries-sound-alarm-over-post-brexit-recruitment-concerns.aspx</w:t>
        </w:r>
      </w:hyperlink>
      <w:r w:rsidR="00E73BFB" w:rsidRPr="00E73BFB">
        <w:rPr>
          <w:rStyle w:val="Hyperlink"/>
          <w:u w:val="none"/>
        </w:rPr>
        <w:t xml:space="preserve"> </w:t>
      </w:r>
      <w:r w:rsidRPr="0031741F">
        <w:t>(Accessed 23.08.</w:t>
      </w:r>
      <w:r w:rsidR="00E73BFB">
        <w:t>20</w:t>
      </w:r>
      <w:r w:rsidRPr="0031741F">
        <w:t>17).</w:t>
      </w:r>
    </w:p>
    <w:p w14:paraId="25C6A567" w14:textId="77777777" w:rsidR="0031741F" w:rsidRDefault="0031741F" w:rsidP="0002321E">
      <w:r w:rsidRPr="0031741F">
        <w:t xml:space="preserve">Casselberry, R. (2009) ‘Giving in the Old Testament: Hospitality’, </w:t>
      </w:r>
      <w:r w:rsidRPr="0031741F">
        <w:rPr>
          <w:i/>
        </w:rPr>
        <w:t>The Bible on Money</w:t>
      </w:r>
      <w:r w:rsidRPr="0031741F">
        <w:t xml:space="preserve"> [Online] Available at </w:t>
      </w:r>
      <w:hyperlink r:id="rId9" w:history="1">
        <w:r w:rsidR="0002321E" w:rsidRPr="000D0F5C">
          <w:rPr>
            <w:rStyle w:val="Hyperlink"/>
          </w:rPr>
          <w:t>http://whatischarity.com/GG%20Library/library.generousgiving.org/articles/display408e.html?id=295</w:t>
        </w:r>
      </w:hyperlink>
      <w:r w:rsidRPr="0031741F">
        <w:t xml:space="preserve"> (Accessed 24.08.</w:t>
      </w:r>
      <w:r w:rsidR="00B62E8B">
        <w:t>20</w:t>
      </w:r>
      <w:r w:rsidRPr="0031741F">
        <w:t>17).</w:t>
      </w:r>
    </w:p>
    <w:p w14:paraId="50C423DA" w14:textId="77777777" w:rsidR="0075735D" w:rsidRPr="0031741F" w:rsidRDefault="0075735D" w:rsidP="0031741F">
      <w:pPr>
        <w:jc w:val="both"/>
      </w:pPr>
      <w:r>
        <w:t xml:space="preserve">CIPD (2017) </w:t>
      </w:r>
      <w:r w:rsidRPr="00B62E8B">
        <w:rPr>
          <w:i/>
        </w:rPr>
        <w:t>Talent Management: Understanding the changing context and business case for talent management, and the key features of a talent management strategy</w:t>
      </w:r>
      <w:r>
        <w:t>, [Online</w:t>
      </w:r>
      <w:r w:rsidR="00B62E8B">
        <w:t xml:space="preserve">] Available at </w:t>
      </w:r>
      <w:hyperlink r:id="rId10" w:history="1">
        <w:r w:rsidR="00B62E8B" w:rsidRPr="000D0F5C">
          <w:rPr>
            <w:rStyle w:val="Hyperlink"/>
          </w:rPr>
          <w:t>https://www.cipd.co.uk/knowledge/strategy/resourcing/talent-factsheet</w:t>
        </w:r>
      </w:hyperlink>
      <w:r w:rsidR="00B62E8B">
        <w:t xml:space="preserve"> (Accessed 07.10.2017)</w:t>
      </w:r>
    </w:p>
    <w:p w14:paraId="0FA04E52" w14:textId="2FA28C82" w:rsidR="0031741F" w:rsidRDefault="0031741F" w:rsidP="0031741F">
      <w:pPr>
        <w:jc w:val="both"/>
      </w:pPr>
      <w:r w:rsidRPr="0031741F">
        <w:t xml:space="preserve">Collings, D., Scullion, H. and Dowling, P. (2009) ‘Global staffing: A review and thematic research agenda’, </w:t>
      </w:r>
      <w:r w:rsidRPr="0031741F">
        <w:rPr>
          <w:i/>
        </w:rPr>
        <w:t>International Journal of Human Resource Management</w:t>
      </w:r>
      <w:r w:rsidRPr="0031741F">
        <w:t>, vol.20, no.6, pp.1253-1272.</w:t>
      </w:r>
    </w:p>
    <w:p w14:paraId="09F52E86" w14:textId="56E257DD" w:rsidR="00BB6471" w:rsidRDefault="00BB6471" w:rsidP="0031741F">
      <w:pPr>
        <w:jc w:val="both"/>
      </w:pPr>
      <w:r w:rsidRPr="00BB6471">
        <w:t xml:space="preserve">D’Annunzio‐Green, N. (2008) </w:t>
      </w:r>
      <w:r w:rsidR="001562D6">
        <w:t>‘</w:t>
      </w:r>
      <w:r w:rsidRPr="00BB6471">
        <w:t>Managing the talent management pipeline: Towards a greater understanding of senior managers’ perspectives in the hospitality and tourism sector</w:t>
      </w:r>
      <w:r w:rsidR="001562D6">
        <w:t>’</w:t>
      </w:r>
      <w:r w:rsidRPr="00BB6471">
        <w:t xml:space="preserve">, </w:t>
      </w:r>
      <w:r w:rsidRPr="001562D6">
        <w:rPr>
          <w:i/>
        </w:rPr>
        <w:t>International Journal of Contemporary Hospitality Management</w:t>
      </w:r>
      <w:r w:rsidRPr="00BB6471">
        <w:t xml:space="preserve">, </w:t>
      </w:r>
      <w:r w:rsidR="001562D6">
        <w:t>v</w:t>
      </w:r>
      <w:r w:rsidRPr="00BB6471">
        <w:t>ol. 20</w:t>
      </w:r>
      <w:r w:rsidR="001562D6">
        <w:t>,</w:t>
      </w:r>
      <w:r w:rsidRPr="00BB6471">
        <w:t xml:space="preserve"> </w:t>
      </w:r>
      <w:r w:rsidR="001562D6">
        <w:t>n</w:t>
      </w:r>
      <w:r w:rsidRPr="00BB6471">
        <w:t>o. 7, pp. 807-819.</w:t>
      </w:r>
    </w:p>
    <w:p w14:paraId="6C290196" w14:textId="3699EC1D" w:rsidR="007C4EAB" w:rsidRPr="0031741F" w:rsidRDefault="007C4EAB" w:rsidP="0031741F">
      <w:pPr>
        <w:jc w:val="both"/>
      </w:pPr>
      <w:r w:rsidRPr="007C4EAB">
        <w:lastRenderedPageBreak/>
        <w:t>D'Annunzio-Green</w:t>
      </w:r>
      <w:r w:rsidR="00BB6471">
        <w:t>, N</w:t>
      </w:r>
      <w:r w:rsidR="001562D6">
        <w:t>.</w:t>
      </w:r>
      <w:r w:rsidR="00BB6471">
        <w:t xml:space="preserve"> and</w:t>
      </w:r>
      <w:r w:rsidRPr="007C4EAB">
        <w:t xml:space="preserve"> Francis</w:t>
      </w:r>
      <w:r w:rsidR="00BB6471">
        <w:t>, H.</w:t>
      </w:r>
      <w:r w:rsidRPr="007C4EAB">
        <w:t xml:space="preserve"> (2005) </w:t>
      </w:r>
      <w:r w:rsidR="001562D6">
        <w:t>‘</w:t>
      </w:r>
      <w:r w:rsidRPr="007C4EAB">
        <w:t>Human resource development and the psychological contract: Great expectations or false hopes?</w:t>
      </w:r>
      <w:r w:rsidR="001562D6">
        <w:t>’</w:t>
      </w:r>
      <w:r w:rsidRPr="007C4EAB">
        <w:t xml:space="preserve">, </w:t>
      </w:r>
      <w:r w:rsidRPr="001562D6">
        <w:rPr>
          <w:i/>
        </w:rPr>
        <w:t>Human Resource Development International</w:t>
      </w:r>
      <w:r>
        <w:t xml:space="preserve">, </w:t>
      </w:r>
      <w:r w:rsidR="001562D6">
        <w:t>vol.</w:t>
      </w:r>
      <w:r>
        <w:t>8</w:t>
      </w:r>
      <w:r w:rsidR="001562D6">
        <w:t>, no.</w:t>
      </w:r>
      <w:r>
        <w:t>3,</w:t>
      </w:r>
      <w:r w:rsidR="001562D6">
        <w:t xml:space="preserve"> pp.</w:t>
      </w:r>
      <w:r>
        <w:t xml:space="preserve"> 327-344. </w:t>
      </w:r>
      <w:r w:rsidRPr="007C4EAB">
        <w:t xml:space="preserve"> </w:t>
      </w:r>
    </w:p>
    <w:p w14:paraId="13E95764" w14:textId="77777777" w:rsidR="0031741F" w:rsidRDefault="0031741F" w:rsidP="0031741F">
      <w:pPr>
        <w:jc w:val="both"/>
      </w:pPr>
      <w:r w:rsidRPr="0031741F">
        <w:t xml:space="preserve">Dekker, D. M. (2014) ‘Personality and hospitable behavior’. </w:t>
      </w:r>
      <w:r w:rsidRPr="00E221E6">
        <w:t>In</w:t>
      </w:r>
      <w:r w:rsidRPr="0031741F">
        <w:t xml:space="preserve"> Pantelidis, I.S. (ed.) </w:t>
      </w:r>
      <w:r w:rsidRPr="0031741F">
        <w:rPr>
          <w:i/>
        </w:rPr>
        <w:t>Routledge Handbook of Hospitality Management,</w:t>
      </w:r>
      <w:r w:rsidRPr="0031741F">
        <w:t xml:space="preserve"> New York: Routledge, pp.57–66.</w:t>
      </w:r>
    </w:p>
    <w:p w14:paraId="79CA4242" w14:textId="77777777" w:rsidR="00B62E8B" w:rsidRPr="0031741F" w:rsidRDefault="00B62E8B" w:rsidP="00B62E8B">
      <w:r>
        <w:t xml:space="preserve">Deloitte (2017) </w:t>
      </w:r>
      <w:r w:rsidRPr="00B62E8B">
        <w:rPr>
          <w:i/>
        </w:rPr>
        <w:t>Integrated Talent Management</w:t>
      </w:r>
      <w:r>
        <w:t xml:space="preserve"> [Online] Available at </w:t>
      </w:r>
      <w:hyperlink r:id="rId11" w:history="1">
        <w:r w:rsidRPr="000D0F5C">
          <w:rPr>
            <w:rStyle w:val="Hyperlink"/>
          </w:rPr>
          <w:t>http://www.bersin.com/Lexicon/Details.aspx?id=12860</w:t>
        </w:r>
      </w:hyperlink>
      <w:r>
        <w:t xml:space="preserve"> (Accessed 07.10.2017).</w:t>
      </w:r>
    </w:p>
    <w:p w14:paraId="5F5CE140" w14:textId="77777777" w:rsidR="0031741F" w:rsidRPr="0031741F" w:rsidRDefault="0031741F" w:rsidP="0031741F">
      <w:pPr>
        <w:jc w:val="both"/>
      </w:pPr>
      <w:r w:rsidRPr="0031741F">
        <w:t xml:space="preserve">Dufourmantelle, A. and Derrida, J. (2000) </w:t>
      </w:r>
      <w:r w:rsidRPr="0031741F">
        <w:rPr>
          <w:i/>
        </w:rPr>
        <w:t>Of Hospitality</w:t>
      </w:r>
      <w:r w:rsidRPr="0031741F">
        <w:t xml:space="preserve">, California: Stanford University Press. </w:t>
      </w:r>
    </w:p>
    <w:p w14:paraId="093A3716" w14:textId="77777777" w:rsidR="0031741F" w:rsidRPr="0031741F" w:rsidRDefault="0031741F" w:rsidP="0031741F">
      <w:pPr>
        <w:jc w:val="both"/>
      </w:pPr>
      <w:r w:rsidRPr="0031741F">
        <w:t xml:space="preserve">Gallardo-Gallardo, E., Dries, N. and Gonzalez-Cruz, T. (2013) ‘What is the meaning of talent in the world of work?’ </w:t>
      </w:r>
      <w:r w:rsidRPr="0031741F">
        <w:rPr>
          <w:i/>
        </w:rPr>
        <w:t>Human Resource Management Review</w:t>
      </w:r>
      <w:r w:rsidRPr="0031741F">
        <w:t>, vol.23, pp.290-300.</w:t>
      </w:r>
    </w:p>
    <w:p w14:paraId="195FEA83" w14:textId="77777777" w:rsidR="0031741F" w:rsidRDefault="0031741F" w:rsidP="0031741F">
      <w:pPr>
        <w:jc w:val="both"/>
      </w:pPr>
      <w:r w:rsidRPr="0031741F">
        <w:t xml:space="preserve">Gibson, P. (2017) ‘Talent management in the hospitality and tourism context’. </w:t>
      </w:r>
      <w:r w:rsidRPr="00E221E6">
        <w:t xml:space="preserve">In </w:t>
      </w:r>
      <w:r w:rsidRPr="0031741F">
        <w:t xml:space="preserve">Horner, S. (ed.) </w:t>
      </w:r>
      <w:r w:rsidRPr="0031741F">
        <w:rPr>
          <w:i/>
        </w:rPr>
        <w:t>Talent Management in Hospitality and Tourism</w:t>
      </w:r>
      <w:r w:rsidRPr="0031741F">
        <w:t>, Oxford: Goodfellow Publishers Limited, pp.17-31.</w:t>
      </w:r>
    </w:p>
    <w:p w14:paraId="0FB45AD1" w14:textId="77777777" w:rsidR="00A75B62" w:rsidRPr="0031741F" w:rsidRDefault="00A75B62" w:rsidP="0031741F">
      <w:pPr>
        <w:jc w:val="both"/>
      </w:pPr>
      <w:r>
        <w:t xml:space="preserve">Guest, D.E. and Conway, N. (2002) </w:t>
      </w:r>
      <w:r w:rsidRPr="00A75B62">
        <w:rPr>
          <w:i/>
        </w:rPr>
        <w:t>Pressure at Work and the Psychological Contract</w:t>
      </w:r>
      <w:r>
        <w:t>, London: CIPD.</w:t>
      </w:r>
    </w:p>
    <w:p w14:paraId="150CB262" w14:textId="77777777" w:rsidR="0031741F" w:rsidRPr="0031741F" w:rsidRDefault="00E73BFB" w:rsidP="0031741F">
      <w:pPr>
        <w:jc w:val="both"/>
      </w:pPr>
      <w:r>
        <w:t xml:space="preserve">Gursoy, D., Maier, T.A. and Chi, C.G. (2008) ‘Generational differences: An examination of work values and generational gaps in the hospitality workforce’, </w:t>
      </w:r>
      <w:r w:rsidRPr="00E73BFB">
        <w:rPr>
          <w:i/>
        </w:rPr>
        <w:t>International Journal of Hospitality Management</w:t>
      </w:r>
      <w:r>
        <w:t xml:space="preserve">, vol.24, pp.448-458. </w:t>
      </w:r>
    </w:p>
    <w:p w14:paraId="232424C2" w14:textId="77777777" w:rsidR="0031741F" w:rsidRPr="0031741F" w:rsidRDefault="0031741F" w:rsidP="0031741F">
      <w:pPr>
        <w:jc w:val="both"/>
      </w:pPr>
      <w:r w:rsidRPr="0031741F">
        <w:t xml:space="preserve">Habermas, J. (1987) </w:t>
      </w:r>
      <w:r w:rsidRPr="0031741F">
        <w:rPr>
          <w:i/>
        </w:rPr>
        <w:t>The Theory of Communicative Action: The Critique of Functionalist Reason</w:t>
      </w:r>
      <w:r w:rsidRPr="0031741F">
        <w:t>, vol.2, Cambridge: Polity Press.</w:t>
      </w:r>
    </w:p>
    <w:p w14:paraId="3CA2E112" w14:textId="77777777" w:rsidR="0031741F" w:rsidRPr="0031741F" w:rsidRDefault="0031741F" w:rsidP="0031741F">
      <w:pPr>
        <w:jc w:val="both"/>
      </w:pPr>
      <w:r w:rsidRPr="0031741F">
        <w:t xml:space="preserve">Hemmington, N. (2007) ‘From service to experience: Understanding and defining the hospitality business’, </w:t>
      </w:r>
      <w:r w:rsidRPr="0031741F">
        <w:rPr>
          <w:i/>
        </w:rPr>
        <w:t>The Service Industries Journal</w:t>
      </w:r>
      <w:r w:rsidRPr="0031741F">
        <w:t>, vol.27, no.6, pp.747-755.</w:t>
      </w:r>
    </w:p>
    <w:p w14:paraId="4FA14B07" w14:textId="77777777" w:rsidR="0031741F" w:rsidRPr="0031741F" w:rsidRDefault="0031741F" w:rsidP="0031741F">
      <w:pPr>
        <w:jc w:val="both"/>
      </w:pPr>
      <w:r w:rsidRPr="0031741F">
        <w:t xml:space="preserve">Horner, S. (2017) (ed.) </w:t>
      </w:r>
      <w:r w:rsidRPr="0031741F">
        <w:rPr>
          <w:i/>
        </w:rPr>
        <w:t>Talent Management in Hospitality and Tourism</w:t>
      </w:r>
      <w:r w:rsidRPr="0031741F">
        <w:t>, Oxford: Goodfellow Publishers Limited.</w:t>
      </w:r>
    </w:p>
    <w:p w14:paraId="79C81D10" w14:textId="77777777" w:rsidR="0031741F" w:rsidRPr="0031741F" w:rsidRDefault="0031741F" w:rsidP="0031741F">
      <w:pPr>
        <w:jc w:val="both"/>
      </w:pPr>
      <w:r w:rsidRPr="0031741F">
        <w:t xml:space="preserve">Hughes, J.C. and Rog, E. (2008) ‘Talent management: A strategy for improving employee recruitment, retention and engagement within hospitality organisations’, </w:t>
      </w:r>
      <w:r w:rsidRPr="0031741F">
        <w:rPr>
          <w:i/>
        </w:rPr>
        <w:t>International Journal of Contemporary Hospitality Management</w:t>
      </w:r>
      <w:r w:rsidRPr="0031741F">
        <w:t>, vol.20, no.7, pp.743-757.</w:t>
      </w:r>
    </w:p>
    <w:p w14:paraId="0D0FE0A2" w14:textId="77777777" w:rsidR="0031741F" w:rsidRPr="0031741F" w:rsidRDefault="0031741F" w:rsidP="0031741F">
      <w:pPr>
        <w:jc w:val="both"/>
      </w:pPr>
      <w:r w:rsidRPr="0031741F">
        <w:t xml:space="preserve">Khan, N. (2009) </w:t>
      </w:r>
      <w:r w:rsidRPr="0031741F">
        <w:rPr>
          <w:i/>
        </w:rPr>
        <w:t>Definitions of Hospitality in Religions and Regions</w:t>
      </w:r>
      <w:r w:rsidRPr="0031741F">
        <w:t xml:space="preserve"> [Online] Available at </w:t>
      </w:r>
      <w:hyperlink r:id="rId12" w:history="1">
        <w:r w:rsidRPr="0031741F">
          <w:rPr>
            <w:rStyle w:val="Hyperlink"/>
          </w:rPr>
          <w:t>http://www.slideshare.net/nayeemk/definitions-of-hospitality-in-religions-regions-presentation</w:t>
        </w:r>
      </w:hyperlink>
      <w:r w:rsidRPr="0031741F">
        <w:t xml:space="preserve"> (Accessed 30.08.</w:t>
      </w:r>
      <w:r w:rsidR="00E221E6">
        <w:t>20</w:t>
      </w:r>
      <w:r w:rsidRPr="0031741F">
        <w:t>17).</w:t>
      </w:r>
    </w:p>
    <w:p w14:paraId="35295708" w14:textId="77777777" w:rsidR="0031741F" w:rsidRPr="0031741F" w:rsidRDefault="0031741F" w:rsidP="0031741F">
      <w:pPr>
        <w:jc w:val="both"/>
      </w:pPr>
      <w:r w:rsidRPr="0031741F">
        <w:t xml:space="preserve">Kichuk, A., Horner, S. and Ladkin, A. (2014) ‘Understanding talent management in hospitality: Developing the conceptual framework’, </w:t>
      </w:r>
      <w:r w:rsidRPr="0031741F">
        <w:rPr>
          <w:i/>
        </w:rPr>
        <w:t>32</w:t>
      </w:r>
      <w:r w:rsidRPr="0031741F">
        <w:rPr>
          <w:i/>
          <w:vertAlign w:val="superscript"/>
        </w:rPr>
        <w:t>nd</w:t>
      </w:r>
      <w:r w:rsidRPr="0031741F">
        <w:rPr>
          <w:i/>
        </w:rPr>
        <w:t xml:space="preserve"> EuroCHRIE Conference</w:t>
      </w:r>
      <w:r w:rsidRPr="0031741F">
        <w:t>, Dubai 6-9 October, Dubai: The Emirates Academy of Hospitality Management.</w:t>
      </w:r>
    </w:p>
    <w:p w14:paraId="0DFC9FE2" w14:textId="77777777" w:rsidR="0031741F" w:rsidRPr="0031741F" w:rsidRDefault="0031741F" w:rsidP="0031741F">
      <w:pPr>
        <w:jc w:val="both"/>
      </w:pPr>
      <w:r w:rsidRPr="0031741F">
        <w:t xml:space="preserve">KPMG (2017) </w:t>
      </w:r>
      <w:r w:rsidRPr="0031741F">
        <w:rPr>
          <w:i/>
        </w:rPr>
        <w:t>The Brexit Effect on EU Nationals: A Survey on what European Workers will do</w:t>
      </w:r>
      <w:r w:rsidRPr="0031741F">
        <w:t xml:space="preserve"> [Online] Available from </w:t>
      </w:r>
      <w:hyperlink r:id="rId13" w:history="1">
        <w:r w:rsidRPr="0031741F">
          <w:rPr>
            <w:rStyle w:val="Hyperlink"/>
          </w:rPr>
          <w:t>https://assets.kmpg.com/content/dam/kpmg/uk/pdf/2017/08/the-brexit-efffect-on-eu-nationals.pdf</w:t>
        </w:r>
      </w:hyperlink>
      <w:r w:rsidRPr="0031741F">
        <w:t xml:space="preserve"> (Accessed 31.08.</w:t>
      </w:r>
      <w:r w:rsidR="00E221E6">
        <w:t>20</w:t>
      </w:r>
      <w:r w:rsidRPr="0031741F">
        <w:t>17).</w:t>
      </w:r>
    </w:p>
    <w:p w14:paraId="2F8E49A4" w14:textId="77777777" w:rsidR="0031741F" w:rsidRPr="0031741F" w:rsidRDefault="0031741F" w:rsidP="0031741F">
      <w:pPr>
        <w:jc w:val="both"/>
      </w:pPr>
      <w:r w:rsidRPr="0031741F">
        <w:t xml:space="preserve">Lashley, C. (2015) ‘Hospitality and hospitableness’, </w:t>
      </w:r>
      <w:r w:rsidRPr="0031741F">
        <w:rPr>
          <w:i/>
        </w:rPr>
        <w:t>Research in Hospitality Management</w:t>
      </w:r>
      <w:r w:rsidRPr="0031741F">
        <w:t>, vol.5, no.1, pp.1–8.</w:t>
      </w:r>
    </w:p>
    <w:p w14:paraId="00ABD653" w14:textId="77777777" w:rsidR="0031741F" w:rsidRPr="0031741F" w:rsidRDefault="0031741F" w:rsidP="0031741F">
      <w:pPr>
        <w:jc w:val="both"/>
      </w:pPr>
      <w:r w:rsidRPr="0031741F">
        <w:t xml:space="preserve">Lashley, C. (2017) </w:t>
      </w:r>
      <w:r w:rsidRPr="0031741F">
        <w:rPr>
          <w:i/>
        </w:rPr>
        <w:t>Routledge Handbook of Hospitality Studies</w:t>
      </w:r>
      <w:r w:rsidRPr="0031741F">
        <w:t>, Oxford: Routledge.</w:t>
      </w:r>
    </w:p>
    <w:p w14:paraId="5B49D50A" w14:textId="77777777" w:rsidR="0031741F" w:rsidRPr="0031741F" w:rsidRDefault="0031741F" w:rsidP="0031741F">
      <w:pPr>
        <w:jc w:val="both"/>
      </w:pPr>
      <w:r w:rsidRPr="0031741F">
        <w:lastRenderedPageBreak/>
        <w:t xml:space="preserve">Lewis, R. and Heckman, R. (2006) ‘Talent management: A critical review’, </w:t>
      </w:r>
      <w:r w:rsidRPr="0031741F">
        <w:rPr>
          <w:i/>
        </w:rPr>
        <w:t>Human Resource Management Review</w:t>
      </w:r>
      <w:r w:rsidRPr="0031741F">
        <w:t>, vol.16, pp.139-154.</w:t>
      </w:r>
    </w:p>
    <w:p w14:paraId="3A7EC4E4" w14:textId="77777777" w:rsidR="0031741F" w:rsidRPr="0031741F" w:rsidRDefault="0031741F" w:rsidP="0031741F">
      <w:pPr>
        <w:jc w:val="both"/>
      </w:pPr>
      <w:r w:rsidRPr="0031741F">
        <w:t xml:space="preserve">Lugosi, P., Lynch, P., and Morrison, A. (2009) ‘Critical hospitality management research’, </w:t>
      </w:r>
      <w:r w:rsidRPr="0031741F">
        <w:rPr>
          <w:i/>
        </w:rPr>
        <w:t>Service Industries Journal</w:t>
      </w:r>
      <w:r w:rsidRPr="0031741F">
        <w:t xml:space="preserve">, vol.29, no.10, pp.1465–1478. </w:t>
      </w:r>
    </w:p>
    <w:p w14:paraId="2C541F1E" w14:textId="77777777" w:rsidR="0031741F" w:rsidRPr="0031741F" w:rsidRDefault="0031741F" w:rsidP="0031741F">
      <w:pPr>
        <w:jc w:val="both"/>
      </w:pPr>
      <w:r w:rsidRPr="0031741F">
        <w:t xml:space="preserve">Magretta, J. (2012) </w:t>
      </w:r>
      <w:r w:rsidRPr="0031741F">
        <w:rPr>
          <w:i/>
        </w:rPr>
        <w:t>Understanding Michael Porter: An Essential Guide to Competition and Strategy</w:t>
      </w:r>
      <w:r w:rsidRPr="0031741F">
        <w:t xml:space="preserve">, Boston, Massachusetts: Harvard Business Review Press. </w:t>
      </w:r>
    </w:p>
    <w:p w14:paraId="323A95E5" w14:textId="77777777" w:rsidR="0031741F" w:rsidRPr="0031741F" w:rsidRDefault="0031741F" w:rsidP="0031741F">
      <w:pPr>
        <w:jc w:val="both"/>
      </w:pPr>
      <w:r w:rsidRPr="0031741F">
        <w:t xml:space="preserve">Melwani, L. (2009) </w:t>
      </w:r>
      <w:r w:rsidRPr="0031741F">
        <w:rPr>
          <w:i/>
        </w:rPr>
        <w:t>Hindu Hospitality: The Gods Amongst Us</w:t>
      </w:r>
      <w:r w:rsidRPr="0031741F">
        <w:t xml:space="preserve"> [Online] Available at:</w:t>
      </w:r>
      <w:r w:rsidR="00E221E6">
        <w:t xml:space="preserve"> </w:t>
      </w:r>
      <w:hyperlink r:id="rId14" w:history="1">
        <w:r w:rsidRPr="0031741F">
          <w:rPr>
            <w:rStyle w:val="Hyperlink"/>
          </w:rPr>
          <w:t>http://www.lassiwithlavina.com/features/faith/hindu-hospitality-the-gods-amongst-us/html</w:t>
        </w:r>
      </w:hyperlink>
      <w:r w:rsidR="00E221E6">
        <w:rPr>
          <w:rStyle w:val="Hyperlink"/>
        </w:rPr>
        <w:t xml:space="preserve"> </w:t>
      </w:r>
      <w:r w:rsidRPr="0031741F">
        <w:t>(Accessed 10.08.</w:t>
      </w:r>
      <w:r w:rsidR="00E221E6">
        <w:t>20</w:t>
      </w:r>
      <w:r w:rsidRPr="0031741F">
        <w:t>17).</w:t>
      </w:r>
    </w:p>
    <w:p w14:paraId="0C953D6C" w14:textId="77777777" w:rsidR="0031741F" w:rsidRPr="0031741F" w:rsidRDefault="0031741F" w:rsidP="0031741F">
      <w:pPr>
        <w:jc w:val="both"/>
      </w:pPr>
      <w:r w:rsidRPr="0031741F">
        <w:t xml:space="preserve">Michaels, E., Handfield-Jones, H. and Axelrod, B. (2001) </w:t>
      </w:r>
      <w:r w:rsidRPr="0031741F">
        <w:rPr>
          <w:i/>
        </w:rPr>
        <w:t>The War for Talent</w:t>
      </w:r>
      <w:r w:rsidRPr="0031741F">
        <w:t>, Boston, MA: Harvard Business School Press.</w:t>
      </w:r>
    </w:p>
    <w:p w14:paraId="546219CC" w14:textId="77777777" w:rsidR="0031741F" w:rsidRPr="0031741F" w:rsidRDefault="0031741F" w:rsidP="0031741F">
      <w:pPr>
        <w:jc w:val="both"/>
      </w:pPr>
      <w:r w:rsidRPr="0031741F">
        <w:t xml:space="preserve">O’Connor, D. (2005) ‘Towards a new interpretation of hospitality’, </w:t>
      </w:r>
      <w:r w:rsidRPr="0031741F">
        <w:rPr>
          <w:i/>
        </w:rPr>
        <w:t>International Journal of Contemporary Hospitality Management</w:t>
      </w:r>
      <w:r w:rsidRPr="0031741F">
        <w:t>, vol.17, no.3, pp.267–71.</w:t>
      </w:r>
    </w:p>
    <w:p w14:paraId="52847E7A" w14:textId="77777777" w:rsidR="0031741F" w:rsidRPr="0031741F" w:rsidRDefault="0031741F" w:rsidP="0031741F">
      <w:pPr>
        <w:jc w:val="both"/>
      </w:pPr>
      <w:r w:rsidRPr="0031741F">
        <w:t xml:space="preserve">O’Gorman, K.D. (2007) ‘The hospitality phenomenon: Philosophical enlightenment?’ </w:t>
      </w:r>
      <w:r w:rsidRPr="0031741F">
        <w:rPr>
          <w:i/>
        </w:rPr>
        <w:t>International Journal of Culture, Tourism and Hospitality Research</w:t>
      </w:r>
      <w:r w:rsidRPr="0031741F">
        <w:t>’, vol.1, pp.189-202.</w:t>
      </w:r>
    </w:p>
    <w:p w14:paraId="3FF4E038" w14:textId="77777777" w:rsidR="0031741F" w:rsidRPr="0031741F" w:rsidRDefault="0031741F" w:rsidP="0031741F">
      <w:pPr>
        <w:jc w:val="both"/>
      </w:pPr>
      <w:r w:rsidRPr="0031741F">
        <w:t xml:space="preserve">Osborne, P. (2005) </w:t>
      </w:r>
      <w:r w:rsidRPr="0031741F">
        <w:rPr>
          <w:i/>
        </w:rPr>
        <w:t>How to Read Marx</w:t>
      </w:r>
      <w:r w:rsidRPr="0031741F">
        <w:t xml:space="preserve">, London: Granta Books. </w:t>
      </w:r>
    </w:p>
    <w:p w14:paraId="304A8C47" w14:textId="77777777" w:rsidR="0031741F" w:rsidRPr="0031741F" w:rsidRDefault="0031741F" w:rsidP="0031741F">
      <w:pPr>
        <w:jc w:val="both"/>
      </w:pPr>
      <w:r w:rsidRPr="0031741F">
        <w:t xml:space="preserve">Oxford Dictionaries (2017) </w:t>
      </w:r>
      <w:r w:rsidRPr="0031741F">
        <w:rPr>
          <w:i/>
        </w:rPr>
        <w:t>Definition of hospitable</w:t>
      </w:r>
      <w:r w:rsidRPr="0031741F">
        <w:t xml:space="preserve"> [Online] Available at </w:t>
      </w:r>
      <w:hyperlink r:id="rId15" w:history="1">
        <w:r w:rsidRPr="0031741F">
          <w:rPr>
            <w:rStyle w:val="Hyperlink"/>
          </w:rPr>
          <w:t>https://en.oxforddictionaries.com/definition/hospitable</w:t>
        </w:r>
      </w:hyperlink>
      <w:r w:rsidRPr="0031741F">
        <w:t xml:space="preserve"> (Accessed 22.07.</w:t>
      </w:r>
      <w:r w:rsidR="00E73BFB">
        <w:t>20</w:t>
      </w:r>
      <w:r w:rsidRPr="0031741F">
        <w:t>17).</w:t>
      </w:r>
    </w:p>
    <w:p w14:paraId="36F441A8" w14:textId="77777777" w:rsidR="0031741F" w:rsidRDefault="0031741F" w:rsidP="0031741F">
      <w:pPr>
        <w:jc w:val="both"/>
      </w:pPr>
      <w:r w:rsidRPr="0031741F">
        <w:t xml:space="preserve">Oxford Dictionaries (2017) </w:t>
      </w:r>
      <w:r w:rsidRPr="0031741F">
        <w:rPr>
          <w:i/>
        </w:rPr>
        <w:t>Definition of talent</w:t>
      </w:r>
      <w:r w:rsidRPr="0031741F">
        <w:t xml:space="preserve"> [Online] Available at </w:t>
      </w:r>
      <w:hyperlink r:id="rId16" w:history="1">
        <w:r w:rsidRPr="0031741F">
          <w:rPr>
            <w:rStyle w:val="Hyperlink"/>
          </w:rPr>
          <w:t>https://en.oxforddictionaries.com/definition/talent</w:t>
        </w:r>
      </w:hyperlink>
      <w:r w:rsidRPr="0031741F">
        <w:t xml:space="preserve"> (Accessed 30.07.</w:t>
      </w:r>
      <w:r w:rsidR="00E73BFB">
        <w:t>20</w:t>
      </w:r>
      <w:r w:rsidRPr="0031741F">
        <w:t>17).</w:t>
      </w:r>
    </w:p>
    <w:p w14:paraId="538796E8" w14:textId="77777777" w:rsidR="00E73BFB" w:rsidRPr="0031741F" w:rsidRDefault="00220018" w:rsidP="0031741F">
      <w:pPr>
        <w:jc w:val="both"/>
      </w:pPr>
      <w:r>
        <w:t>PricewaterhouseCoopers</w:t>
      </w:r>
      <w:r w:rsidR="00E73BFB">
        <w:t xml:space="preserve"> (2011) Millenials at </w:t>
      </w:r>
      <w:r w:rsidR="00E221E6">
        <w:t>W</w:t>
      </w:r>
      <w:r w:rsidR="00E73BFB">
        <w:t xml:space="preserve">ork: Reshaping the </w:t>
      </w:r>
      <w:r w:rsidR="00E221E6">
        <w:t>W</w:t>
      </w:r>
      <w:r w:rsidR="00E73BFB">
        <w:t xml:space="preserve">orkplace [Online] Available at </w:t>
      </w:r>
      <w:hyperlink r:id="rId17" w:history="1">
        <w:r w:rsidR="00E73BFB" w:rsidRPr="000D0F5C">
          <w:rPr>
            <w:rStyle w:val="Hyperlink"/>
          </w:rPr>
          <w:t>https://www.pwc.com/m1/en/services/consulting/documents/millenials-at-work.pdf</w:t>
        </w:r>
      </w:hyperlink>
      <w:r w:rsidR="00E73BFB">
        <w:t xml:space="preserve"> (Accessed 07.10.2017).</w:t>
      </w:r>
    </w:p>
    <w:p w14:paraId="13B52A0F" w14:textId="77777777" w:rsidR="0031741F" w:rsidRPr="0031741F" w:rsidRDefault="0031741F" w:rsidP="0031741F">
      <w:pPr>
        <w:jc w:val="both"/>
      </w:pPr>
      <w:r w:rsidRPr="0031741F">
        <w:t xml:space="preserve">Ritzer, G. (2007) ‘Inhospitable hospitality?’ </w:t>
      </w:r>
      <w:r w:rsidRPr="00E221E6">
        <w:t>In</w:t>
      </w:r>
      <w:r w:rsidRPr="0031741F">
        <w:rPr>
          <w:b/>
        </w:rPr>
        <w:t xml:space="preserve"> </w:t>
      </w:r>
      <w:r w:rsidRPr="0031741F">
        <w:t xml:space="preserve">Lashley, C., Morrison, A. and Lynch, P. A (eds.) </w:t>
      </w:r>
      <w:r w:rsidRPr="0031741F">
        <w:rPr>
          <w:i/>
        </w:rPr>
        <w:t>Hospitality: A Social Lens</w:t>
      </w:r>
      <w:r w:rsidRPr="0031741F">
        <w:t>, Amsterdam: Elsevier.</w:t>
      </w:r>
    </w:p>
    <w:p w14:paraId="281B4AE1" w14:textId="77777777" w:rsidR="0031741F" w:rsidRPr="0031741F" w:rsidRDefault="0031741F" w:rsidP="0031741F">
      <w:pPr>
        <w:jc w:val="both"/>
      </w:pPr>
      <w:r w:rsidRPr="0031741F">
        <w:t xml:space="preserve">Sambrook, S. (2009) ‘Critical HRD: A concept analysis’, </w:t>
      </w:r>
      <w:r w:rsidRPr="0031741F">
        <w:rPr>
          <w:i/>
        </w:rPr>
        <w:t>Personnel Review</w:t>
      </w:r>
      <w:r w:rsidRPr="0031741F">
        <w:t>, vol.38, no.1, pp.61-73.</w:t>
      </w:r>
    </w:p>
    <w:p w14:paraId="3A1473E1" w14:textId="77777777" w:rsidR="0031741F" w:rsidRPr="0031741F" w:rsidRDefault="0031741F" w:rsidP="0031741F">
      <w:pPr>
        <w:jc w:val="both"/>
      </w:pPr>
      <w:r w:rsidRPr="0031741F">
        <w:t xml:space="preserve">Sanskriti Magazine (2016) </w:t>
      </w:r>
      <w:r w:rsidRPr="0031741F">
        <w:rPr>
          <w:i/>
        </w:rPr>
        <w:t>Atithi Devo Bhava</w:t>
      </w:r>
      <w:r w:rsidRPr="0031741F">
        <w:t xml:space="preserve"> [Online] Available at </w:t>
      </w:r>
      <w:hyperlink r:id="rId18" w:history="1">
        <w:r w:rsidRPr="0031741F">
          <w:rPr>
            <w:rStyle w:val="Hyperlink"/>
          </w:rPr>
          <w:t>http://www.sanskritimagazine.com/culture/atithi-devo-bhava/</w:t>
        </w:r>
      </w:hyperlink>
      <w:r w:rsidRPr="0031741F">
        <w:t xml:space="preserve"> (Accessed 11.07.</w:t>
      </w:r>
      <w:r w:rsidR="00E73BFB">
        <w:t>20</w:t>
      </w:r>
      <w:r w:rsidRPr="0031741F">
        <w:t>17).</w:t>
      </w:r>
    </w:p>
    <w:p w14:paraId="3DAE45EC" w14:textId="77777777" w:rsidR="0031741F" w:rsidRPr="0031741F" w:rsidRDefault="0031741F" w:rsidP="0031741F">
      <w:pPr>
        <w:jc w:val="both"/>
      </w:pPr>
      <w:r w:rsidRPr="0031741F">
        <w:t xml:space="preserve">Selwyn, T. (2000) ‘An anthropology of hospitality’. </w:t>
      </w:r>
      <w:r w:rsidRPr="00E221E6">
        <w:t>In</w:t>
      </w:r>
      <w:r w:rsidRPr="0031741F">
        <w:t xml:space="preserve"> Lashley, C. and Morrison, A. (eds.) </w:t>
      </w:r>
      <w:r w:rsidRPr="0031741F">
        <w:rPr>
          <w:i/>
        </w:rPr>
        <w:t>In search of hospitality: Theoretical perspectives and debates</w:t>
      </w:r>
      <w:r w:rsidRPr="0031741F">
        <w:t>, Oxford: Butterworth-</w:t>
      </w:r>
      <w:r w:rsidRPr="00A4104F">
        <w:t>Heinemann, pp.18–3.</w:t>
      </w:r>
    </w:p>
    <w:p w14:paraId="61BD37A3" w14:textId="77777777" w:rsidR="0031741F" w:rsidRPr="0031741F" w:rsidRDefault="0031741F" w:rsidP="0031741F">
      <w:pPr>
        <w:jc w:val="both"/>
      </w:pPr>
      <w:r w:rsidRPr="0031741F">
        <w:t xml:space="preserve">Siddiqui, M. (2015) </w:t>
      </w:r>
      <w:r w:rsidRPr="0031741F">
        <w:rPr>
          <w:i/>
        </w:rPr>
        <w:t>Hospitality and Islam: Welcoming in God’s Name</w:t>
      </w:r>
      <w:r w:rsidRPr="0031741F">
        <w:t>, Cornwall: TJ International Ltd.</w:t>
      </w:r>
    </w:p>
    <w:p w14:paraId="330C5E4E" w14:textId="77777777" w:rsidR="0031741F" w:rsidRPr="0031741F" w:rsidRDefault="0031741F" w:rsidP="0031741F">
      <w:pPr>
        <w:jc w:val="both"/>
      </w:pPr>
      <w:r w:rsidRPr="0031741F">
        <w:rPr>
          <w:iCs/>
          <w:lang w:val="en"/>
        </w:rPr>
        <w:t>Stephens, C. (1996)</w:t>
      </w:r>
      <w:r w:rsidRPr="0031741F">
        <w:rPr>
          <w:i/>
          <w:iCs/>
          <w:lang w:val="en"/>
        </w:rPr>
        <w:t xml:space="preserve"> </w:t>
      </w:r>
      <w:r w:rsidRPr="0031741F">
        <w:rPr>
          <w:iCs/>
          <w:lang w:val="en"/>
        </w:rPr>
        <w:t>‘Modelling Reciprocal Altruism’,</w:t>
      </w:r>
      <w:r w:rsidRPr="0031741F">
        <w:rPr>
          <w:i/>
          <w:iCs/>
          <w:lang w:val="en"/>
        </w:rPr>
        <w:t xml:space="preserve"> British Journal for the Philosophy of Science</w:t>
      </w:r>
      <w:r w:rsidRPr="0031741F">
        <w:rPr>
          <w:iCs/>
          <w:lang w:val="en"/>
        </w:rPr>
        <w:t>, vol.</w:t>
      </w:r>
      <w:r w:rsidRPr="0031741F">
        <w:rPr>
          <w:i/>
          <w:iCs/>
          <w:lang w:val="en"/>
        </w:rPr>
        <w:t xml:space="preserve"> </w:t>
      </w:r>
      <w:r w:rsidRPr="0031741F">
        <w:rPr>
          <w:bCs/>
          <w:iCs/>
          <w:lang w:val="en"/>
        </w:rPr>
        <w:t>47, no.4</w:t>
      </w:r>
      <w:r w:rsidRPr="0031741F">
        <w:rPr>
          <w:bCs/>
          <w:i/>
          <w:iCs/>
          <w:lang w:val="en"/>
        </w:rPr>
        <w:t xml:space="preserve">, </w:t>
      </w:r>
      <w:r w:rsidRPr="0031741F">
        <w:rPr>
          <w:bCs/>
          <w:iCs/>
          <w:lang w:val="en"/>
        </w:rPr>
        <w:t>pp.</w:t>
      </w:r>
      <w:r w:rsidRPr="0031741F">
        <w:rPr>
          <w:iCs/>
          <w:lang w:val="en"/>
        </w:rPr>
        <w:t>533–551.</w:t>
      </w:r>
    </w:p>
    <w:p w14:paraId="7C8A9400" w14:textId="77777777" w:rsidR="0031741F" w:rsidRPr="0031741F" w:rsidRDefault="0031741F" w:rsidP="0031741F">
      <w:pPr>
        <w:jc w:val="both"/>
      </w:pPr>
      <w:r w:rsidRPr="0031741F">
        <w:t>Tasci, A.D.A</w:t>
      </w:r>
      <w:r w:rsidR="00CA012D">
        <w:t>.</w:t>
      </w:r>
      <w:r w:rsidRPr="0031741F">
        <w:t xml:space="preserve"> and Semrad, K.J. (2016) ‘Developing a scale of hospitableness: A tale of two worlds’, </w:t>
      </w:r>
      <w:r w:rsidRPr="0031741F">
        <w:rPr>
          <w:i/>
        </w:rPr>
        <w:t>International Journal of Hospitality Management</w:t>
      </w:r>
      <w:r w:rsidRPr="0031741F">
        <w:t>, vol.53, pp.30-41.</w:t>
      </w:r>
    </w:p>
    <w:p w14:paraId="6B5CB0A5" w14:textId="77777777" w:rsidR="0031741F" w:rsidRPr="0031741F" w:rsidRDefault="0031741F" w:rsidP="0031741F">
      <w:pPr>
        <w:jc w:val="both"/>
      </w:pPr>
      <w:r w:rsidRPr="0031741F">
        <w:t xml:space="preserve">Telfer, E. (2000) ‘The philosophy of hospitableness’. </w:t>
      </w:r>
      <w:r w:rsidRPr="00E221E6">
        <w:t>In</w:t>
      </w:r>
      <w:r w:rsidRPr="0031741F">
        <w:t xml:space="preserve"> Lashley, C., Morrison, A. (eds.) </w:t>
      </w:r>
      <w:r w:rsidRPr="0031741F">
        <w:rPr>
          <w:i/>
        </w:rPr>
        <w:t>In Search of Hospitality: Theoretical Perspectives and Debates</w:t>
      </w:r>
      <w:r w:rsidRPr="0031741F">
        <w:t>, Oxford: Butterworth-Heinemann.</w:t>
      </w:r>
    </w:p>
    <w:p w14:paraId="5DF19277" w14:textId="77777777" w:rsidR="0031741F" w:rsidRDefault="0031741F" w:rsidP="0031741F">
      <w:pPr>
        <w:jc w:val="both"/>
      </w:pPr>
      <w:r w:rsidRPr="0031741F">
        <w:lastRenderedPageBreak/>
        <w:t xml:space="preserve">Van Rheede, A. and Dekker, D.M. (2016) ‘Hospitableness and sustainable development: New responsibilities and demands in the host-guest relationship’, </w:t>
      </w:r>
      <w:r w:rsidRPr="0031741F">
        <w:rPr>
          <w:i/>
        </w:rPr>
        <w:t>Research in Hospitality Management</w:t>
      </w:r>
      <w:r w:rsidRPr="0031741F">
        <w:t>, vol.6, no.1, pp.77-81.</w:t>
      </w:r>
    </w:p>
    <w:p w14:paraId="178CC80F" w14:textId="77777777" w:rsidR="00CA012D" w:rsidRPr="00CA012D" w:rsidRDefault="00CA012D" w:rsidP="00CA012D">
      <w:pPr>
        <w:jc w:val="both"/>
      </w:pPr>
      <w:r w:rsidRPr="00CA012D">
        <w:t xml:space="preserve">Warde, A. and Martens, L. (2000) </w:t>
      </w:r>
      <w:r w:rsidRPr="00CA012D">
        <w:rPr>
          <w:i/>
        </w:rPr>
        <w:t>Eating Out: Social Differentiation, Consumption and Pleasure</w:t>
      </w:r>
      <w:r w:rsidRPr="00CA012D">
        <w:t>, Cambridge: Cambridge University press.</w:t>
      </w:r>
    </w:p>
    <w:p w14:paraId="0EE39F59" w14:textId="77777777" w:rsidR="0031741F" w:rsidRDefault="0031741F" w:rsidP="00653A1F">
      <w:pPr>
        <w:jc w:val="both"/>
      </w:pPr>
      <w:r w:rsidRPr="0031741F">
        <w:t>Watson, S. (2008) ‘Where are we now? A review of management development issues in the hospitality and tourism sector: Implications for talent management</w:t>
      </w:r>
      <w:r w:rsidR="00CA012D">
        <w:t>’</w:t>
      </w:r>
      <w:r w:rsidRPr="0031741F">
        <w:t xml:space="preserve">, </w:t>
      </w:r>
      <w:r w:rsidRPr="0031741F">
        <w:rPr>
          <w:i/>
        </w:rPr>
        <w:t>International Journal of Contemporary Hospitality</w:t>
      </w:r>
      <w:r w:rsidRPr="0031741F">
        <w:t xml:space="preserve">, vol.20, no.7, pp.758-780.  </w:t>
      </w:r>
    </w:p>
    <w:p w14:paraId="4D64E024" w14:textId="6216BBD2" w:rsidR="00A75B62" w:rsidRDefault="00A75B62" w:rsidP="00653A1F">
      <w:pPr>
        <w:jc w:val="both"/>
      </w:pPr>
      <w:r>
        <w:t xml:space="preserve">Wellin, M. (2007) </w:t>
      </w:r>
      <w:r w:rsidRPr="00E650A9">
        <w:rPr>
          <w:i/>
        </w:rPr>
        <w:t>Managing the Psychological Contract: Using the Personal Deal to Increase Business Performance</w:t>
      </w:r>
      <w:r>
        <w:t xml:space="preserve">, </w:t>
      </w:r>
      <w:r w:rsidR="00E650A9">
        <w:t xml:space="preserve">Aldershot: Gower. </w:t>
      </w:r>
    </w:p>
    <w:p w14:paraId="1D3061E0" w14:textId="64279F25" w:rsidR="00675858" w:rsidRDefault="00675858" w:rsidP="00653A1F">
      <w:pPr>
        <w:jc w:val="both"/>
      </w:pPr>
    </w:p>
    <w:p w14:paraId="5F11474D" w14:textId="34E92E4A" w:rsidR="00675858" w:rsidRDefault="00675858" w:rsidP="00653A1F">
      <w:pPr>
        <w:jc w:val="both"/>
      </w:pPr>
    </w:p>
    <w:p w14:paraId="70A19423" w14:textId="01BCF8F5" w:rsidR="00675858" w:rsidRDefault="00675858" w:rsidP="00653A1F">
      <w:pPr>
        <w:jc w:val="both"/>
      </w:pPr>
    </w:p>
    <w:p w14:paraId="49A77465" w14:textId="3F725147" w:rsidR="00675858" w:rsidRDefault="00675858" w:rsidP="00675858">
      <w:pPr>
        <w:jc w:val="both"/>
      </w:pPr>
    </w:p>
    <w:sectPr w:rsidR="006758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16066" w14:textId="77777777" w:rsidR="0006436C" w:rsidRDefault="0006436C" w:rsidP="0006436C">
      <w:pPr>
        <w:spacing w:after="0" w:line="240" w:lineRule="auto"/>
      </w:pPr>
      <w:r>
        <w:separator/>
      </w:r>
    </w:p>
  </w:endnote>
  <w:endnote w:type="continuationSeparator" w:id="0">
    <w:p w14:paraId="1EA2935A" w14:textId="77777777" w:rsidR="0006436C" w:rsidRDefault="0006436C" w:rsidP="00064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19F27" w14:textId="77777777" w:rsidR="0006436C" w:rsidRDefault="0006436C" w:rsidP="0006436C">
      <w:pPr>
        <w:spacing w:after="0" w:line="240" w:lineRule="auto"/>
      </w:pPr>
      <w:r>
        <w:separator/>
      </w:r>
    </w:p>
  </w:footnote>
  <w:footnote w:type="continuationSeparator" w:id="0">
    <w:p w14:paraId="705C993F" w14:textId="77777777" w:rsidR="0006436C" w:rsidRDefault="0006436C" w:rsidP="000643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B9E"/>
    <w:rsid w:val="00004EC9"/>
    <w:rsid w:val="00010397"/>
    <w:rsid w:val="00011F1B"/>
    <w:rsid w:val="00011F93"/>
    <w:rsid w:val="0001269B"/>
    <w:rsid w:val="00016F38"/>
    <w:rsid w:val="00020545"/>
    <w:rsid w:val="00020AF5"/>
    <w:rsid w:val="000219B0"/>
    <w:rsid w:val="00021D8B"/>
    <w:rsid w:val="0002321E"/>
    <w:rsid w:val="000260D3"/>
    <w:rsid w:val="00032B67"/>
    <w:rsid w:val="000418C8"/>
    <w:rsid w:val="00052D47"/>
    <w:rsid w:val="00053AE1"/>
    <w:rsid w:val="00054C6B"/>
    <w:rsid w:val="000558D7"/>
    <w:rsid w:val="000575F4"/>
    <w:rsid w:val="0006436C"/>
    <w:rsid w:val="000649B3"/>
    <w:rsid w:val="00064A11"/>
    <w:rsid w:val="0007094C"/>
    <w:rsid w:val="00071AC1"/>
    <w:rsid w:val="00074760"/>
    <w:rsid w:val="000828C1"/>
    <w:rsid w:val="00084619"/>
    <w:rsid w:val="0008754B"/>
    <w:rsid w:val="00090582"/>
    <w:rsid w:val="00091480"/>
    <w:rsid w:val="000942E5"/>
    <w:rsid w:val="000946C9"/>
    <w:rsid w:val="000A5AA4"/>
    <w:rsid w:val="000A5F09"/>
    <w:rsid w:val="000A643A"/>
    <w:rsid w:val="000B284A"/>
    <w:rsid w:val="000B75E0"/>
    <w:rsid w:val="000C5123"/>
    <w:rsid w:val="000C6123"/>
    <w:rsid w:val="000C7047"/>
    <w:rsid w:val="000C76F8"/>
    <w:rsid w:val="000D1948"/>
    <w:rsid w:val="000D19B3"/>
    <w:rsid w:val="000D1B0F"/>
    <w:rsid w:val="000D21B5"/>
    <w:rsid w:val="000E06C3"/>
    <w:rsid w:val="000E13D7"/>
    <w:rsid w:val="000E45F8"/>
    <w:rsid w:val="000E466C"/>
    <w:rsid w:val="000E6475"/>
    <w:rsid w:val="000F17C5"/>
    <w:rsid w:val="000F5B4E"/>
    <w:rsid w:val="000F5D40"/>
    <w:rsid w:val="00101B56"/>
    <w:rsid w:val="00107B88"/>
    <w:rsid w:val="0011096F"/>
    <w:rsid w:val="00111584"/>
    <w:rsid w:val="00112899"/>
    <w:rsid w:val="001148E8"/>
    <w:rsid w:val="00115DCD"/>
    <w:rsid w:val="00122CD2"/>
    <w:rsid w:val="001244EA"/>
    <w:rsid w:val="001262EE"/>
    <w:rsid w:val="00130510"/>
    <w:rsid w:val="0013442A"/>
    <w:rsid w:val="00134DAE"/>
    <w:rsid w:val="00135025"/>
    <w:rsid w:val="001422E8"/>
    <w:rsid w:val="001463C0"/>
    <w:rsid w:val="00153DD8"/>
    <w:rsid w:val="00153FB9"/>
    <w:rsid w:val="001548EB"/>
    <w:rsid w:val="001562D6"/>
    <w:rsid w:val="00156825"/>
    <w:rsid w:val="0016150D"/>
    <w:rsid w:val="0016696A"/>
    <w:rsid w:val="00166BD6"/>
    <w:rsid w:val="001707B1"/>
    <w:rsid w:val="00177519"/>
    <w:rsid w:val="00180DA8"/>
    <w:rsid w:val="00181E01"/>
    <w:rsid w:val="00182A7A"/>
    <w:rsid w:val="001853A2"/>
    <w:rsid w:val="00186183"/>
    <w:rsid w:val="00187029"/>
    <w:rsid w:val="0019019C"/>
    <w:rsid w:val="001911C8"/>
    <w:rsid w:val="0019458C"/>
    <w:rsid w:val="00194E46"/>
    <w:rsid w:val="001961CD"/>
    <w:rsid w:val="001961D6"/>
    <w:rsid w:val="001A0E1D"/>
    <w:rsid w:val="001A44EC"/>
    <w:rsid w:val="001A6BDB"/>
    <w:rsid w:val="001B3AAA"/>
    <w:rsid w:val="001B51B0"/>
    <w:rsid w:val="001B52D3"/>
    <w:rsid w:val="001B58BB"/>
    <w:rsid w:val="001B6D98"/>
    <w:rsid w:val="001B787B"/>
    <w:rsid w:val="001C0677"/>
    <w:rsid w:val="001C248D"/>
    <w:rsid w:val="001C5424"/>
    <w:rsid w:val="001C5E18"/>
    <w:rsid w:val="001D672C"/>
    <w:rsid w:val="001E1270"/>
    <w:rsid w:val="001E391A"/>
    <w:rsid w:val="001E622C"/>
    <w:rsid w:val="001E6B57"/>
    <w:rsid w:val="001E6DC0"/>
    <w:rsid w:val="001F0475"/>
    <w:rsid w:val="001F20D8"/>
    <w:rsid w:val="001F32F6"/>
    <w:rsid w:val="001F50F1"/>
    <w:rsid w:val="001F6030"/>
    <w:rsid w:val="0020138E"/>
    <w:rsid w:val="00203D8C"/>
    <w:rsid w:val="002076F6"/>
    <w:rsid w:val="00212214"/>
    <w:rsid w:val="00217752"/>
    <w:rsid w:val="00220018"/>
    <w:rsid w:val="00221EE2"/>
    <w:rsid w:val="002227A3"/>
    <w:rsid w:val="0022361A"/>
    <w:rsid w:val="002261BB"/>
    <w:rsid w:val="00226592"/>
    <w:rsid w:val="00230B9E"/>
    <w:rsid w:val="00233D16"/>
    <w:rsid w:val="00234000"/>
    <w:rsid w:val="00240324"/>
    <w:rsid w:val="002408A7"/>
    <w:rsid w:val="002417DB"/>
    <w:rsid w:val="00243C56"/>
    <w:rsid w:val="0024498C"/>
    <w:rsid w:val="0025243F"/>
    <w:rsid w:val="00252A63"/>
    <w:rsid w:val="00252C2F"/>
    <w:rsid w:val="00253346"/>
    <w:rsid w:val="0025452D"/>
    <w:rsid w:val="0025643C"/>
    <w:rsid w:val="00261173"/>
    <w:rsid w:val="0026192E"/>
    <w:rsid w:val="002620CC"/>
    <w:rsid w:val="002700E2"/>
    <w:rsid w:val="00270406"/>
    <w:rsid w:val="0027417D"/>
    <w:rsid w:val="00274EA8"/>
    <w:rsid w:val="00280688"/>
    <w:rsid w:val="00280E29"/>
    <w:rsid w:val="00281F07"/>
    <w:rsid w:val="002835A8"/>
    <w:rsid w:val="00283D91"/>
    <w:rsid w:val="00283F07"/>
    <w:rsid w:val="002862E0"/>
    <w:rsid w:val="00286BD4"/>
    <w:rsid w:val="00290510"/>
    <w:rsid w:val="00291819"/>
    <w:rsid w:val="002919D3"/>
    <w:rsid w:val="0029361B"/>
    <w:rsid w:val="0029408C"/>
    <w:rsid w:val="00294E0B"/>
    <w:rsid w:val="00297464"/>
    <w:rsid w:val="002A2523"/>
    <w:rsid w:val="002A4EFD"/>
    <w:rsid w:val="002A561E"/>
    <w:rsid w:val="002A5B16"/>
    <w:rsid w:val="002A6138"/>
    <w:rsid w:val="002A6223"/>
    <w:rsid w:val="002B164D"/>
    <w:rsid w:val="002B2037"/>
    <w:rsid w:val="002B4337"/>
    <w:rsid w:val="002B4977"/>
    <w:rsid w:val="002C1121"/>
    <w:rsid w:val="002C7095"/>
    <w:rsid w:val="002C7B73"/>
    <w:rsid w:val="002C7FB8"/>
    <w:rsid w:val="002D046A"/>
    <w:rsid w:val="002D0D35"/>
    <w:rsid w:val="002D2E37"/>
    <w:rsid w:val="002D2E83"/>
    <w:rsid w:val="002D3CD5"/>
    <w:rsid w:val="002D4CAF"/>
    <w:rsid w:val="002D5AF7"/>
    <w:rsid w:val="002E1A8A"/>
    <w:rsid w:val="002E1B27"/>
    <w:rsid w:val="002E1E17"/>
    <w:rsid w:val="002E2A13"/>
    <w:rsid w:val="002E4747"/>
    <w:rsid w:val="002E7D9D"/>
    <w:rsid w:val="002F06C2"/>
    <w:rsid w:val="002F1E2A"/>
    <w:rsid w:val="002F4C5B"/>
    <w:rsid w:val="00301A58"/>
    <w:rsid w:val="0030216A"/>
    <w:rsid w:val="00302CF0"/>
    <w:rsid w:val="00306AC5"/>
    <w:rsid w:val="00307A09"/>
    <w:rsid w:val="003113E6"/>
    <w:rsid w:val="00312664"/>
    <w:rsid w:val="00313BA7"/>
    <w:rsid w:val="0031741F"/>
    <w:rsid w:val="0032032A"/>
    <w:rsid w:val="003237B5"/>
    <w:rsid w:val="00330183"/>
    <w:rsid w:val="00330C8C"/>
    <w:rsid w:val="003331B7"/>
    <w:rsid w:val="00333C8B"/>
    <w:rsid w:val="00337EB2"/>
    <w:rsid w:val="00344D04"/>
    <w:rsid w:val="003455F1"/>
    <w:rsid w:val="00350B8F"/>
    <w:rsid w:val="00351204"/>
    <w:rsid w:val="00352174"/>
    <w:rsid w:val="003555C9"/>
    <w:rsid w:val="00364C93"/>
    <w:rsid w:val="0036518E"/>
    <w:rsid w:val="003657D3"/>
    <w:rsid w:val="00367BEB"/>
    <w:rsid w:val="003716CD"/>
    <w:rsid w:val="00373CCD"/>
    <w:rsid w:val="00376759"/>
    <w:rsid w:val="00381ECA"/>
    <w:rsid w:val="00395516"/>
    <w:rsid w:val="00397C81"/>
    <w:rsid w:val="003A0B52"/>
    <w:rsid w:val="003A5CAF"/>
    <w:rsid w:val="003A6DFC"/>
    <w:rsid w:val="003B3965"/>
    <w:rsid w:val="003B5857"/>
    <w:rsid w:val="003B67D8"/>
    <w:rsid w:val="003C3197"/>
    <w:rsid w:val="003C3328"/>
    <w:rsid w:val="003C338D"/>
    <w:rsid w:val="003C610A"/>
    <w:rsid w:val="003D49B5"/>
    <w:rsid w:val="003E29DD"/>
    <w:rsid w:val="003E51AA"/>
    <w:rsid w:val="003E608E"/>
    <w:rsid w:val="003E7E93"/>
    <w:rsid w:val="003F1038"/>
    <w:rsid w:val="003F26A5"/>
    <w:rsid w:val="003F440F"/>
    <w:rsid w:val="0040018D"/>
    <w:rsid w:val="00401936"/>
    <w:rsid w:val="0040194D"/>
    <w:rsid w:val="00401F0D"/>
    <w:rsid w:val="00404A5E"/>
    <w:rsid w:val="004052D4"/>
    <w:rsid w:val="00407647"/>
    <w:rsid w:val="00407BC3"/>
    <w:rsid w:val="0041188C"/>
    <w:rsid w:val="0041263C"/>
    <w:rsid w:val="004126D7"/>
    <w:rsid w:val="004142E0"/>
    <w:rsid w:val="0041481F"/>
    <w:rsid w:val="00420A37"/>
    <w:rsid w:val="00421BB0"/>
    <w:rsid w:val="004232C8"/>
    <w:rsid w:val="004236DC"/>
    <w:rsid w:val="00427F59"/>
    <w:rsid w:val="004304EC"/>
    <w:rsid w:val="00434E45"/>
    <w:rsid w:val="004478B9"/>
    <w:rsid w:val="00451230"/>
    <w:rsid w:val="00456A40"/>
    <w:rsid w:val="004576B3"/>
    <w:rsid w:val="0046073A"/>
    <w:rsid w:val="00461DC9"/>
    <w:rsid w:val="00462CC6"/>
    <w:rsid w:val="00471F95"/>
    <w:rsid w:val="00473408"/>
    <w:rsid w:val="0047391B"/>
    <w:rsid w:val="004741BD"/>
    <w:rsid w:val="0047536B"/>
    <w:rsid w:val="00476D55"/>
    <w:rsid w:val="00480BBA"/>
    <w:rsid w:val="00481854"/>
    <w:rsid w:val="00483B10"/>
    <w:rsid w:val="00484988"/>
    <w:rsid w:val="004850A5"/>
    <w:rsid w:val="004855C4"/>
    <w:rsid w:val="00485C09"/>
    <w:rsid w:val="004865C2"/>
    <w:rsid w:val="00487698"/>
    <w:rsid w:val="004939CF"/>
    <w:rsid w:val="00495100"/>
    <w:rsid w:val="004A28DB"/>
    <w:rsid w:val="004A3B5A"/>
    <w:rsid w:val="004A4703"/>
    <w:rsid w:val="004A4F7D"/>
    <w:rsid w:val="004A7819"/>
    <w:rsid w:val="004A794F"/>
    <w:rsid w:val="004B081E"/>
    <w:rsid w:val="004B2B0E"/>
    <w:rsid w:val="004B30E9"/>
    <w:rsid w:val="004B34A2"/>
    <w:rsid w:val="004B5CE7"/>
    <w:rsid w:val="004C08D2"/>
    <w:rsid w:val="004C3F0A"/>
    <w:rsid w:val="004D3FE9"/>
    <w:rsid w:val="004D4DC7"/>
    <w:rsid w:val="004F3FC5"/>
    <w:rsid w:val="004F55F5"/>
    <w:rsid w:val="004F6C05"/>
    <w:rsid w:val="005004A5"/>
    <w:rsid w:val="005029BB"/>
    <w:rsid w:val="00504434"/>
    <w:rsid w:val="00506EDF"/>
    <w:rsid w:val="00507D15"/>
    <w:rsid w:val="005116E3"/>
    <w:rsid w:val="00511DB5"/>
    <w:rsid w:val="00514522"/>
    <w:rsid w:val="0051480A"/>
    <w:rsid w:val="00527482"/>
    <w:rsid w:val="00534240"/>
    <w:rsid w:val="005353F6"/>
    <w:rsid w:val="00537F70"/>
    <w:rsid w:val="00542641"/>
    <w:rsid w:val="00552CA4"/>
    <w:rsid w:val="00555370"/>
    <w:rsid w:val="00567406"/>
    <w:rsid w:val="0057017F"/>
    <w:rsid w:val="005820B3"/>
    <w:rsid w:val="0058238F"/>
    <w:rsid w:val="00583F4C"/>
    <w:rsid w:val="00584B9D"/>
    <w:rsid w:val="0058532D"/>
    <w:rsid w:val="00585A10"/>
    <w:rsid w:val="00587E21"/>
    <w:rsid w:val="00594A68"/>
    <w:rsid w:val="00595222"/>
    <w:rsid w:val="0059548D"/>
    <w:rsid w:val="0059750D"/>
    <w:rsid w:val="005A03D2"/>
    <w:rsid w:val="005A7916"/>
    <w:rsid w:val="005B20E3"/>
    <w:rsid w:val="005B45E8"/>
    <w:rsid w:val="005B57B5"/>
    <w:rsid w:val="005B5CF1"/>
    <w:rsid w:val="005C028B"/>
    <w:rsid w:val="005C09CB"/>
    <w:rsid w:val="005C41E6"/>
    <w:rsid w:val="005D1C88"/>
    <w:rsid w:val="005D5239"/>
    <w:rsid w:val="005D7627"/>
    <w:rsid w:val="005E33C7"/>
    <w:rsid w:val="005E447F"/>
    <w:rsid w:val="005E4F78"/>
    <w:rsid w:val="005F0EAA"/>
    <w:rsid w:val="005F4FEA"/>
    <w:rsid w:val="005F6011"/>
    <w:rsid w:val="005F79B4"/>
    <w:rsid w:val="006030D5"/>
    <w:rsid w:val="0060354B"/>
    <w:rsid w:val="006044FA"/>
    <w:rsid w:val="0060785E"/>
    <w:rsid w:val="00612B1B"/>
    <w:rsid w:val="00615F71"/>
    <w:rsid w:val="00622AEC"/>
    <w:rsid w:val="00625C99"/>
    <w:rsid w:val="00625CB8"/>
    <w:rsid w:val="00635D75"/>
    <w:rsid w:val="00641AFE"/>
    <w:rsid w:val="0064269A"/>
    <w:rsid w:val="0064291F"/>
    <w:rsid w:val="006452F0"/>
    <w:rsid w:val="00645D10"/>
    <w:rsid w:val="00651361"/>
    <w:rsid w:val="00653A1F"/>
    <w:rsid w:val="006552EA"/>
    <w:rsid w:val="00656DFE"/>
    <w:rsid w:val="006612A3"/>
    <w:rsid w:val="006631A4"/>
    <w:rsid w:val="00665B42"/>
    <w:rsid w:val="00670C8E"/>
    <w:rsid w:val="00675858"/>
    <w:rsid w:val="00675B9C"/>
    <w:rsid w:val="00683775"/>
    <w:rsid w:val="006858C9"/>
    <w:rsid w:val="006901D4"/>
    <w:rsid w:val="00694978"/>
    <w:rsid w:val="006A167C"/>
    <w:rsid w:val="006A244C"/>
    <w:rsid w:val="006A27E6"/>
    <w:rsid w:val="006A67E8"/>
    <w:rsid w:val="006B516A"/>
    <w:rsid w:val="006B653B"/>
    <w:rsid w:val="006C05F5"/>
    <w:rsid w:val="006C0678"/>
    <w:rsid w:val="006C5E78"/>
    <w:rsid w:val="006C69B8"/>
    <w:rsid w:val="006D0016"/>
    <w:rsid w:val="006D03C3"/>
    <w:rsid w:val="006D230B"/>
    <w:rsid w:val="006E06D3"/>
    <w:rsid w:val="006E4FCA"/>
    <w:rsid w:val="006E50DC"/>
    <w:rsid w:val="006E6766"/>
    <w:rsid w:val="006E770F"/>
    <w:rsid w:val="006F23C1"/>
    <w:rsid w:val="007018A5"/>
    <w:rsid w:val="007045FB"/>
    <w:rsid w:val="007052FD"/>
    <w:rsid w:val="00706FD8"/>
    <w:rsid w:val="0070787A"/>
    <w:rsid w:val="00720A1D"/>
    <w:rsid w:val="00722BFF"/>
    <w:rsid w:val="00723837"/>
    <w:rsid w:val="00727667"/>
    <w:rsid w:val="007311F2"/>
    <w:rsid w:val="00732164"/>
    <w:rsid w:val="00733A8A"/>
    <w:rsid w:val="00734253"/>
    <w:rsid w:val="00736B41"/>
    <w:rsid w:val="007370C0"/>
    <w:rsid w:val="0074250A"/>
    <w:rsid w:val="00742E5D"/>
    <w:rsid w:val="00745150"/>
    <w:rsid w:val="00745D35"/>
    <w:rsid w:val="00750464"/>
    <w:rsid w:val="007530E3"/>
    <w:rsid w:val="007533C5"/>
    <w:rsid w:val="00755B0E"/>
    <w:rsid w:val="0075735D"/>
    <w:rsid w:val="007578F9"/>
    <w:rsid w:val="00762823"/>
    <w:rsid w:val="00766B54"/>
    <w:rsid w:val="0076786A"/>
    <w:rsid w:val="0077020B"/>
    <w:rsid w:val="007715CF"/>
    <w:rsid w:val="00771D75"/>
    <w:rsid w:val="00772859"/>
    <w:rsid w:val="00774B5F"/>
    <w:rsid w:val="00775FF3"/>
    <w:rsid w:val="0077777A"/>
    <w:rsid w:val="0078013D"/>
    <w:rsid w:val="00781CE9"/>
    <w:rsid w:val="00785072"/>
    <w:rsid w:val="007900C3"/>
    <w:rsid w:val="007964C3"/>
    <w:rsid w:val="007979BC"/>
    <w:rsid w:val="007A12C7"/>
    <w:rsid w:val="007A292A"/>
    <w:rsid w:val="007A37EF"/>
    <w:rsid w:val="007A4595"/>
    <w:rsid w:val="007A49A5"/>
    <w:rsid w:val="007A53D5"/>
    <w:rsid w:val="007A67CB"/>
    <w:rsid w:val="007B159A"/>
    <w:rsid w:val="007B529F"/>
    <w:rsid w:val="007C0152"/>
    <w:rsid w:val="007C4224"/>
    <w:rsid w:val="007C4DAE"/>
    <w:rsid w:val="007C4EAB"/>
    <w:rsid w:val="007C6819"/>
    <w:rsid w:val="007C70CB"/>
    <w:rsid w:val="007D0129"/>
    <w:rsid w:val="007D29DF"/>
    <w:rsid w:val="007D5E39"/>
    <w:rsid w:val="007D70F6"/>
    <w:rsid w:val="007E1423"/>
    <w:rsid w:val="007E1696"/>
    <w:rsid w:val="007E21B4"/>
    <w:rsid w:val="007E3558"/>
    <w:rsid w:val="007E48B4"/>
    <w:rsid w:val="007E49F5"/>
    <w:rsid w:val="007E541A"/>
    <w:rsid w:val="007E6FCE"/>
    <w:rsid w:val="007F585D"/>
    <w:rsid w:val="007F6205"/>
    <w:rsid w:val="007F7CCC"/>
    <w:rsid w:val="00802D11"/>
    <w:rsid w:val="00807A7D"/>
    <w:rsid w:val="00810688"/>
    <w:rsid w:val="008150D2"/>
    <w:rsid w:val="00822173"/>
    <w:rsid w:val="0082222E"/>
    <w:rsid w:val="008224B7"/>
    <w:rsid w:val="00822D56"/>
    <w:rsid w:val="00823F03"/>
    <w:rsid w:val="00823F77"/>
    <w:rsid w:val="00833445"/>
    <w:rsid w:val="00836296"/>
    <w:rsid w:val="00841502"/>
    <w:rsid w:val="00843BC5"/>
    <w:rsid w:val="00850DCA"/>
    <w:rsid w:val="008547AA"/>
    <w:rsid w:val="008671EA"/>
    <w:rsid w:val="00867C8D"/>
    <w:rsid w:val="0087393E"/>
    <w:rsid w:val="008739AC"/>
    <w:rsid w:val="008748AC"/>
    <w:rsid w:val="0088261B"/>
    <w:rsid w:val="00884D51"/>
    <w:rsid w:val="00885021"/>
    <w:rsid w:val="00885487"/>
    <w:rsid w:val="00886C02"/>
    <w:rsid w:val="008913F2"/>
    <w:rsid w:val="008A2D33"/>
    <w:rsid w:val="008A32B9"/>
    <w:rsid w:val="008B28C1"/>
    <w:rsid w:val="008B4A14"/>
    <w:rsid w:val="008C1396"/>
    <w:rsid w:val="008C16F1"/>
    <w:rsid w:val="008C1B84"/>
    <w:rsid w:val="008C6078"/>
    <w:rsid w:val="008C6FAD"/>
    <w:rsid w:val="008D1FD3"/>
    <w:rsid w:val="008D4486"/>
    <w:rsid w:val="008D489C"/>
    <w:rsid w:val="008D68DA"/>
    <w:rsid w:val="008E1155"/>
    <w:rsid w:val="008E3BF9"/>
    <w:rsid w:val="008E3D8A"/>
    <w:rsid w:val="008E3DEF"/>
    <w:rsid w:val="008E4670"/>
    <w:rsid w:val="008E494E"/>
    <w:rsid w:val="008E5B02"/>
    <w:rsid w:val="008E7E3F"/>
    <w:rsid w:val="008F20BD"/>
    <w:rsid w:val="008F4E03"/>
    <w:rsid w:val="00901020"/>
    <w:rsid w:val="00903875"/>
    <w:rsid w:val="00903980"/>
    <w:rsid w:val="009060DF"/>
    <w:rsid w:val="00907AB8"/>
    <w:rsid w:val="00910DC9"/>
    <w:rsid w:val="00911E64"/>
    <w:rsid w:val="0091656F"/>
    <w:rsid w:val="00916E18"/>
    <w:rsid w:val="00921CD7"/>
    <w:rsid w:val="00922399"/>
    <w:rsid w:val="009303B3"/>
    <w:rsid w:val="0093265D"/>
    <w:rsid w:val="00937060"/>
    <w:rsid w:val="00937111"/>
    <w:rsid w:val="0094125F"/>
    <w:rsid w:val="0094225F"/>
    <w:rsid w:val="00944EEC"/>
    <w:rsid w:val="00946F76"/>
    <w:rsid w:val="0094700B"/>
    <w:rsid w:val="00950C09"/>
    <w:rsid w:val="00952267"/>
    <w:rsid w:val="00955FDB"/>
    <w:rsid w:val="009566FA"/>
    <w:rsid w:val="00956DD3"/>
    <w:rsid w:val="009617DF"/>
    <w:rsid w:val="00961B83"/>
    <w:rsid w:val="00963298"/>
    <w:rsid w:val="00966579"/>
    <w:rsid w:val="00967E1A"/>
    <w:rsid w:val="009725C2"/>
    <w:rsid w:val="009753D5"/>
    <w:rsid w:val="00977659"/>
    <w:rsid w:val="009819E6"/>
    <w:rsid w:val="00982CB0"/>
    <w:rsid w:val="0098540C"/>
    <w:rsid w:val="00990837"/>
    <w:rsid w:val="0099277E"/>
    <w:rsid w:val="0099551F"/>
    <w:rsid w:val="009968D1"/>
    <w:rsid w:val="0099703F"/>
    <w:rsid w:val="0099741D"/>
    <w:rsid w:val="009A1140"/>
    <w:rsid w:val="009A3701"/>
    <w:rsid w:val="009A4745"/>
    <w:rsid w:val="009A56E3"/>
    <w:rsid w:val="009A5FE2"/>
    <w:rsid w:val="009B14FE"/>
    <w:rsid w:val="009B3939"/>
    <w:rsid w:val="009B609D"/>
    <w:rsid w:val="009C141B"/>
    <w:rsid w:val="009C5841"/>
    <w:rsid w:val="009C77B4"/>
    <w:rsid w:val="009D1619"/>
    <w:rsid w:val="009D1E6D"/>
    <w:rsid w:val="009D352C"/>
    <w:rsid w:val="009E0746"/>
    <w:rsid w:val="009E1383"/>
    <w:rsid w:val="009E1C9C"/>
    <w:rsid w:val="009E1E62"/>
    <w:rsid w:val="009F04D4"/>
    <w:rsid w:val="009F419A"/>
    <w:rsid w:val="009F724F"/>
    <w:rsid w:val="009F77FF"/>
    <w:rsid w:val="009F7FA4"/>
    <w:rsid w:val="00A0082C"/>
    <w:rsid w:val="00A06356"/>
    <w:rsid w:val="00A10581"/>
    <w:rsid w:val="00A13EC2"/>
    <w:rsid w:val="00A20CD2"/>
    <w:rsid w:val="00A2181B"/>
    <w:rsid w:val="00A22A31"/>
    <w:rsid w:val="00A24608"/>
    <w:rsid w:val="00A27F75"/>
    <w:rsid w:val="00A30629"/>
    <w:rsid w:val="00A31787"/>
    <w:rsid w:val="00A33ED0"/>
    <w:rsid w:val="00A367DE"/>
    <w:rsid w:val="00A36E9D"/>
    <w:rsid w:val="00A40246"/>
    <w:rsid w:val="00A40E93"/>
    <w:rsid w:val="00A4104F"/>
    <w:rsid w:val="00A41345"/>
    <w:rsid w:val="00A446E1"/>
    <w:rsid w:val="00A45180"/>
    <w:rsid w:val="00A501AD"/>
    <w:rsid w:val="00A5055D"/>
    <w:rsid w:val="00A50823"/>
    <w:rsid w:val="00A51028"/>
    <w:rsid w:val="00A51CF4"/>
    <w:rsid w:val="00A5209F"/>
    <w:rsid w:val="00A62BD4"/>
    <w:rsid w:val="00A63227"/>
    <w:rsid w:val="00A64C1C"/>
    <w:rsid w:val="00A66B72"/>
    <w:rsid w:val="00A66D5B"/>
    <w:rsid w:val="00A67FBD"/>
    <w:rsid w:val="00A70C91"/>
    <w:rsid w:val="00A719F5"/>
    <w:rsid w:val="00A7264F"/>
    <w:rsid w:val="00A72EB8"/>
    <w:rsid w:val="00A75B62"/>
    <w:rsid w:val="00A75C7D"/>
    <w:rsid w:val="00A831D8"/>
    <w:rsid w:val="00A84E47"/>
    <w:rsid w:val="00A85A85"/>
    <w:rsid w:val="00A92BE7"/>
    <w:rsid w:val="00AA412D"/>
    <w:rsid w:val="00AA42EA"/>
    <w:rsid w:val="00AA4E6F"/>
    <w:rsid w:val="00AA611C"/>
    <w:rsid w:val="00AA61AF"/>
    <w:rsid w:val="00AA6229"/>
    <w:rsid w:val="00AA72CE"/>
    <w:rsid w:val="00AA7391"/>
    <w:rsid w:val="00AA76CA"/>
    <w:rsid w:val="00AA7B02"/>
    <w:rsid w:val="00AA7CD4"/>
    <w:rsid w:val="00AB117D"/>
    <w:rsid w:val="00AB32A6"/>
    <w:rsid w:val="00AB3C29"/>
    <w:rsid w:val="00AB637A"/>
    <w:rsid w:val="00AC0F78"/>
    <w:rsid w:val="00AC2AB6"/>
    <w:rsid w:val="00AC52F1"/>
    <w:rsid w:val="00AC738D"/>
    <w:rsid w:val="00AC770E"/>
    <w:rsid w:val="00AD01F0"/>
    <w:rsid w:val="00AD3685"/>
    <w:rsid w:val="00AD390B"/>
    <w:rsid w:val="00AD40A3"/>
    <w:rsid w:val="00AE0979"/>
    <w:rsid w:val="00AE11E3"/>
    <w:rsid w:val="00AE34AB"/>
    <w:rsid w:val="00AE3BA2"/>
    <w:rsid w:val="00AE570D"/>
    <w:rsid w:val="00AE5745"/>
    <w:rsid w:val="00AE6408"/>
    <w:rsid w:val="00AE70DB"/>
    <w:rsid w:val="00B02E61"/>
    <w:rsid w:val="00B13F53"/>
    <w:rsid w:val="00B20A6A"/>
    <w:rsid w:val="00B215EB"/>
    <w:rsid w:val="00B21CC0"/>
    <w:rsid w:val="00B251BF"/>
    <w:rsid w:val="00B27DF4"/>
    <w:rsid w:val="00B30339"/>
    <w:rsid w:val="00B32595"/>
    <w:rsid w:val="00B32D4E"/>
    <w:rsid w:val="00B33727"/>
    <w:rsid w:val="00B344E8"/>
    <w:rsid w:val="00B35584"/>
    <w:rsid w:val="00B37CFD"/>
    <w:rsid w:val="00B41C7E"/>
    <w:rsid w:val="00B41C9A"/>
    <w:rsid w:val="00B4472C"/>
    <w:rsid w:val="00B46CD4"/>
    <w:rsid w:val="00B4722E"/>
    <w:rsid w:val="00B4780A"/>
    <w:rsid w:val="00B5068A"/>
    <w:rsid w:val="00B5336A"/>
    <w:rsid w:val="00B562E9"/>
    <w:rsid w:val="00B56C6A"/>
    <w:rsid w:val="00B56FE0"/>
    <w:rsid w:val="00B60AD3"/>
    <w:rsid w:val="00B60C8D"/>
    <w:rsid w:val="00B62D64"/>
    <w:rsid w:val="00B62E8B"/>
    <w:rsid w:val="00B64100"/>
    <w:rsid w:val="00B668AD"/>
    <w:rsid w:val="00B70045"/>
    <w:rsid w:val="00B713A6"/>
    <w:rsid w:val="00B7771C"/>
    <w:rsid w:val="00B809CB"/>
    <w:rsid w:val="00B80A63"/>
    <w:rsid w:val="00B82287"/>
    <w:rsid w:val="00B8263E"/>
    <w:rsid w:val="00B833E2"/>
    <w:rsid w:val="00B83E6F"/>
    <w:rsid w:val="00B86E19"/>
    <w:rsid w:val="00B9160F"/>
    <w:rsid w:val="00B91A05"/>
    <w:rsid w:val="00B93C36"/>
    <w:rsid w:val="00BA25B1"/>
    <w:rsid w:val="00BA269A"/>
    <w:rsid w:val="00BA39E3"/>
    <w:rsid w:val="00BA43BD"/>
    <w:rsid w:val="00BA557C"/>
    <w:rsid w:val="00BA7525"/>
    <w:rsid w:val="00BB0F2B"/>
    <w:rsid w:val="00BB22D3"/>
    <w:rsid w:val="00BB2B04"/>
    <w:rsid w:val="00BB2B5F"/>
    <w:rsid w:val="00BB53D9"/>
    <w:rsid w:val="00BB59B7"/>
    <w:rsid w:val="00BB6471"/>
    <w:rsid w:val="00BD0F85"/>
    <w:rsid w:val="00BD2816"/>
    <w:rsid w:val="00BD2E33"/>
    <w:rsid w:val="00BD2F04"/>
    <w:rsid w:val="00BD452B"/>
    <w:rsid w:val="00BD4C6B"/>
    <w:rsid w:val="00BD4F76"/>
    <w:rsid w:val="00BE1377"/>
    <w:rsid w:val="00BE14D7"/>
    <w:rsid w:val="00BE1608"/>
    <w:rsid w:val="00BE338D"/>
    <w:rsid w:val="00BE7451"/>
    <w:rsid w:val="00BF21A5"/>
    <w:rsid w:val="00BF23AA"/>
    <w:rsid w:val="00BF2F43"/>
    <w:rsid w:val="00BF4EAB"/>
    <w:rsid w:val="00BF5033"/>
    <w:rsid w:val="00BF6D70"/>
    <w:rsid w:val="00C00717"/>
    <w:rsid w:val="00C00D18"/>
    <w:rsid w:val="00C018BA"/>
    <w:rsid w:val="00C0341C"/>
    <w:rsid w:val="00C05902"/>
    <w:rsid w:val="00C05CC7"/>
    <w:rsid w:val="00C05FF9"/>
    <w:rsid w:val="00C100D0"/>
    <w:rsid w:val="00C10447"/>
    <w:rsid w:val="00C1064D"/>
    <w:rsid w:val="00C11B4B"/>
    <w:rsid w:val="00C11C36"/>
    <w:rsid w:val="00C23666"/>
    <w:rsid w:val="00C24E22"/>
    <w:rsid w:val="00C25622"/>
    <w:rsid w:val="00C25997"/>
    <w:rsid w:val="00C30B47"/>
    <w:rsid w:val="00C30D2C"/>
    <w:rsid w:val="00C34DCA"/>
    <w:rsid w:val="00C44844"/>
    <w:rsid w:val="00C46C44"/>
    <w:rsid w:val="00C46F8B"/>
    <w:rsid w:val="00C472D1"/>
    <w:rsid w:val="00C54326"/>
    <w:rsid w:val="00C60D21"/>
    <w:rsid w:val="00C713E5"/>
    <w:rsid w:val="00C7396F"/>
    <w:rsid w:val="00C75E25"/>
    <w:rsid w:val="00C81088"/>
    <w:rsid w:val="00C8199D"/>
    <w:rsid w:val="00C837CB"/>
    <w:rsid w:val="00C873E2"/>
    <w:rsid w:val="00C87D27"/>
    <w:rsid w:val="00C92A78"/>
    <w:rsid w:val="00C93C33"/>
    <w:rsid w:val="00C9530A"/>
    <w:rsid w:val="00C97090"/>
    <w:rsid w:val="00CA012D"/>
    <w:rsid w:val="00CA1F7D"/>
    <w:rsid w:val="00CA1FFF"/>
    <w:rsid w:val="00CA4833"/>
    <w:rsid w:val="00CA7E18"/>
    <w:rsid w:val="00CA7E71"/>
    <w:rsid w:val="00CB11D8"/>
    <w:rsid w:val="00CB6643"/>
    <w:rsid w:val="00CB6C36"/>
    <w:rsid w:val="00CB6CA4"/>
    <w:rsid w:val="00CC11D1"/>
    <w:rsid w:val="00CC1934"/>
    <w:rsid w:val="00CC5881"/>
    <w:rsid w:val="00CD26FC"/>
    <w:rsid w:val="00CD5D17"/>
    <w:rsid w:val="00CD7F1F"/>
    <w:rsid w:val="00CE0C5F"/>
    <w:rsid w:val="00CE36AE"/>
    <w:rsid w:val="00CE7984"/>
    <w:rsid w:val="00CF0B05"/>
    <w:rsid w:val="00CF26C1"/>
    <w:rsid w:val="00CF4914"/>
    <w:rsid w:val="00CF51EA"/>
    <w:rsid w:val="00D00BD6"/>
    <w:rsid w:val="00D0161C"/>
    <w:rsid w:val="00D03A0B"/>
    <w:rsid w:val="00D05471"/>
    <w:rsid w:val="00D1106C"/>
    <w:rsid w:val="00D177FB"/>
    <w:rsid w:val="00D21BDA"/>
    <w:rsid w:val="00D26041"/>
    <w:rsid w:val="00D26788"/>
    <w:rsid w:val="00D26ECF"/>
    <w:rsid w:val="00D31A42"/>
    <w:rsid w:val="00D327E6"/>
    <w:rsid w:val="00D3385F"/>
    <w:rsid w:val="00D33D95"/>
    <w:rsid w:val="00D3467B"/>
    <w:rsid w:val="00D365A7"/>
    <w:rsid w:val="00D37473"/>
    <w:rsid w:val="00D41DE3"/>
    <w:rsid w:val="00D4505D"/>
    <w:rsid w:val="00D45479"/>
    <w:rsid w:val="00D45B4C"/>
    <w:rsid w:val="00D56EA5"/>
    <w:rsid w:val="00D60BBC"/>
    <w:rsid w:val="00D61FAE"/>
    <w:rsid w:val="00D62C15"/>
    <w:rsid w:val="00D635B6"/>
    <w:rsid w:val="00D66B94"/>
    <w:rsid w:val="00D67C04"/>
    <w:rsid w:val="00D70360"/>
    <w:rsid w:val="00D70A28"/>
    <w:rsid w:val="00D70EA1"/>
    <w:rsid w:val="00D7430F"/>
    <w:rsid w:val="00D745A8"/>
    <w:rsid w:val="00D75489"/>
    <w:rsid w:val="00D81836"/>
    <w:rsid w:val="00D83A6B"/>
    <w:rsid w:val="00D83B85"/>
    <w:rsid w:val="00D847B7"/>
    <w:rsid w:val="00D9122D"/>
    <w:rsid w:val="00D96233"/>
    <w:rsid w:val="00D96462"/>
    <w:rsid w:val="00D96646"/>
    <w:rsid w:val="00DA1154"/>
    <w:rsid w:val="00DA2817"/>
    <w:rsid w:val="00DA4949"/>
    <w:rsid w:val="00DA67AC"/>
    <w:rsid w:val="00DA683B"/>
    <w:rsid w:val="00DA6990"/>
    <w:rsid w:val="00DB1062"/>
    <w:rsid w:val="00DB1BAD"/>
    <w:rsid w:val="00DB284B"/>
    <w:rsid w:val="00DB3D73"/>
    <w:rsid w:val="00DB6276"/>
    <w:rsid w:val="00DC0462"/>
    <w:rsid w:val="00DC1199"/>
    <w:rsid w:val="00DC274C"/>
    <w:rsid w:val="00DC4B4F"/>
    <w:rsid w:val="00DC599D"/>
    <w:rsid w:val="00DC5DFA"/>
    <w:rsid w:val="00DC6A02"/>
    <w:rsid w:val="00DC7A69"/>
    <w:rsid w:val="00DD74DD"/>
    <w:rsid w:val="00DE50CF"/>
    <w:rsid w:val="00DF2C13"/>
    <w:rsid w:val="00DF4B19"/>
    <w:rsid w:val="00DF605C"/>
    <w:rsid w:val="00DF6AA1"/>
    <w:rsid w:val="00E01DD0"/>
    <w:rsid w:val="00E0279D"/>
    <w:rsid w:val="00E03B89"/>
    <w:rsid w:val="00E04D9F"/>
    <w:rsid w:val="00E05F1C"/>
    <w:rsid w:val="00E06C63"/>
    <w:rsid w:val="00E07DC2"/>
    <w:rsid w:val="00E11BAC"/>
    <w:rsid w:val="00E11E57"/>
    <w:rsid w:val="00E12DF4"/>
    <w:rsid w:val="00E153E5"/>
    <w:rsid w:val="00E16759"/>
    <w:rsid w:val="00E17C33"/>
    <w:rsid w:val="00E203D7"/>
    <w:rsid w:val="00E221E6"/>
    <w:rsid w:val="00E23353"/>
    <w:rsid w:val="00E241EA"/>
    <w:rsid w:val="00E32230"/>
    <w:rsid w:val="00E327E4"/>
    <w:rsid w:val="00E32804"/>
    <w:rsid w:val="00E33C42"/>
    <w:rsid w:val="00E34F4B"/>
    <w:rsid w:val="00E47169"/>
    <w:rsid w:val="00E517F9"/>
    <w:rsid w:val="00E5324B"/>
    <w:rsid w:val="00E53E3A"/>
    <w:rsid w:val="00E56627"/>
    <w:rsid w:val="00E60219"/>
    <w:rsid w:val="00E61011"/>
    <w:rsid w:val="00E6237E"/>
    <w:rsid w:val="00E649CF"/>
    <w:rsid w:val="00E650A9"/>
    <w:rsid w:val="00E66255"/>
    <w:rsid w:val="00E6627F"/>
    <w:rsid w:val="00E70A51"/>
    <w:rsid w:val="00E726DA"/>
    <w:rsid w:val="00E72BF8"/>
    <w:rsid w:val="00E73BFB"/>
    <w:rsid w:val="00E80232"/>
    <w:rsid w:val="00E80B9B"/>
    <w:rsid w:val="00E85D87"/>
    <w:rsid w:val="00E90C40"/>
    <w:rsid w:val="00E90F77"/>
    <w:rsid w:val="00E9138A"/>
    <w:rsid w:val="00E92F87"/>
    <w:rsid w:val="00E958C6"/>
    <w:rsid w:val="00EA0E20"/>
    <w:rsid w:val="00EA2536"/>
    <w:rsid w:val="00EA2C9F"/>
    <w:rsid w:val="00EA3911"/>
    <w:rsid w:val="00EA3A4A"/>
    <w:rsid w:val="00EA643C"/>
    <w:rsid w:val="00EA6B33"/>
    <w:rsid w:val="00EA71F5"/>
    <w:rsid w:val="00EA757E"/>
    <w:rsid w:val="00EA7D1A"/>
    <w:rsid w:val="00EB05FB"/>
    <w:rsid w:val="00EB0E37"/>
    <w:rsid w:val="00EB2568"/>
    <w:rsid w:val="00EB6069"/>
    <w:rsid w:val="00EC1530"/>
    <w:rsid w:val="00EC5039"/>
    <w:rsid w:val="00ED71AA"/>
    <w:rsid w:val="00ED7B24"/>
    <w:rsid w:val="00ED7E89"/>
    <w:rsid w:val="00EE33DD"/>
    <w:rsid w:val="00EF28D9"/>
    <w:rsid w:val="00F0217B"/>
    <w:rsid w:val="00F026E7"/>
    <w:rsid w:val="00F03F4F"/>
    <w:rsid w:val="00F046A5"/>
    <w:rsid w:val="00F12995"/>
    <w:rsid w:val="00F12F03"/>
    <w:rsid w:val="00F130A5"/>
    <w:rsid w:val="00F136FF"/>
    <w:rsid w:val="00F167F3"/>
    <w:rsid w:val="00F16E62"/>
    <w:rsid w:val="00F24F8A"/>
    <w:rsid w:val="00F334D2"/>
    <w:rsid w:val="00F33F6C"/>
    <w:rsid w:val="00F36A2E"/>
    <w:rsid w:val="00F36BB5"/>
    <w:rsid w:val="00F412FE"/>
    <w:rsid w:val="00F41E3D"/>
    <w:rsid w:val="00F425EE"/>
    <w:rsid w:val="00F42CB6"/>
    <w:rsid w:val="00F43C6F"/>
    <w:rsid w:val="00F44B86"/>
    <w:rsid w:val="00F51A03"/>
    <w:rsid w:val="00F544C5"/>
    <w:rsid w:val="00F5709B"/>
    <w:rsid w:val="00F60440"/>
    <w:rsid w:val="00F6572A"/>
    <w:rsid w:val="00F7041B"/>
    <w:rsid w:val="00F70933"/>
    <w:rsid w:val="00F750B5"/>
    <w:rsid w:val="00F76D84"/>
    <w:rsid w:val="00F81BE6"/>
    <w:rsid w:val="00F84B14"/>
    <w:rsid w:val="00F86F02"/>
    <w:rsid w:val="00F87B41"/>
    <w:rsid w:val="00F93B32"/>
    <w:rsid w:val="00F93F27"/>
    <w:rsid w:val="00F94250"/>
    <w:rsid w:val="00F9588E"/>
    <w:rsid w:val="00FA39D5"/>
    <w:rsid w:val="00FA3C69"/>
    <w:rsid w:val="00FA4765"/>
    <w:rsid w:val="00FA6BC4"/>
    <w:rsid w:val="00FB18F2"/>
    <w:rsid w:val="00FB596A"/>
    <w:rsid w:val="00FB5A31"/>
    <w:rsid w:val="00FC1E35"/>
    <w:rsid w:val="00FC68B6"/>
    <w:rsid w:val="00FD31D7"/>
    <w:rsid w:val="00FD3781"/>
    <w:rsid w:val="00FD7A03"/>
    <w:rsid w:val="00FE243E"/>
    <w:rsid w:val="00FE7195"/>
    <w:rsid w:val="00FF3F40"/>
    <w:rsid w:val="00FF4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42E50"/>
  <w15:chartTrackingRefBased/>
  <w15:docId w15:val="{17FFDAB8-5CEE-4FA8-BD52-AD1A47DBB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D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5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11D1"/>
    <w:rPr>
      <w:color w:val="0563C1" w:themeColor="hyperlink"/>
      <w:u w:val="single"/>
    </w:rPr>
  </w:style>
  <w:style w:type="character" w:styleId="FollowedHyperlink">
    <w:name w:val="FollowedHyperlink"/>
    <w:basedOn w:val="DefaultParagraphFont"/>
    <w:uiPriority w:val="99"/>
    <w:semiHidden/>
    <w:unhideWhenUsed/>
    <w:rsid w:val="009617DF"/>
    <w:rPr>
      <w:color w:val="954F72" w:themeColor="followedHyperlink"/>
      <w:u w:val="single"/>
    </w:rPr>
  </w:style>
  <w:style w:type="paragraph" w:styleId="ListParagraph">
    <w:name w:val="List Paragraph"/>
    <w:basedOn w:val="Normal"/>
    <w:uiPriority w:val="34"/>
    <w:qFormat/>
    <w:rsid w:val="00BD4F76"/>
    <w:pPr>
      <w:ind w:left="720"/>
      <w:contextualSpacing/>
    </w:pPr>
  </w:style>
  <w:style w:type="paragraph" w:styleId="CommentText">
    <w:name w:val="annotation text"/>
    <w:basedOn w:val="Normal"/>
    <w:link w:val="CommentTextChar"/>
    <w:uiPriority w:val="99"/>
    <w:semiHidden/>
    <w:unhideWhenUsed/>
    <w:rsid w:val="00FD31D7"/>
    <w:pPr>
      <w:spacing w:line="240" w:lineRule="auto"/>
    </w:pPr>
    <w:rPr>
      <w:sz w:val="20"/>
      <w:szCs w:val="20"/>
    </w:rPr>
  </w:style>
  <w:style w:type="character" w:customStyle="1" w:styleId="CommentTextChar">
    <w:name w:val="Comment Text Char"/>
    <w:basedOn w:val="DefaultParagraphFont"/>
    <w:link w:val="CommentText"/>
    <w:uiPriority w:val="99"/>
    <w:semiHidden/>
    <w:rsid w:val="00FD31D7"/>
    <w:rPr>
      <w:sz w:val="20"/>
      <w:szCs w:val="20"/>
    </w:rPr>
  </w:style>
  <w:style w:type="character" w:styleId="CommentReference">
    <w:name w:val="annotation reference"/>
    <w:basedOn w:val="DefaultParagraphFont"/>
    <w:uiPriority w:val="99"/>
    <w:semiHidden/>
    <w:unhideWhenUsed/>
    <w:rsid w:val="006E4FCA"/>
    <w:rPr>
      <w:sz w:val="16"/>
      <w:szCs w:val="16"/>
    </w:rPr>
  </w:style>
  <w:style w:type="paragraph" w:styleId="CommentSubject">
    <w:name w:val="annotation subject"/>
    <w:basedOn w:val="CommentText"/>
    <w:next w:val="CommentText"/>
    <w:link w:val="CommentSubjectChar"/>
    <w:uiPriority w:val="99"/>
    <w:semiHidden/>
    <w:unhideWhenUsed/>
    <w:rsid w:val="006E4FCA"/>
    <w:rPr>
      <w:b/>
      <w:bCs/>
    </w:rPr>
  </w:style>
  <w:style w:type="character" w:customStyle="1" w:styleId="CommentSubjectChar">
    <w:name w:val="Comment Subject Char"/>
    <w:basedOn w:val="CommentTextChar"/>
    <w:link w:val="CommentSubject"/>
    <w:uiPriority w:val="99"/>
    <w:semiHidden/>
    <w:rsid w:val="006E4FCA"/>
    <w:rPr>
      <w:b/>
      <w:bCs/>
      <w:sz w:val="20"/>
      <w:szCs w:val="20"/>
    </w:rPr>
  </w:style>
  <w:style w:type="paragraph" w:styleId="BalloonText">
    <w:name w:val="Balloon Text"/>
    <w:basedOn w:val="Normal"/>
    <w:link w:val="BalloonTextChar"/>
    <w:uiPriority w:val="99"/>
    <w:semiHidden/>
    <w:unhideWhenUsed/>
    <w:rsid w:val="006E4F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F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47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cipd.co.uk/pm/peoplemanagement/b/weblog/archive/2017/03/31/games-and-hospitality-industries-sound-alarm-over-post-brexit-recruitment-concerns.aspx" TargetMode="External"/><Relationship Id="rId13" Type="http://schemas.openxmlformats.org/officeDocument/2006/relationships/hyperlink" Target="https://assets.kmpg.com/content/dam/kpmg/uk/pdf/2017/08/the-brexit-efffect-on-eu-nationals.pdf" TargetMode="External"/><Relationship Id="rId18" Type="http://schemas.openxmlformats.org/officeDocument/2006/relationships/hyperlink" Target="http://www.sanskritimagazine.com/culture/atithi-devo-bhava/" TargetMode="External"/><Relationship Id="rId3" Type="http://schemas.openxmlformats.org/officeDocument/2006/relationships/settings" Target="settings.xml"/><Relationship Id="rId7" Type="http://schemas.openxmlformats.org/officeDocument/2006/relationships/hyperlink" Target="http://www2.cipd.co.uk/pm/peoplemanagement/b/weblog/archive/2017/05/08/war-for-talent-and-skills-shortages-are-hr-s-biggest-problems-report-reveals.aspx" TargetMode="External"/><Relationship Id="rId12" Type="http://schemas.openxmlformats.org/officeDocument/2006/relationships/hyperlink" Target="http://www.slideshare.net/nayeemk/definitions-of-hospitality-in-religions-regions-presentation" TargetMode="External"/><Relationship Id="rId17" Type="http://schemas.openxmlformats.org/officeDocument/2006/relationships/hyperlink" Target="https://www.pwc.com/m1/en/services/consulting/documents/millenials-at-work.pdf" TargetMode="External"/><Relationship Id="rId2" Type="http://schemas.openxmlformats.org/officeDocument/2006/relationships/styles" Target="styles.xml"/><Relationship Id="rId16" Type="http://schemas.openxmlformats.org/officeDocument/2006/relationships/hyperlink" Target="https://en.oxforddictionaries.com/definition/tal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ersin.com/Lexicon/Details.aspx?id=12860" TargetMode="External"/><Relationship Id="rId5" Type="http://schemas.openxmlformats.org/officeDocument/2006/relationships/footnotes" Target="footnotes.xml"/><Relationship Id="rId15" Type="http://schemas.openxmlformats.org/officeDocument/2006/relationships/hyperlink" Target="https://en.oxforddictionaries.com/definition/hospitable" TargetMode="External"/><Relationship Id="rId10" Type="http://schemas.openxmlformats.org/officeDocument/2006/relationships/hyperlink" Target="https://www.cipd.co.uk/knowledge/strategy/resourcing/talent-factshe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hatischarity.com/GG%20Library/library.generousgiving.org/articles/display408e.html?id=295" TargetMode="External"/><Relationship Id="rId14" Type="http://schemas.openxmlformats.org/officeDocument/2006/relationships/hyperlink" Target="http://www.lassiwithlavina.com/features/faith/hindu-hospitality-the-gods-amongst-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38A82-1E32-42E5-B581-770405213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8019</Words>
  <Characters>45709</Characters>
  <Application>Microsoft Office Word</Application>
  <DocSecurity>4</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c:creator>
  <cp:keywords/>
  <dc:description/>
  <cp:lastModifiedBy>Gibson, Lyn</cp:lastModifiedBy>
  <cp:revision>2</cp:revision>
  <dcterms:created xsi:type="dcterms:W3CDTF">2018-04-12T12:13:00Z</dcterms:created>
  <dcterms:modified xsi:type="dcterms:W3CDTF">2018-04-12T12:13:00Z</dcterms:modified>
</cp:coreProperties>
</file>